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3AE7" w14:textId="77777777" w:rsidR="007F0018" w:rsidRPr="00AE4A7C" w:rsidRDefault="005210D5" w:rsidP="007F0018">
      <w:pPr>
        <w:pStyle w:val="Encabezado"/>
        <w:tabs>
          <w:tab w:val="clear" w:pos="4419"/>
          <w:tab w:val="clear" w:pos="8838"/>
          <w:tab w:val="right" w:pos="9214"/>
        </w:tabs>
        <w:ind w:left="3119" w:right="-93"/>
        <w:rPr>
          <w:rFonts w:cs="Arial"/>
          <w:b/>
          <w:sz w:val="28"/>
          <w:szCs w:val="28"/>
        </w:rPr>
      </w:pPr>
      <w:r w:rsidRPr="00AE4A7C">
        <w:rPr>
          <w:rFonts w:cs="Arial"/>
          <w:b/>
          <w:sz w:val="28"/>
          <w:szCs w:val="28"/>
        </w:rPr>
        <w:t xml:space="preserve">ACCIÓN DE INCONSTITUCIONALIDAD </w:t>
      </w:r>
      <w:r w:rsidR="00A14B06" w:rsidRPr="00AE4A7C">
        <w:rPr>
          <w:rFonts w:cs="Arial"/>
          <w:b/>
          <w:sz w:val="28"/>
          <w:szCs w:val="28"/>
        </w:rPr>
        <w:t>1</w:t>
      </w:r>
      <w:r w:rsidR="000C1415">
        <w:rPr>
          <w:rFonts w:cs="Arial"/>
          <w:b/>
          <w:sz w:val="28"/>
          <w:szCs w:val="28"/>
        </w:rPr>
        <w:t>65/2020</w:t>
      </w:r>
      <w:r w:rsidRPr="00AE4A7C">
        <w:rPr>
          <w:rFonts w:cs="Arial"/>
          <w:b/>
          <w:sz w:val="28"/>
          <w:szCs w:val="28"/>
        </w:rPr>
        <w:t xml:space="preserve"> Y SU</w:t>
      </w:r>
      <w:r w:rsidR="000C1415">
        <w:rPr>
          <w:rFonts w:cs="Arial"/>
          <w:b/>
          <w:sz w:val="28"/>
          <w:szCs w:val="28"/>
        </w:rPr>
        <w:t>S</w:t>
      </w:r>
      <w:r w:rsidRPr="00AE4A7C">
        <w:rPr>
          <w:rFonts w:cs="Arial"/>
          <w:b/>
          <w:sz w:val="28"/>
          <w:szCs w:val="28"/>
        </w:rPr>
        <w:t xml:space="preserve"> ACUMULADA</w:t>
      </w:r>
      <w:r w:rsidR="000C1415">
        <w:rPr>
          <w:rFonts w:cs="Arial"/>
          <w:b/>
          <w:sz w:val="28"/>
          <w:szCs w:val="28"/>
        </w:rPr>
        <w:t>S</w:t>
      </w:r>
      <w:r w:rsidRPr="00AE4A7C">
        <w:rPr>
          <w:rFonts w:cs="Arial"/>
          <w:b/>
          <w:sz w:val="28"/>
          <w:szCs w:val="28"/>
        </w:rPr>
        <w:t xml:space="preserve"> </w:t>
      </w:r>
      <w:r w:rsidR="000C1415">
        <w:rPr>
          <w:rFonts w:cs="Arial"/>
          <w:b/>
          <w:sz w:val="28"/>
          <w:szCs w:val="28"/>
        </w:rPr>
        <w:t>166/2020 Y 234/2020</w:t>
      </w:r>
    </w:p>
    <w:p w14:paraId="39773AE8" w14:textId="77777777" w:rsidR="007F0018" w:rsidRPr="00AE4A7C" w:rsidRDefault="007F0018" w:rsidP="007F0018">
      <w:pPr>
        <w:autoSpaceDE w:val="0"/>
        <w:autoSpaceDN w:val="0"/>
        <w:adjustRightInd w:val="0"/>
        <w:spacing w:line="240" w:lineRule="auto"/>
        <w:ind w:left="3119"/>
        <w:rPr>
          <w:rFonts w:cs="Arial"/>
          <w:b/>
          <w:bCs/>
          <w:caps/>
          <w:sz w:val="28"/>
          <w:szCs w:val="28"/>
        </w:rPr>
      </w:pPr>
    </w:p>
    <w:p w14:paraId="39773AE9" w14:textId="77777777" w:rsidR="005B788B" w:rsidRPr="00AE4A7C" w:rsidRDefault="005210D5" w:rsidP="000C1415">
      <w:pPr>
        <w:autoSpaceDE w:val="0"/>
        <w:autoSpaceDN w:val="0"/>
        <w:adjustRightInd w:val="0"/>
        <w:spacing w:line="240" w:lineRule="auto"/>
        <w:ind w:left="3119"/>
        <w:rPr>
          <w:rFonts w:cs="Arial"/>
          <w:b/>
          <w:bCs/>
          <w:caps/>
          <w:sz w:val="28"/>
          <w:szCs w:val="28"/>
          <w:lang w:val="es-ES"/>
        </w:rPr>
      </w:pPr>
      <w:r w:rsidRPr="00AE4A7C">
        <w:rPr>
          <w:rFonts w:cs="Arial"/>
          <w:b/>
          <w:bCs/>
          <w:caps/>
          <w:sz w:val="28"/>
          <w:szCs w:val="28"/>
          <w:lang w:val="es-ES"/>
        </w:rPr>
        <w:t xml:space="preserve">PROMOventes: </w:t>
      </w:r>
      <w:r w:rsidR="000C1415" w:rsidRPr="000C1415">
        <w:rPr>
          <w:rFonts w:cs="Arial"/>
          <w:b/>
          <w:bCs/>
          <w:sz w:val="28"/>
          <w:szCs w:val="28"/>
          <w:lang w:val="es-ES"/>
        </w:rPr>
        <w:t>PARTIDO POLÍTICO SOMOS</w:t>
      </w:r>
      <w:r w:rsidR="000C1415">
        <w:rPr>
          <w:rFonts w:cs="Arial"/>
          <w:b/>
          <w:bCs/>
          <w:sz w:val="28"/>
          <w:szCs w:val="28"/>
          <w:lang w:val="es-ES"/>
        </w:rPr>
        <w:t xml:space="preserve"> </w:t>
      </w:r>
      <w:r w:rsidR="000C1415" w:rsidRPr="000C1415">
        <w:rPr>
          <w:rFonts w:cs="Arial"/>
          <w:b/>
          <w:bCs/>
          <w:sz w:val="28"/>
          <w:szCs w:val="28"/>
          <w:lang w:val="es-ES"/>
        </w:rPr>
        <w:t>DE JALISCO, PARTIDO POLÍTICO MORENA Y</w:t>
      </w:r>
      <w:r w:rsidR="000C1415">
        <w:rPr>
          <w:rFonts w:cs="Arial"/>
          <w:b/>
          <w:bCs/>
          <w:sz w:val="28"/>
          <w:szCs w:val="28"/>
          <w:lang w:val="es-ES"/>
        </w:rPr>
        <w:t xml:space="preserve"> </w:t>
      </w:r>
      <w:r w:rsidR="000C1415" w:rsidRPr="000C1415">
        <w:rPr>
          <w:rFonts w:cs="Arial"/>
          <w:b/>
          <w:bCs/>
          <w:sz w:val="28"/>
          <w:szCs w:val="28"/>
          <w:lang w:val="es-ES"/>
        </w:rPr>
        <w:t>PARTIDO DE LA REVOLUCIÓN DEMOCRÁTICA</w:t>
      </w:r>
      <w:r w:rsidR="000C1415">
        <w:rPr>
          <w:rFonts w:cs="Arial"/>
          <w:b/>
          <w:bCs/>
          <w:sz w:val="28"/>
          <w:szCs w:val="28"/>
          <w:lang w:val="es-ES"/>
        </w:rPr>
        <w:t xml:space="preserve"> </w:t>
      </w:r>
      <w:r w:rsidR="000C1415" w:rsidRPr="000C1415">
        <w:rPr>
          <w:rFonts w:cs="Arial"/>
          <w:b/>
          <w:bCs/>
          <w:sz w:val="28"/>
          <w:szCs w:val="28"/>
          <w:lang w:val="es-ES"/>
        </w:rPr>
        <w:t>DE JALISCO</w:t>
      </w:r>
      <w:r w:rsidR="000C1415">
        <w:rPr>
          <w:rFonts w:cs="Arial"/>
          <w:b/>
          <w:bCs/>
          <w:sz w:val="28"/>
          <w:szCs w:val="28"/>
          <w:lang w:val="es-ES"/>
        </w:rPr>
        <w:t>,</w:t>
      </w:r>
      <w:r w:rsidR="00A14B06" w:rsidRPr="00AE4A7C">
        <w:rPr>
          <w:rFonts w:cs="Arial"/>
          <w:b/>
          <w:bCs/>
          <w:sz w:val="28"/>
          <w:szCs w:val="28"/>
          <w:lang w:val="es-ES"/>
        </w:rPr>
        <w:t xml:space="preserve"> RESPECTIVAMENTE</w:t>
      </w:r>
    </w:p>
    <w:p w14:paraId="39773AEA" w14:textId="77777777" w:rsidR="005B788B" w:rsidRPr="00AE4A7C" w:rsidRDefault="005B788B" w:rsidP="007A4B45">
      <w:pPr>
        <w:pStyle w:val="corte1datos"/>
        <w:spacing w:line="360" w:lineRule="auto"/>
        <w:ind w:left="0"/>
        <w:jc w:val="both"/>
        <w:rPr>
          <w:rFonts w:cs="Arial"/>
          <w:sz w:val="28"/>
          <w:szCs w:val="28"/>
          <w:lang w:val="es-MX"/>
        </w:rPr>
      </w:pPr>
    </w:p>
    <w:p w14:paraId="39773AEB" w14:textId="77777777" w:rsidR="002A0549" w:rsidRPr="00A550D8" w:rsidRDefault="005210D5" w:rsidP="002A0549">
      <w:pPr>
        <w:pStyle w:val="corte2ponente0"/>
        <w:jc w:val="both"/>
        <w:rPr>
          <w:rFonts w:cs="Arial"/>
          <w:bCs/>
          <w:sz w:val="20"/>
        </w:rPr>
      </w:pPr>
      <w:r w:rsidRPr="00A550D8">
        <w:rPr>
          <w:rFonts w:cs="Arial"/>
          <w:bCs/>
          <w:sz w:val="20"/>
        </w:rPr>
        <w:t>visto bueno</w:t>
      </w:r>
    </w:p>
    <w:p w14:paraId="39773AEC" w14:textId="77777777" w:rsidR="00A87721" w:rsidRPr="00AE4A7C" w:rsidRDefault="005210D5" w:rsidP="002A0549">
      <w:pPr>
        <w:pStyle w:val="corte2ponente0"/>
        <w:jc w:val="both"/>
        <w:rPr>
          <w:rFonts w:cs="Arial"/>
          <w:sz w:val="28"/>
          <w:szCs w:val="28"/>
        </w:rPr>
      </w:pPr>
      <w:r w:rsidRPr="00A550D8">
        <w:rPr>
          <w:rFonts w:cs="Arial"/>
          <w:bCs/>
          <w:sz w:val="20"/>
        </w:rPr>
        <w:t>sr. ministro</w:t>
      </w:r>
    </w:p>
    <w:p w14:paraId="39773AED" w14:textId="77777777" w:rsidR="005B788B" w:rsidRPr="00AE4A7C" w:rsidRDefault="005210D5" w:rsidP="007A4B45">
      <w:pPr>
        <w:pStyle w:val="CORTE2PONENTE"/>
        <w:spacing w:line="240" w:lineRule="auto"/>
        <w:ind w:right="-108" w:firstLine="0"/>
        <w:jc w:val="both"/>
        <w:rPr>
          <w:rFonts w:cs="Arial"/>
          <w:sz w:val="28"/>
          <w:szCs w:val="28"/>
        </w:rPr>
      </w:pPr>
      <w:r w:rsidRPr="00AE4A7C">
        <w:rPr>
          <w:rFonts w:cs="Arial"/>
          <w:sz w:val="28"/>
          <w:szCs w:val="28"/>
        </w:rPr>
        <w:t>PONENTE: MINISTRO JORGE MARIO PARDO REBOLLEDO</w:t>
      </w:r>
    </w:p>
    <w:p w14:paraId="39773AEE" w14:textId="77777777" w:rsidR="00C75DB3" w:rsidRPr="00AE4A7C" w:rsidRDefault="005210D5" w:rsidP="007A4B45">
      <w:pPr>
        <w:pStyle w:val="CORTE2PONENTE"/>
        <w:spacing w:line="240" w:lineRule="auto"/>
        <w:ind w:right="-108" w:firstLine="0"/>
        <w:jc w:val="both"/>
        <w:rPr>
          <w:rFonts w:cs="Arial"/>
          <w:sz w:val="28"/>
          <w:szCs w:val="28"/>
        </w:rPr>
      </w:pPr>
      <w:r w:rsidRPr="00AE4A7C">
        <w:rPr>
          <w:rFonts w:cs="Arial"/>
          <w:sz w:val="28"/>
          <w:szCs w:val="28"/>
        </w:rPr>
        <w:t>SECRETARIA</w:t>
      </w:r>
      <w:r w:rsidR="005B788B" w:rsidRPr="00AE4A7C">
        <w:rPr>
          <w:rFonts w:cs="Arial"/>
          <w:sz w:val="28"/>
          <w:szCs w:val="28"/>
        </w:rPr>
        <w:t>:</w:t>
      </w:r>
      <w:r w:rsidR="00663771" w:rsidRPr="00AE4A7C">
        <w:rPr>
          <w:rFonts w:cs="Arial"/>
          <w:sz w:val="28"/>
          <w:szCs w:val="28"/>
        </w:rPr>
        <w:t xml:space="preserve"> </w:t>
      </w:r>
      <w:r w:rsidR="002C0BB0" w:rsidRPr="00AE4A7C">
        <w:rPr>
          <w:rFonts w:cs="Arial"/>
          <w:sz w:val="28"/>
          <w:szCs w:val="28"/>
        </w:rPr>
        <w:t>NÍNIVE ILEANA PENAGOS ROBLES</w:t>
      </w:r>
    </w:p>
    <w:p w14:paraId="39773AEF" w14:textId="77777777" w:rsidR="005B788B" w:rsidRPr="00AE4A7C" w:rsidRDefault="005B788B" w:rsidP="007A4B45">
      <w:pPr>
        <w:autoSpaceDE w:val="0"/>
        <w:autoSpaceDN w:val="0"/>
        <w:adjustRightInd w:val="0"/>
        <w:ind w:right="-108"/>
        <w:rPr>
          <w:rFonts w:cs="Arial"/>
          <w:b/>
          <w:bCs/>
          <w:sz w:val="28"/>
          <w:szCs w:val="28"/>
        </w:rPr>
      </w:pPr>
    </w:p>
    <w:p w14:paraId="39773AF0" w14:textId="77777777" w:rsidR="00D24E06" w:rsidRPr="00AE4A7C" w:rsidRDefault="00D24E06" w:rsidP="007A4B45">
      <w:pPr>
        <w:autoSpaceDE w:val="0"/>
        <w:autoSpaceDN w:val="0"/>
        <w:adjustRightInd w:val="0"/>
        <w:ind w:right="-108"/>
        <w:rPr>
          <w:rFonts w:cs="Arial"/>
          <w:b/>
          <w:bCs/>
          <w:sz w:val="28"/>
          <w:szCs w:val="28"/>
        </w:rPr>
      </w:pPr>
    </w:p>
    <w:p w14:paraId="39773AF1" w14:textId="77777777" w:rsidR="005B788B" w:rsidRPr="00885FBF" w:rsidRDefault="005210D5" w:rsidP="007A4B45">
      <w:pPr>
        <w:autoSpaceDE w:val="0"/>
        <w:autoSpaceDN w:val="0"/>
        <w:adjustRightInd w:val="0"/>
        <w:ind w:right="-108"/>
        <w:rPr>
          <w:rFonts w:cs="Arial"/>
          <w:sz w:val="28"/>
          <w:szCs w:val="28"/>
          <w:lang w:val="es-ES"/>
        </w:rPr>
      </w:pPr>
      <w:r w:rsidRPr="00AE4A7C">
        <w:rPr>
          <w:rFonts w:cs="Arial"/>
          <w:sz w:val="28"/>
          <w:szCs w:val="28"/>
          <w:lang w:val="es-ES"/>
        </w:rPr>
        <w:tab/>
      </w:r>
      <w:r w:rsidR="00CD0141" w:rsidRPr="00C87693">
        <w:rPr>
          <w:rFonts w:cs="Arial"/>
          <w:sz w:val="28"/>
          <w:szCs w:val="28"/>
          <w:lang w:val="es-ES"/>
        </w:rPr>
        <w:t xml:space="preserve">Ciudad de </w:t>
      </w:r>
      <w:r w:rsidRPr="00C87693">
        <w:rPr>
          <w:rFonts w:cs="Arial"/>
          <w:sz w:val="28"/>
          <w:szCs w:val="28"/>
          <w:lang w:val="es-ES"/>
        </w:rPr>
        <w:t>México. Acuerdo del Tribunal Pleno de la Suprema Corte de Justicia de la Nación</w:t>
      </w:r>
      <w:r w:rsidR="00C134ED">
        <w:rPr>
          <w:rFonts w:cs="Arial"/>
          <w:sz w:val="28"/>
          <w:szCs w:val="28"/>
          <w:lang w:val="es-ES"/>
        </w:rPr>
        <w:t xml:space="preserve"> </w:t>
      </w:r>
      <w:r w:rsidRPr="00C87693">
        <w:rPr>
          <w:rFonts w:cs="Arial"/>
          <w:sz w:val="28"/>
          <w:szCs w:val="28"/>
          <w:lang w:val="es-ES"/>
        </w:rPr>
        <w:t>correspondiente al</w:t>
      </w:r>
      <w:r w:rsidR="00C87693" w:rsidRPr="00C87693">
        <w:rPr>
          <w:rFonts w:cs="Arial"/>
          <w:sz w:val="28"/>
          <w:szCs w:val="28"/>
        </w:rPr>
        <w:t xml:space="preserve"> veinti</w:t>
      </w:r>
      <w:r w:rsidR="00C87693">
        <w:rPr>
          <w:rFonts w:cs="Arial"/>
          <w:sz w:val="28"/>
          <w:szCs w:val="28"/>
        </w:rPr>
        <w:t xml:space="preserve">nueve </w:t>
      </w:r>
      <w:r w:rsidR="00C87693" w:rsidRPr="00C87693">
        <w:rPr>
          <w:rFonts w:cs="Arial"/>
          <w:sz w:val="28"/>
          <w:szCs w:val="28"/>
        </w:rPr>
        <w:t>de septiembre de dos mil veinte</w:t>
      </w:r>
      <w:r w:rsidR="005A1658" w:rsidRPr="00C87693">
        <w:rPr>
          <w:rFonts w:cs="Arial"/>
          <w:sz w:val="28"/>
          <w:szCs w:val="28"/>
          <w:lang w:val="es-ES"/>
        </w:rPr>
        <w:t>.</w:t>
      </w:r>
    </w:p>
    <w:p w14:paraId="39773AF2" w14:textId="77777777" w:rsidR="00D24E06" w:rsidRPr="00AE4A7C" w:rsidRDefault="00D24E06" w:rsidP="007A4B45">
      <w:pPr>
        <w:autoSpaceDE w:val="0"/>
        <w:autoSpaceDN w:val="0"/>
        <w:adjustRightInd w:val="0"/>
        <w:ind w:right="-108"/>
        <w:rPr>
          <w:rFonts w:cs="Arial"/>
          <w:b/>
          <w:bCs/>
          <w:sz w:val="28"/>
          <w:szCs w:val="28"/>
          <w:lang w:val="es-ES"/>
        </w:rPr>
      </w:pPr>
    </w:p>
    <w:p w14:paraId="39773AF3" w14:textId="77777777" w:rsidR="005B788B" w:rsidRPr="00AE4A7C" w:rsidRDefault="005210D5" w:rsidP="007A4B45">
      <w:pPr>
        <w:pStyle w:val="TEXTONORMAL"/>
        <w:ind w:right="-108"/>
        <w:rPr>
          <w:rFonts w:cs="Arial"/>
        </w:rPr>
      </w:pPr>
      <w:r w:rsidRPr="00AE4A7C">
        <w:rPr>
          <w:rFonts w:cs="Arial"/>
          <w:b/>
        </w:rPr>
        <w:t xml:space="preserve">V I S T O </w:t>
      </w:r>
      <w:r w:rsidRPr="00AE4A7C">
        <w:rPr>
          <w:rFonts w:cs="Arial"/>
          <w:b/>
        </w:rPr>
        <w:t>S</w:t>
      </w:r>
      <w:r w:rsidRPr="00AE4A7C">
        <w:rPr>
          <w:rFonts w:cs="Arial"/>
        </w:rPr>
        <w:t xml:space="preserve"> para resolver los autos relativos a la </w:t>
      </w:r>
      <w:r w:rsidR="007831BF" w:rsidRPr="00AE4A7C">
        <w:rPr>
          <w:rFonts w:cs="Arial"/>
          <w:b/>
        </w:rPr>
        <w:t>acción de inconstitucionalidad</w:t>
      </w:r>
      <w:r w:rsidR="00A55A8C" w:rsidRPr="00AE4A7C">
        <w:rPr>
          <w:rFonts w:cs="Arial"/>
          <w:b/>
        </w:rPr>
        <w:t xml:space="preserve"> </w:t>
      </w:r>
      <w:r w:rsidR="00A14B06" w:rsidRPr="00AE4A7C">
        <w:rPr>
          <w:rFonts w:cs="Arial"/>
          <w:b/>
        </w:rPr>
        <w:t>1</w:t>
      </w:r>
      <w:r w:rsidR="000C1415">
        <w:rPr>
          <w:rFonts w:cs="Arial"/>
          <w:b/>
        </w:rPr>
        <w:t>6</w:t>
      </w:r>
      <w:r w:rsidR="0091328A">
        <w:rPr>
          <w:rFonts w:cs="Arial"/>
          <w:b/>
        </w:rPr>
        <w:t>5</w:t>
      </w:r>
      <w:r w:rsidR="000C1415">
        <w:rPr>
          <w:rFonts w:cs="Arial"/>
          <w:b/>
        </w:rPr>
        <w:t>/2020</w:t>
      </w:r>
      <w:r w:rsidRPr="00AE4A7C">
        <w:rPr>
          <w:rFonts w:cs="Arial"/>
        </w:rPr>
        <w:t xml:space="preserve"> </w:t>
      </w:r>
      <w:r w:rsidRPr="00AE4A7C">
        <w:rPr>
          <w:rFonts w:cs="Arial"/>
          <w:b/>
        </w:rPr>
        <w:t xml:space="preserve">y </w:t>
      </w:r>
      <w:r w:rsidR="007831BF" w:rsidRPr="00AE4A7C">
        <w:rPr>
          <w:rFonts w:cs="Arial"/>
          <w:b/>
        </w:rPr>
        <w:t>su</w:t>
      </w:r>
      <w:r w:rsidR="000C1415">
        <w:rPr>
          <w:rFonts w:cs="Arial"/>
          <w:b/>
        </w:rPr>
        <w:t>s</w:t>
      </w:r>
      <w:r w:rsidR="007831BF" w:rsidRPr="00AE4A7C">
        <w:rPr>
          <w:rFonts w:cs="Arial"/>
          <w:b/>
        </w:rPr>
        <w:t xml:space="preserve"> acumulada</w:t>
      </w:r>
      <w:r w:rsidR="000C1415">
        <w:rPr>
          <w:rFonts w:cs="Arial"/>
          <w:b/>
        </w:rPr>
        <w:t>s</w:t>
      </w:r>
      <w:r w:rsidR="007831BF" w:rsidRPr="00AE4A7C">
        <w:rPr>
          <w:rFonts w:cs="Arial"/>
        </w:rPr>
        <w:t xml:space="preserve"> </w:t>
      </w:r>
      <w:r w:rsidR="000C1415" w:rsidRPr="000C1415">
        <w:rPr>
          <w:rFonts w:cs="Arial"/>
          <w:b/>
        </w:rPr>
        <w:t>166/2020 y 234/2020</w:t>
      </w:r>
      <w:r w:rsidRPr="00AE4A7C">
        <w:rPr>
          <w:rFonts w:cs="Arial"/>
        </w:rPr>
        <w:t>,</w:t>
      </w:r>
      <w:r w:rsidRPr="00AE4A7C">
        <w:rPr>
          <w:rFonts w:cs="Arial"/>
          <w:b/>
        </w:rPr>
        <w:t xml:space="preserve"> </w:t>
      </w:r>
      <w:r w:rsidRPr="00AE4A7C">
        <w:rPr>
          <w:rFonts w:cs="Arial"/>
        </w:rPr>
        <w:t>promovidas por</w:t>
      </w:r>
      <w:r w:rsidR="00A14B06" w:rsidRPr="00AE4A7C">
        <w:rPr>
          <w:rFonts w:cs="Arial"/>
        </w:rPr>
        <w:t xml:space="preserve"> el</w:t>
      </w:r>
      <w:r w:rsidRPr="00AE4A7C">
        <w:rPr>
          <w:rFonts w:cs="Arial"/>
        </w:rPr>
        <w:t xml:space="preserve"> Partido</w:t>
      </w:r>
      <w:r w:rsidR="000C1415">
        <w:rPr>
          <w:rFonts w:cs="Arial"/>
        </w:rPr>
        <w:t xml:space="preserve"> Político </w:t>
      </w:r>
      <w:r w:rsidR="00CD0141">
        <w:rPr>
          <w:rFonts w:cs="Arial"/>
        </w:rPr>
        <w:t>SOMOS de</w:t>
      </w:r>
      <w:r w:rsidR="000C1415">
        <w:rPr>
          <w:rFonts w:cs="Arial"/>
        </w:rPr>
        <w:t xml:space="preserve"> Jalisco, Partido Político </w:t>
      </w:r>
      <w:r w:rsidR="0091328A">
        <w:rPr>
          <w:rFonts w:cs="Arial"/>
        </w:rPr>
        <w:t>MORENA</w:t>
      </w:r>
      <w:r w:rsidR="000C1415">
        <w:rPr>
          <w:rFonts w:cs="Arial"/>
        </w:rPr>
        <w:t xml:space="preserve"> y </w:t>
      </w:r>
      <w:r w:rsidR="00A14B06" w:rsidRPr="00AE4A7C">
        <w:rPr>
          <w:rFonts w:cs="Arial"/>
        </w:rPr>
        <w:t>Partido de la Revolución Democrática</w:t>
      </w:r>
      <w:r w:rsidR="000C1415">
        <w:rPr>
          <w:rFonts w:cs="Arial"/>
        </w:rPr>
        <w:t xml:space="preserve"> de Jalisco</w:t>
      </w:r>
      <w:r w:rsidRPr="00AE4A7C">
        <w:rPr>
          <w:rFonts w:cs="Arial"/>
        </w:rPr>
        <w:t>, respectiv</w:t>
      </w:r>
      <w:r w:rsidRPr="00AE4A7C">
        <w:rPr>
          <w:rFonts w:cs="Arial"/>
        </w:rPr>
        <w:t>amente</w:t>
      </w:r>
      <w:r w:rsidR="000C1415">
        <w:rPr>
          <w:rFonts w:cs="Arial"/>
        </w:rPr>
        <w:t>;</w:t>
      </w:r>
      <w:r w:rsidR="00C10223">
        <w:rPr>
          <w:rFonts w:cs="Arial"/>
        </w:rPr>
        <w:t xml:space="preserve"> y</w:t>
      </w:r>
    </w:p>
    <w:p w14:paraId="39773AF4" w14:textId="77777777" w:rsidR="005B788B" w:rsidRPr="00AE4A7C" w:rsidRDefault="005B788B" w:rsidP="007A4B45">
      <w:pPr>
        <w:autoSpaceDE w:val="0"/>
        <w:autoSpaceDN w:val="0"/>
        <w:adjustRightInd w:val="0"/>
        <w:ind w:right="-108"/>
        <w:contextualSpacing/>
        <w:rPr>
          <w:rFonts w:cs="Arial"/>
          <w:b/>
          <w:bCs/>
          <w:sz w:val="28"/>
          <w:szCs w:val="28"/>
          <w:lang w:val="es-ES_tradnl"/>
        </w:rPr>
      </w:pPr>
    </w:p>
    <w:p w14:paraId="39773AF5" w14:textId="77777777" w:rsidR="005B788B" w:rsidRPr="00AE4A7C" w:rsidRDefault="005210D5" w:rsidP="007A4B45">
      <w:pPr>
        <w:autoSpaceDE w:val="0"/>
        <w:autoSpaceDN w:val="0"/>
        <w:adjustRightInd w:val="0"/>
        <w:ind w:right="-108" w:firstLine="708"/>
        <w:jc w:val="center"/>
        <w:rPr>
          <w:rFonts w:cs="Arial"/>
          <w:sz w:val="28"/>
          <w:szCs w:val="28"/>
          <w:lang w:val="es-ES"/>
        </w:rPr>
      </w:pPr>
      <w:r w:rsidRPr="00AE4A7C">
        <w:rPr>
          <w:rFonts w:cs="Arial"/>
          <w:b/>
          <w:bCs/>
          <w:sz w:val="28"/>
          <w:szCs w:val="28"/>
          <w:lang w:val="es-ES"/>
        </w:rPr>
        <w:t>RESULTANDO:</w:t>
      </w:r>
    </w:p>
    <w:p w14:paraId="39773AF6" w14:textId="77777777" w:rsidR="005B788B" w:rsidRPr="00AE4A7C" w:rsidRDefault="005B788B" w:rsidP="007A4B45">
      <w:pPr>
        <w:autoSpaceDE w:val="0"/>
        <w:autoSpaceDN w:val="0"/>
        <w:adjustRightInd w:val="0"/>
        <w:ind w:right="-108"/>
        <w:rPr>
          <w:rFonts w:cs="Arial"/>
          <w:sz w:val="28"/>
          <w:szCs w:val="28"/>
          <w:lang w:val="es-ES"/>
        </w:rPr>
      </w:pPr>
    </w:p>
    <w:p w14:paraId="39773AF7" w14:textId="77777777" w:rsidR="005445DA" w:rsidRDefault="005210D5" w:rsidP="007A4B45">
      <w:pPr>
        <w:autoSpaceDE w:val="0"/>
        <w:autoSpaceDN w:val="0"/>
        <w:adjustRightInd w:val="0"/>
        <w:ind w:right="-108"/>
        <w:rPr>
          <w:rFonts w:cs="Arial"/>
          <w:sz w:val="28"/>
          <w:szCs w:val="28"/>
          <w:lang w:val="es-ES"/>
        </w:rPr>
      </w:pPr>
      <w:r w:rsidRPr="00AE4A7C">
        <w:rPr>
          <w:rFonts w:cs="Arial"/>
          <w:b/>
          <w:bCs/>
          <w:sz w:val="28"/>
          <w:szCs w:val="28"/>
          <w:lang w:val="es-ES"/>
        </w:rPr>
        <w:tab/>
        <w:t>PRIMERO.</w:t>
      </w:r>
      <w:r w:rsidRPr="00AE4A7C">
        <w:rPr>
          <w:rFonts w:cs="Arial"/>
          <w:sz w:val="28"/>
          <w:szCs w:val="28"/>
          <w:lang w:val="es-ES"/>
        </w:rPr>
        <w:t xml:space="preserve"> </w:t>
      </w:r>
      <w:r w:rsidR="00CD53DC" w:rsidRPr="00AE4A7C">
        <w:rPr>
          <w:rFonts w:cs="Arial"/>
          <w:b/>
          <w:sz w:val="28"/>
          <w:szCs w:val="28"/>
          <w:lang w:val="es-ES"/>
        </w:rPr>
        <w:t>Presentación de las acciones</w:t>
      </w:r>
      <w:r w:rsidRPr="00AE4A7C">
        <w:rPr>
          <w:rFonts w:cs="Arial"/>
          <w:b/>
          <w:bCs/>
          <w:sz w:val="28"/>
          <w:szCs w:val="28"/>
          <w:lang w:val="es-ES"/>
        </w:rPr>
        <w:t xml:space="preserve">. </w:t>
      </w:r>
      <w:r w:rsidRPr="005445DA">
        <w:rPr>
          <w:rFonts w:cs="Arial"/>
          <w:bCs/>
          <w:sz w:val="28"/>
          <w:szCs w:val="28"/>
          <w:lang w:val="es-ES"/>
        </w:rPr>
        <w:t xml:space="preserve">Las acciones </w:t>
      </w:r>
      <w:r>
        <w:rPr>
          <w:rFonts w:cs="Arial"/>
          <w:sz w:val="28"/>
          <w:szCs w:val="28"/>
          <w:lang w:val="es-ES"/>
        </w:rPr>
        <w:t>fueron presentadas de la siguiente manera:</w:t>
      </w:r>
    </w:p>
    <w:p w14:paraId="39773AF8" w14:textId="77777777" w:rsidR="005445DA" w:rsidRDefault="005445DA" w:rsidP="007A4B45">
      <w:pPr>
        <w:autoSpaceDE w:val="0"/>
        <w:autoSpaceDN w:val="0"/>
        <w:adjustRightInd w:val="0"/>
        <w:ind w:right="-108"/>
        <w:rPr>
          <w:rFonts w:cs="Arial"/>
          <w:sz w:val="28"/>
          <w:szCs w:val="28"/>
          <w:lang w:val="es-ES"/>
        </w:rPr>
      </w:pPr>
    </w:p>
    <w:p w14:paraId="39773AF9" w14:textId="77777777" w:rsidR="005445DA" w:rsidRDefault="005210D5" w:rsidP="00E3294E">
      <w:pPr>
        <w:autoSpaceDE w:val="0"/>
        <w:autoSpaceDN w:val="0"/>
        <w:adjustRightInd w:val="0"/>
        <w:ind w:right="-108" w:firstLine="709"/>
        <w:rPr>
          <w:rFonts w:cs="Arial"/>
          <w:sz w:val="28"/>
          <w:szCs w:val="28"/>
          <w:lang w:val="es-ES"/>
        </w:rPr>
      </w:pPr>
      <w:r>
        <w:rPr>
          <w:rFonts w:cs="Arial"/>
          <w:sz w:val="28"/>
          <w:szCs w:val="28"/>
          <w:lang w:val="es-ES"/>
        </w:rPr>
        <w:t>Mediante escrito presentado</w:t>
      </w:r>
      <w:r w:rsidR="006863C0" w:rsidRPr="00AE4A7C">
        <w:rPr>
          <w:rFonts w:cs="Arial"/>
          <w:sz w:val="28"/>
          <w:szCs w:val="28"/>
          <w:lang w:val="es-ES"/>
        </w:rPr>
        <w:t xml:space="preserve"> </w:t>
      </w:r>
      <w:r>
        <w:rPr>
          <w:rFonts w:cs="Arial"/>
          <w:sz w:val="28"/>
          <w:szCs w:val="28"/>
          <w:lang w:val="es-ES"/>
        </w:rPr>
        <w:t xml:space="preserve">electrónicamente el día </w:t>
      </w:r>
      <w:r w:rsidR="00A2089C">
        <w:rPr>
          <w:rFonts w:cs="Arial"/>
          <w:sz w:val="28"/>
          <w:szCs w:val="28"/>
          <w:lang w:val="es-ES"/>
        </w:rPr>
        <w:t>treinta y uno de julio d</w:t>
      </w:r>
      <w:r w:rsidR="003C7B63">
        <w:rPr>
          <w:rFonts w:cs="Arial"/>
          <w:sz w:val="28"/>
          <w:szCs w:val="28"/>
          <w:lang w:val="es-ES"/>
        </w:rPr>
        <w:t xml:space="preserve">e dos mil veinte, </w:t>
      </w:r>
      <w:r>
        <w:rPr>
          <w:rFonts w:cs="Arial"/>
          <w:sz w:val="28"/>
          <w:szCs w:val="28"/>
          <w:lang w:val="es-ES"/>
        </w:rPr>
        <w:t xml:space="preserve">Guillermo Amado Alcaraz Cross y </w:t>
      </w:r>
      <w:r>
        <w:rPr>
          <w:rFonts w:cs="Arial"/>
          <w:sz w:val="28"/>
          <w:szCs w:val="28"/>
          <w:lang w:val="es-ES"/>
        </w:rPr>
        <w:t>María de Lourdes Becerra Pérez, en su carácter de Consejero Presidente y Secretaria Ejecutiva, respect</w:t>
      </w:r>
      <w:r w:rsidR="0091328A">
        <w:rPr>
          <w:rFonts w:cs="Arial"/>
          <w:sz w:val="28"/>
          <w:szCs w:val="28"/>
          <w:lang w:val="es-ES"/>
        </w:rPr>
        <w:t xml:space="preserve">ivamente, del Partido Político </w:t>
      </w:r>
      <w:r>
        <w:rPr>
          <w:rFonts w:cs="Arial"/>
          <w:sz w:val="28"/>
          <w:szCs w:val="28"/>
          <w:lang w:val="es-ES"/>
        </w:rPr>
        <w:t>SOMOS de Jalisco</w:t>
      </w:r>
      <w:r w:rsidR="00635632">
        <w:rPr>
          <w:rFonts w:cs="Arial"/>
          <w:sz w:val="28"/>
          <w:szCs w:val="28"/>
          <w:lang w:val="es-ES"/>
        </w:rPr>
        <w:t>, promovieron</w:t>
      </w:r>
      <w:r w:rsidR="000678C8">
        <w:rPr>
          <w:rFonts w:cs="Arial"/>
          <w:sz w:val="28"/>
          <w:szCs w:val="28"/>
          <w:lang w:val="es-ES"/>
        </w:rPr>
        <w:t xml:space="preserve"> acción de inconstitucionalidad</w:t>
      </w:r>
      <w:r w:rsidR="00E3294E">
        <w:rPr>
          <w:rFonts w:cs="Arial"/>
          <w:sz w:val="28"/>
          <w:szCs w:val="28"/>
          <w:lang w:val="es-ES"/>
        </w:rPr>
        <w:t xml:space="preserve">, </w:t>
      </w:r>
      <w:r w:rsidR="00E3294E" w:rsidRPr="00AE4A7C">
        <w:rPr>
          <w:rFonts w:cs="Arial"/>
          <w:sz w:val="28"/>
          <w:szCs w:val="28"/>
          <w:lang w:val="es-ES"/>
        </w:rPr>
        <w:t xml:space="preserve">solicitando la </w:t>
      </w:r>
      <w:r w:rsidR="00E3294E" w:rsidRPr="00AE4A7C">
        <w:rPr>
          <w:rFonts w:cs="Arial"/>
          <w:sz w:val="28"/>
          <w:szCs w:val="28"/>
          <w:lang w:val="es-ES"/>
        </w:rPr>
        <w:lastRenderedPageBreak/>
        <w:t>invalidez de la norma que más adelante se señala, emitida y promulgada por las autoridades</w:t>
      </w:r>
      <w:r w:rsidR="00E3294E">
        <w:rPr>
          <w:rFonts w:cs="Arial"/>
          <w:sz w:val="28"/>
          <w:szCs w:val="28"/>
          <w:lang w:val="es-ES"/>
        </w:rPr>
        <w:t xml:space="preserve"> señaladas a continuación.</w:t>
      </w:r>
    </w:p>
    <w:p w14:paraId="39773AFA" w14:textId="77777777" w:rsidR="00E3294E" w:rsidRDefault="00E3294E" w:rsidP="00E3294E">
      <w:pPr>
        <w:autoSpaceDE w:val="0"/>
        <w:autoSpaceDN w:val="0"/>
        <w:adjustRightInd w:val="0"/>
        <w:ind w:right="-108" w:firstLine="709"/>
        <w:rPr>
          <w:rFonts w:cs="Arial"/>
          <w:sz w:val="28"/>
          <w:szCs w:val="28"/>
          <w:lang w:val="es-ES"/>
        </w:rPr>
      </w:pPr>
    </w:p>
    <w:p w14:paraId="39773AFB" w14:textId="77777777" w:rsidR="00E3294E" w:rsidRDefault="005210D5" w:rsidP="00E3294E">
      <w:pPr>
        <w:autoSpaceDE w:val="0"/>
        <w:autoSpaceDN w:val="0"/>
        <w:adjustRightInd w:val="0"/>
        <w:ind w:right="-108" w:firstLine="709"/>
        <w:rPr>
          <w:rFonts w:cs="Arial"/>
          <w:sz w:val="28"/>
          <w:szCs w:val="28"/>
          <w:lang w:val="es-ES"/>
        </w:rPr>
      </w:pPr>
      <w:r>
        <w:rPr>
          <w:rFonts w:cs="Arial"/>
          <w:sz w:val="28"/>
          <w:szCs w:val="28"/>
          <w:lang w:val="es-ES"/>
        </w:rPr>
        <w:t>Mediante escrito presentado</w:t>
      </w:r>
      <w:r w:rsidRPr="00AE4A7C">
        <w:rPr>
          <w:rFonts w:cs="Arial"/>
          <w:sz w:val="28"/>
          <w:szCs w:val="28"/>
          <w:lang w:val="es-ES"/>
        </w:rPr>
        <w:t xml:space="preserve"> </w:t>
      </w:r>
      <w:r>
        <w:rPr>
          <w:rFonts w:cs="Arial"/>
          <w:sz w:val="28"/>
          <w:szCs w:val="28"/>
          <w:lang w:val="es-ES"/>
        </w:rPr>
        <w:t>electrónicamente el día treinta y uno de julio de dos mil veinte, Alfonso Ramírez Cuellar, en su carácter de Presidente del Comité Ejecutivo Nacional de</w:t>
      </w:r>
      <w:r>
        <w:rPr>
          <w:rFonts w:cs="Arial"/>
          <w:sz w:val="28"/>
          <w:szCs w:val="28"/>
          <w:lang w:val="es-ES"/>
        </w:rPr>
        <w:t xml:space="preserve">l Partido Político </w:t>
      </w:r>
      <w:r w:rsidR="00726C3D">
        <w:rPr>
          <w:rFonts w:cs="Arial"/>
          <w:sz w:val="28"/>
          <w:szCs w:val="28"/>
          <w:lang w:val="es-ES"/>
        </w:rPr>
        <w:t>MORENA</w:t>
      </w:r>
      <w:r>
        <w:rPr>
          <w:rFonts w:cs="Arial"/>
          <w:sz w:val="28"/>
          <w:szCs w:val="28"/>
          <w:lang w:val="es-ES"/>
        </w:rPr>
        <w:t xml:space="preserve">, </w:t>
      </w:r>
      <w:r w:rsidR="000678C8">
        <w:rPr>
          <w:rFonts w:cs="Arial"/>
          <w:sz w:val="28"/>
          <w:szCs w:val="28"/>
          <w:lang w:val="es-ES"/>
        </w:rPr>
        <w:t>promovió acción de inconstitucionalidad</w:t>
      </w:r>
      <w:r>
        <w:rPr>
          <w:rFonts w:cs="Arial"/>
          <w:sz w:val="28"/>
          <w:szCs w:val="28"/>
          <w:lang w:val="es-ES"/>
        </w:rPr>
        <w:t xml:space="preserve">, </w:t>
      </w:r>
      <w:r w:rsidRPr="00AE4A7C">
        <w:rPr>
          <w:rFonts w:cs="Arial"/>
          <w:sz w:val="28"/>
          <w:szCs w:val="28"/>
          <w:lang w:val="es-ES"/>
        </w:rPr>
        <w:t>solicitando la invalidez de la norma que más adelante se señala, emitida y promulgada por las autoridades</w:t>
      </w:r>
      <w:r>
        <w:rPr>
          <w:rFonts w:cs="Arial"/>
          <w:sz w:val="28"/>
          <w:szCs w:val="28"/>
          <w:lang w:val="es-ES"/>
        </w:rPr>
        <w:t xml:space="preserve"> señaladas a continuación.</w:t>
      </w:r>
    </w:p>
    <w:p w14:paraId="39773AFC" w14:textId="77777777" w:rsidR="000678C8" w:rsidRDefault="000678C8" w:rsidP="00E3294E">
      <w:pPr>
        <w:autoSpaceDE w:val="0"/>
        <w:autoSpaceDN w:val="0"/>
        <w:adjustRightInd w:val="0"/>
        <w:ind w:right="-108" w:firstLine="709"/>
        <w:rPr>
          <w:rFonts w:cs="Arial"/>
          <w:sz w:val="28"/>
          <w:szCs w:val="28"/>
          <w:lang w:val="es-ES"/>
        </w:rPr>
      </w:pPr>
    </w:p>
    <w:p w14:paraId="39773AFD" w14:textId="77777777" w:rsidR="000678C8" w:rsidRDefault="005210D5" w:rsidP="00E3294E">
      <w:pPr>
        <w:autoSpaceDE w:val="0"/>
        <w:autoSpaceDN w:val="0"/>
        <w:adjustRightInd w:val="0"/>
        <w:ind w:right="-108" w:firstLine="709"/>
        <w:rPr>
          <w:rFonts w:cs="Arial"/>
          <w:sz w:val="28"/>
          <w:szCs w:val="28"/>
          <w:lang w:val="es-ES"/>
        </w:rPr>
      </w:pPr>
      <w:r>
        <w:rPr>
          <w:rFonts w:cs="Arial"/>
          <w:sz w:val="28"/>
          <w:szCs w:val="28"/>
          <w:lang w:val="es-ES"/>
        </w:rPr>
        <w:t>Mediante escrito depositado en Correos de México el día</w:t>
      </w:r>
      <w:r>
        <w:rPr>
          <w:rFonts w:cs="Arial"/>
          <w:sz w:val="28"/>
          <w:szCs w:val="28"/>
          <w:lang w:val="es-ES"/>
        </w:rPr>
        <w:t xml:space="preserve"> uno de agosto de dos mil veinte y recibido en la Oficina de Certificación Judicial y Correspondencia de esta Suprema Corte de Justicia de la Nación el dieciocho de agosto de dos mil veinte, Erika Natalia Juárez Miranda, en su carácter de Presidente del Pa</w:t>
      </w:r>
      <w:r>
        <w:rPr>
          <w:rFonts w:cs="Arial"/>
          <w:sz w:val="28"/>
          <w:szCs w:val="28"/>
          <w:lang w:val="es-ES"/>
        </w:rPr>
        <w:t xml:space="preserve">rtido de la Revolución Democrática del Estado de Jalisco, presentó demanda de acción de inconstitucionalidad, </w:t>
      </w:r>
      <w:r w:rsidRPr="00AE4A7C">
        <w:rPr>
          <w:rFonts w:cs="Arial"/>
          <w:sz w:val="28"/>
          <w:szCs w:val="28"/>
          <w:lang w:val="es-ES"/>
        </w:rPr>
        <w:t>solicitando la invalidez de la norma que más adelante se señala, emitida y promulgada por las autoridades</w:t>
      </w:r>
      <w:r>
        <w:rPr>
          <w:rFonts w:cs="Arial"/>
          <w:sz w:val="28"/>
          <w:szCs w:val="28"/>
          <w:lang w:val="es-ES"/>
        </w:rPr>
        <w:t xml:space="preserve"> señaladas a continuación.</w:t>
      </w:r>
    </w:p>
    <w:p w14:paraId="39773AFE" w14:textId="77777777" w:rsidR="00E3294E" w:rsidRDefault="00E3294E" w:rsidP="000678C8">
      <w:pPr>
        <w:autoSpaceDE w:val="0"/>
        <w:autoSpaceDN w:val="0"/>
        <w:adjustRightInd w:val="0"/>
        <w:ind w:right="-108"/>
        <w:rPr>
          <w:rFonts w:cs="Arial"/>
          <w:sz w:val="28"/>
          <w:szCs w:val="28"/>
          <w:lang w:val="es-ES"/>
        </w:rPr>
      </w:pPr>
    </w:p>
    <w:p w14:paraId="39773AFF" w14:textId="77777777" w:rsidR="00E3294E" w:rsidRPr="00AE4A7C" w:rsidRDefault="005210D5" w:rsidP="00E3294E">
      <w:pPr>
        <w:autoSpaceDE w:val="0"/>
        <w:autoSpaceDN w:val="0"/>
        <w:adjustRightInd w:val="0"/>
        <w:ind w:left="567" w:right="-108"/>
        <w:rPr>
          <w:rFonts w:cs="Arial"/>
          <w:b/>
          <w:sz w:val="28"/>
          <w:szCs w:val="28"/>
          <w:lang w:val="es-ES"/>
        </w:rPr>
      </w:pPr>
      <w:r w:rsidRPr="00AE4A7C">
        <w:rPr>
          <w:rFonts w:cs="Arial"/>
          <w:b/>
          <w:sz w:val="28"/>
          <w:szCs w:val="28"/>
          <w:lang w:val="es-ES"/>
        </w:rPr>
        <w:t>ÓRGANOS RESPO</w:t>
      </w:r>
      <w:r w:rsidRPr="00AE4A7C">
        <w:rPr>
          <w:rFonts w:cs="Arial"/>
          <w:b/>
          <w:sz w:val="28"/>
          <w:szCs w:val="28"/>
          <w:lang w:val="es-ES"/>
        </w:rPr>
        <w:t>NSABLES:</w:t>
      </w:r>
    </w:p>
    <w:p w14:paraId="39773B00" w14:textId="77777777" w:rsidR="00E3294E" w:rsidRPr="00AE4A7C" w:rsidRDefault="00E3294E" w:rsidP="00E3294E">
      <w:pPr>
        <w:autoSpaceDE w:val="0"/>
        <w:autoSpaceDN w:val="0"/>
        <w:adjustRightInd w:val="0"/>
        <w:ind w:right="-108"/>
        <w:rPr>
          <w:rFonts w:cs="Arial"/>
          <w:sz w:val="28"/>
          <w:szCs w:val="28"/>
          <w:lang w:val="es-ES"/>
        </w:rPr>
      </w:pPr>
    </w:p>
    <w:p w14:paraId="39773B01" w14:textId="77777777" w:rsidR="00E3294E" w:rsidRPr="00AE4A7C" w:rsidRDefault="005210D5" w:rsidP="00E3294E">
      <w:pPr>
        <w:autoSpaceDE w:val="0"/>
        <w:autoSpaceDN w:val="0"/>
        <w:adjustRightInd w:val="0"/>
        <w:ind w:left="720" w:right="-108"/>
        <w:rPr>
          <w:rFonts w:cs="Arial"/>
          <w:sz w:val="28"/>
          <w:szCs w:val="28"/>
          <w:lang w:val="es-ES"/>
        </w:rPr>
      </w:pPr>
      <w:r>
        <w:rPr>
          <w:rFonts w:cs="Arial"/>
          <w:sz w:val="28"/>
          <w:szCs w:val="28"/>
          <w:lang w:val="es-ES"/>
        </w:rPr>
        <w:t xml:space="preserve">1. </w:t>
      </w:r>
      <w:r w:rsidRPr="00AE4A7C">
        <w:rPr>
          <w:rFonts w:cs="Arial"/>
          <w:sz w:val="28"/>
          <w:szCs w:val="28"/>
          <w:lang w:val="es-ES"/>
        </w:rPr>
        <w:t xml:space="preserve">Poder Legislativo del Estado de </w:t>
      </w:r>
      <w:r>
        <w:rPr>
          <w:rFonts w:cs="Arial"/>
          <w:sz w:val="28"/>
          <w:szCs w:val="28"/>
          <w:lang w:val="es-ES"/>
        </w:rPr>
        <w:t>Jalisco</w:t>
      </w:r>
      <w:r w:rsidRPr="00AE4A7C">
        <w:rPr>
          <w:rFonts w:cs="Arial"/>
          <w:sz w:val="28"/>
          <w:szCs w:val="28"/>
          <w:lang w:val="es-ES"/>
        </w:rPr>
        <w:t>.</w:t>
      </w:r>
    </w:p>
    <w:p w14:paraId="39773B02" w14:textId="77777777" w:rsidR="00E3294E" w:rsidRPr="00AE4A7C" w:rsidRDefault="005210D5" w:rsidP="00E3294E">
      <w:pPr>
        <w:autoSpaceDE w:val="0"/>
        <w:autoSpaceDN w:val="0"/>
        <w:adjustRightInd w:val="0"/>
        <w:ind w:left="720" w:right="-108"/>
        <w:rPr>
          <w:rFonts w:cs="Arial"/>
          <w:sz w:val="28"/>
          <w:szCs w:val="28"/>
          <w:lang w:val="es-ES"/>
        </w:rPr>
      </w:pPr>
      <w:r>
        <w:rPr>
          <w:rFonts w:cs="Arial"/>
          <w:sz w:val="28"/>
          <w:szCs w:val="28"/>
          <w:lang w:val="es-ES"/>
        </w:rPr>
        <w:t xml:space="preserve">2. </w:t>
      </w:r>
      <w:r w:rsidRPr="00AE4A7C">
        <w:rPr>
          <w:rFonts w:cs="Arial"/>
          <w:sz w:val="28"/>
          <w:szCs w:val="28"/>
          <w:lang w:val="es-ES"/>
        </w:rPr>
        <w:t>Poder Ejecutivo</w:t>
      </w:r>
      <w:r>
        <w:rPr>
          <w:rFonts w:cs="Arial"/>
          <w:sz w:val="28"/>
          <w:szCs w:val="28"/>
          <w:lang w:val="es-ES"/>
        </w:rPr>
        <w:t xml:space="preserve"> del Estado de Jalisco</w:t>
      </w:r>
      <w:r w:rsidRPr="00AE4A7C">
        <w:rPr>
          <w:rFonts w:cs="Arial"/>
          <w:sz w:val="28"/>
          <w:szCs w:val="28"/>
          <w:lang w:val="es-ES"/>
        </w:rPr>
        <w:t>.</w:t>
      </w:r>
    </w:p>
    <w:p w14:paraId="39773B03" w14:textId="77777777" w:rsidR="00E3294E" w:rsidRPr="00AE4A7C" w:rsidRDefault="00E3294E" w:rsidP="00EC2778">
      <w:pPr>
        <w:autoSpaceDE w:val="0"/>
        <w:autoSpaceDN w:val="0"/>
        <w:adjustRightInd w:val="0"/>
        <w:ind w:right="49" w:firstLine="709"/>
        <w:rPr>
          <w:rFonts w:cs="Arial"/>
          <w:sz w:val="28"/>
          <w:szCs w:val="28"/>
          <w:lang w:val="es-ES"/>
        </w:rPr>
      </w:pPr>
    </w:p>
    <w:p w14:paraId="39773B04" w14:textId="77777777" w:rsidR="00E3294E" w:rsidRPr="00AE4A7C" w:rsidRDefault="005210D5" w:rsidP="00EC2778">
      <w:pPr>
        <w:autoSpaceDE w:val="0"/>
        <w:autoSpaceDN w:val="0"/>
        <w:adjustRightInd w:val="0"/>
        <w:ind w:right="49" w:firstLine="709"/>
        <w:rPr>
          <w:rFonts w:cs="Arial"/>
          <w:b/>
          <w:sz w:val="28"/>
          <w:szCs w:val="28"/>
          <w:lang w:val="es-ES"/>
        </w:rPr>
      </w:pPr>
      <w:r w:rsidRPr="00AE4A7C">
        <w:rPr>
          <w:rFonts w:cs="Arial"/>
          <w:b/>
          <w:sz w:val="28"/>
          <w:szCs w:val="28"/>
          <w:lang w:val="es-ES"/>
        </w:rPr>
        <w:t>NORMAS GENERALES CUYA INVALIDEZ SE RECLAMAN:</w:t>
      </w:r>
    </w:p>
    <w:p w14:paraId="39773B05" w14:textId="77777777" w:rsidR="00E3294E" w:rsidRDefault="00E3294E" w:rsidP="00EC2778">
      <w:pPr>
        <w:autoSpaceDE w:val="0"/>
        <w:autoSpaceDN w:val="0"/>
        <w:adjustRightInd w:val="0"/>
        <w:ind w:right="49" w:firstLine="709"/>
        <w:rPr>
          <w:rFonts w:cs="Arial"/>
          <w:sz w:val="28"/>
          <w:szCs w:val="28"/>
          <w:lang w:val="es-ES"/>
        </w:rPr>
      </w:pPr>
    </w:p>
    <w:p w14:paraId="39773B06" w14:textId="77777777" w:rsidR="00635632" w:rsidRPr="00EC2778" w:rsidRDefault="005210D5" w:rsidP="00EC2778">
      <w:pPr>
        <w:autoSpaceDE w:val="0"/>
        <w:autoSpaceDN w:val="0"/>
        <w:adjustRightInd w:val="0"/>
        <w:ind w:right="49" w:firstLine="709"/>
        <w:rPr>
          <w:rFonts w:cs="Arial"/>
          <w:b/>
          <w:sz w:val="28"/>
          <w:szCs w:val="28"/>
          <w:lang w:val="es-ES"/>
        </w:rPr>
      </w:pPr>
      <w:r>
        <w:rPr>
          <w:rFonts w:cs="Arial"/>
          <w:b/>
          <w:sz w:val="28"/>
          <w:szCs w:val="28"/>
          <w:lang w:val="es-ES"/>
        </w:rPr>
        <w:t>PARTIDO POLÍTICO SOMOS DE JALISCO</w:t>
      </w:r>
      <w:r w:rsidR="009373CB">
        <w:rPr>
          <w:rFonts w:cs="Arial"/>
          <w:b/>
          <w:sz w:val="28"/>
          <w:szCs w:val="28"/>
          <w:lang w:val="es-ES"/>
        </w:rPr>
        <w:t>:</w:t>
      </w:r>
    </w:p>
    <w:p w14:paraId="39773B07" w14:textId="77777777" w:rsidR="00EC2778" w:rsidRPr="00EC2778" w:rsidRDefault="00EC2778" w:rsidP="00EC2778">
      <w:pPr>
        <w:autoSpaceDE w:val="0"/>
        <w:autoSpaceDN w:val="0"/>
        <w:adjustRightInd w:val="0"/>
        <w:spacing w:line="240" w:lineRule="auto"/>
        <w:ind w:right="49" w:firstLine="709"/>
        <w:rPr>
          <w:rFonts w:cs="Arial"/>
          <w:sz w:val="24"/>
          <w:szCs w:val="28"/>
          <w:lang w:val="es-ES"/>
        </w:rPr>
      </w:pPr>
    </w:p>
    <w:p w14:paraId="39773B08" w14:textId="77777777" w:rsidR="00931BFF" w:rsidRDefault="005210D5" w:rsidP="00931BFF">
      <w:pPr>
        <w:autoSpaceDE w:val="0"/>
        <w:autoSpaceDN w:val="0"/>
        <w:adjustRightInd w:val="0"/>
        <w:spacing w:line="240" w:lineRule="auto"/>
        <w:ind w:left="709" w:right="616"/>
        <w:rPr>
          <w:rFonts w:cs="Arial"/>
          <w:i/>
          <w:sz w:val="24"/>
          <w:szCs w:val="28"/>
          <w:lang w:val="es-ES"/>
        </w:rPr>
      </w:pPr>
      <w:r w:rsidRPr="00931BFF">
        <w:rPr>
          <w:rFonts w:cs="Arial"/>
          <w:i/>
          <w:sz w:val="24"/>
          <w:szCs w:val="28"/>
          <w:lang w:val="es-ES"/>
        </w:rPr>
        <w:t xml:space="preserve">“Los Decretos 27917/LXII/20 y 27923/LXII/20 publicados en el </w:t>
      </w:r>
      <w:r w:rsidRPr="00931BFF">
        <w:rPr>
          <w:rFonts w:cs="Arial"/>
          <w:i/>
          <w:sz w:val="24"/>
          <w:szCs w:val="28"/>
          <w:lang w:val="es-ES"/>
        </w:rPr>
        <w:t>Periódico</w:t>
      </w:r>
      <w:r w:rsidR="00BD6FB9">
        <w:rPr>
          <w:rFonts w:cs="Arial"/>
          <w:i/>
          <w:sz w:val="24"/>
          <w:szCs w:val="28"/>
          <w:lang w:val="es-ES"/>
        </w:rPr>
        <w:t xml:space="preserve"> </w:t>
      </w:r>
      <w:r w:rsidRPr="00931BFF">
        <w:rPr>
          <w:rFonts w:cs="Arial"/>
          <w:i/>
          <w:sz w:val="24"/>
          <w:szCs w:val="28"/>
          <w:lang w:val="es-ES"/>
        </w:rPr>
        <w:t xml:space="preserve">Oficial </w:t>
      </w:r>
      <w:r w:rsidR="00CC7026">
        <w:rPr>
          <w:rFonts w:cs="Arial"/>
          <w:i/>
          <w:sz w:val="24"/>
          <w:szCs w:val="28"/>
          <w:lang w:val="es-ES"/>
        </w:rPr>
        <w:t>“</w:t>
      </w:r>
      <w:r w:rsidRPr="00931BFF">
        <w:rPr>
          <w:rFonts w:cs="Arial"/>
          <w:i/>
          <w:sz w:val="24"/>
          <w:szCs w:val="28"/>
          <w:lang w:val="es-ES"/>
        </w:rPr>
        <w:t>El Estado de Jalisco</w:t>
      </w:r>
      <w:r w:rsidR="00CC7026">
        <w:rPr>
          <w:rFonts w:cs="Arial"/>
          <w:i/>
          <w:sz w:val="24"/>
          <w:szCs w:val="28"/>
          <w:lang w:val="es-ES"/>
        </w:rPr>
        <w:t>”</w:t>
      </w:r>
      <w:r w:rsidRPr="00931BFF">
        <w:rPr>
          <w:rFonts w:cs="Arial"/>
          <w:i/>
          <w:sz w:val="24"/>
          <w:szCs w:val="28"/>
          <w:lang w:val="es-ES"/>
        </w:rPr>
        <w:t>, el día 1 de julio de 2020; en los que se</w:t>
      </w:r>
      <w:r w:rsidR="00BD6FB9">
        <w:rPr>
          <w:rFonts w:cs="Arial"/>
          <w:i/>
          <w:sz w:val="24"/>
          <w:szCs w:val="28"/>
          <w:lang w:val="es-ES"/>
        </w:rPr>
        <w:t xml:space="preserve"> </w:t>
      </w:r>
      <w:r w:rsidRPr="00931BFF">
        <w:rPr>
          <w:rFonts w:cs="Arial"/>
          <w:i/>
          <w:sz w:val="24"/>
          <w:szCs w:val="28"/>
          <w:lang w:val="es-ES"/>
        </w:rPr>
        <w:t>reforman y adicionan diversos artículos de la Constitución Política y del</w:t>
      </w:r>
      <w:r w:rsidR="00BD6FB9">
        <w:rPr>
          <w:rFonts w:cs="Arial"/>
          <w:i/>
          <w:sz w:val="24"/>
          <w:szCs w:val="28"/>
          <w:lang w:val="es-ES"/>
        </w:rPr>
        <w:t xml:space="preserve"> </w:t>
      </w:r>
      <w:r w:rsidRPr="00931BFF">
        <w:rPr>
          <w:rFonts w:cs="Arial"/>
          <w:i/>
          <w:sz w:val="24"/>
          <w:szCs w:val="28"/>
          <w:lang w:val="es-ES"/>
        </w:rPr>
        <w:t>Código Electoral, ambos del Estado de Jalisco; de manera particular las</w:t>
      </w:r>
      <w:r w:rsidR="00BD6FB9">
        <w:rPr>
          <w:rFonts w:cs="Arial"/>
          <w:i/>
          <w:sz w:val="24"/>
          <w:szCs w:val="28"/>
          <w:lang w:val="es-ES"/>
        </w:rPr>
        <w:t xml:space="preserve"> </w:t>
      </w:r>
      <w:r w:rsidRPr="00931BFF">
        <w:rPr>
          <w:rFonts w:cs="Arial"/>
          <w:i/>
          <w:sz w:val="24"/>
          <w:szCs w:val="28"/>
          <w:lang w:val="es-ES"/>
        </w:rPr>
        <w:t>siguientes porciones normat</w:t>
      </w:r>
      <w:r w:rsidRPr="00931BFF">
        <w:rPr>
          <w:rFonts w:cs="Arial"/>
          <w:i/>
          <w:sz w:val="24"/>
          <w:szCs w:val="28"/>
          <w:lang w:val="es-ES"/>
        </w:rPr>
        <w:t>ivas: --- 1.- Artículo 13, fracción IV, inciso a)</w:t>
      </w:r>
      <w:r w:rsidR="00BD6FB9">
        <w:rPr>
          <w:rFonts w:cs="Arial"/>
          <w:i/>
          <w:sz w:val="24"/>
          <w:szCs w:val="28"/>
          <w:lang w:val="es-ES"/>
        </w:rPr>
        <w:t xml:space="preserve"> </w:t>
      </w:r>
      <w:r w:rsidRPr="00931BFF">
        <w:rPr>
          <w:rFonts w:cs="Arial"/>
          <w:i/>
          <w:sz w:val="24"/>
          <w:szCs w:val="28"/>
          <w:lang w:val="es-ES"/>
        </w:rPr>
        <w:t>de la Constitución Política del Estado de Jalisco (27917/ LXII /20). Que</w:t>
      </w:r>
      <w:r w:rsidR="00BD6FB9">
        <w:rPr>
          <w:rFonts w:cs="Arial"/>
          <w:i/>
          <w:sz w:val="24"/>
          <w:szCs w:val="28"/>
          <w:lang w:val="es-ES"/>
        </w:rPr>
        <w:t xml:space="preserve"> </w:t>
      </w:r>
      <w:r w:rsidRPr="00931BFF">
        <w:rPr>
          <w:rFonts w:cs="Arial"/>
          <w:i/>
          <w:sz w:val="24"/>
          <w:szCs w:val="28"/>
          <w:lang w:val="es-ES"/>
        </w:rPr>
        <w:t xml:space="preserve">modifica el monto de financiamiento público </w:t>
      </w:r>
      <w:r w:rsidRPr="00931BFF">
        <w:rPr>
          <w:rFonts w:cs="Arial"/>
          <w:i/>
          <w:sz w:val="24"/>
          <w:szCs w:val="28"/>
          <w:lang w:val="es-ES"/>
        </w:rPr>
        <w:lastRenderedPageBreak/>
        <w:t>estatal, al reducir a los partidos</w:t>
      </w:r>
      <w:r w:rsidR="00BD6FB9">
        <w:rPr>
          <w:rFonts w:cs="Arial"/>
          <w:i/>
          <w:sz w:val="24"/>
          <w:szCs w:val="28"/>
          <w:lang w:val="es-ES"/>
        </w:rPr>
        <w:t xml:space="preserve"> </w:t>
      </w:r>
      <w:r w:rsidRPr="00931BFF">
        <w:rPr>
          <w:rFonts w:cs="Arial"/>
          <w:i/>
          <w:sz w:val="24"/>
          <w:szCs w:val="28"/>
          <w:lang w:val="es-ES"/>
        </w:rPr>
        <w:t>políticos estatales la base de la UMA, del 65% al 20%;</w:t>
      </w:r>
      <w:r w:rsidRPr="00931BFF">
        <w:rPr>
          <w:rFonts w:cs="Arial"/>
          <w:i/>
          <w:sz w:val="24"/>
          <w:szCs w:val="28"/>
          <w:lang w:val="es-ES"/>
        </w:rPr>
        <w:t xml:space="preserve"> cuya redacción es</w:t>
      </w:r>
      <w:r w:rsidR="00BD6FB9">
        <w:rPr>
          <w:rFonts w:cs="Arial"/>
          <w:i/>
          <w:sz w:val="24"/>
          <w:szCs w:val="28"/>
          <w:lang w:val="es-ES"/>
        </w:rPr>
        <w:t xml:space="preserve"> </w:t>
      </w:r>
      <w:r w:rsidRPr="00931BFF">
        <w:rPr>
          <w:rFonts w:cs="Arial"/>
          <w:i/>
          <w:sz w:val="24"/>
          <w:szCs w:val="28"/>
          <w:lang w:val="es-ES"/>
        </w:rPr>
        <w:t>la siguiente: --- (…) --- 2.- Artículo 13, fracción IV, inciso d) de la</w:t>
      </w:r>
      <w:r w:rsidR="00BD6FB9">
        <w:rPr>
          <w:rFonts w:cs="Arial"/>
          <w:i/>
          <w:sz w:val="24"/>
          <w:szCs w:val="28"/>
          <w:lang w:val="es-ES"/>
        </w:rPr>
        <w:t xml:space="preserve"> </w:t>
      </w:r>
      <w:r w:rsidRPr="00931BFF">
        <w:rPr>
          <w:rFonts w:cs="Arial"/>
          <w:i/>
          <w:sz w:val="24"/>
          <w:szCs w:val="28"/>
          <w:lang w:val="es-ES"/>
        </w:rPr>
        <w:t>Constitución Política del Estado de Jalisco (27917/LXII/20). El ilegal</w:t>
      </w:r>
      <w:r w:rsidR="00BD6FB9">
        <w:rPr>
          <w:rFonts w:cs="Arial"/>
          <w:i/>
          <w:sz w:val="24"/>
          <w:szCs w:val="28"/>
          <w:lang w:val="es-ES"/>
        </w:rPr>
        <w:t xml:space="preserve"> </w:t>
      </w:r>
      <w:r w:rsidRPr="00931BFF">
        <w:rPr>
          <w:rFonts w:cs="Arial"/>
          <w:i/>
          <w:sz w:val="24"/>
          <w:szCs w:val="28"/>
          <w:lang w:val="es-ES"/>
        </w:rPr>
        <w:t>proceso legislativo con el que se adicionó el inciso d) de la fracción IV, del</w:t>
      </w:r>
      <w:r w:rsidR="00BD6FB9">
        <w:rPr>
          <w:rFonts w:cs="Arial"/>
          <w:i/>
          <w:sz w:val="24"/>
          <w:szCs w:val="28"/>
          <w:lang w:val="es-ES"/>
        </w:rPr>
        <w:t xml:space="preserve"> </w:t>
      </w:r>
      <w:r w:rsidRPr="00931BFF">
        <w:rPr>
          <w:rFonts w:cs="Arial"/>
          <w:i/>
          <w:sz w:val="24"/>
          <w:szCs w:val="28"/>
          <w:lang w:val="es-ES"/>
        </w:rPr>
        <w:t xml:space="preserve">artículo 13 de </w:t>
      </w:r>
      <w:r w:rsidRPr="00931BFF">
        <w:rPr>
          <w:rFonts w:cs="Arial"/>
          <w:i/>
          <w:sz w:val="24"/>
          <w:szCs w:val="28"/>
          <w:lang w:val="es-ES"/>
        </w:rPr>
        <w:t>la Constitución local, en virtud de que el dictamen</w:t>
      </w:r>
      <w:r w:rsidR="00BD6FB9">
        <w:rPr>
          <w:rFonts w:cs="Arial"/>
          <w:i/>
          <w:sz w:val="24"/>
          <w:szCs w:val="28"/>
          <w:lang w:val="es-ES"/>
        </w:rPr>
        <w:t xml:space="preserve"> </w:t>
      </w:r>
      <w:r w:rsidRPr="00931BFF">
        <w:rPr>
          <w:rFonts w:cs="Arial"/>
          <w:i/>
          <w:sz w:val="24"/>
          <w:szCs w:val="28"/>
          <w:lang w:val="es-ES"/>
        </w:rPr>
        <w:t>correspondiente a la iniciativa de ley se incorporó sin mayor justificación el</w:t>
      </w:r>
      <w:r w:rsidR="00BD6FB9">
        <w:rPr>
          <w:rFonts w:cs="Arial"/>
          <w:i/>
          <w:sz w:val="24"/>
          <w:szCs w:val="28"/>
          <w:lang w:val="es-ES"/>
        </w:rPr>
        <w:t xml:space="preserve"> </w:t>
      </w:r>
      <w:r w:rsidRPr="00931BFF">
        <w:rPr>
          <w:rFonts w:cs="Arial"/>
          <w:i/>
          <w:sz w:val="24"/>
          <w:szCs w:val="28"/>
          <w:lang w:val="es-ES"/>
        </w:rPr>
        <w:t>contenido del texto siguiente: --- (…) --- 3.- Artículo 13, fracción VIII,</w:t>
      </w:r>
      <w:r w:rsidR="00BD6FB9">
        <w:rPr>
          <w:rFonts w:cs="Arial"/>
          <w:i/>
          <w:sz w:val="24"/>
          <w:szCs w:val="28"/>
          <w:lang w:val="es-ES"/>
        </w:rPr>
        <w:t xml:space="preserve"> </w:t>
      </w:r>
      <w:r w:rsidRPr="00931BFF">
        <w:rPr>
          <w:rFonts w:cs="Arial"/>
          <w:i/>
          <w:sz w:val="24"/>
          <w:szCs w:val="28"/>
          <w:lang w:val="es-ES"/>
        </w:rPr>
        <w:t>párrafo 3 de la Constitución Política del Estado d</w:t>
      </w:r>
      <w:r w:rsidRPr="00931BFF">
        <w:rPr>
          <w:rFonts w:cs="Arial"/>
          <w:i/>
          <w:sz w:val="24"/>
          <w:szCs w:val="28"/>
          <w:lang w:val="es-ES"/>
        </w:rPr>
        <w:t>e Jalisco, así como</w:t>
      </w:r>
      <w:r w:rsidR="00BD6FB9">
        <w:rPr>
          <w:rFonts w:cs="Arial"/>
          <w:i/>
          <w:sz w:val="24"/>
          <w:szCs w:val="28"/>
          <w:lang w:val="es-ES"/>
        </w:rPr>
        <w:t xml:space="preserve"> </w:t>
      </w:r>
      <w:r w:rsidRPr="00931BFF">
        <w:rPr>
          <w:rFonts w:cs="Arial"/>
          <w:i/>
          <w:sz w:val="24"/>
          <w:szCs w:val="28"/>
          <w:lang w:val="es-ES"/>
        </w:rPr>
        <w:t>su Transitorio TERCERO (27917/LXII/20). Al invadir competencias del</w:t>
      </w:r>
      <w:r w:rsidR="00BD6FB9">
        <w:rPr>
          <w:rFonts w:cs="Arial"/>
          <w:i/>
          <w:sz w:val="24"/>
          <w:szCs w:val="28"/>
          <w:lang w:val="es-ES"/>
        </w:rPr>
        <w:t xml:space="preserve"> </w:t>
      </w:r>
      <w:r w:rsidRPr="00931BFF">
        <w:rPr>
          <w:rFonts w:cs="Arial"/>
          <w:i/>
          <w:sz w:val="24"/>
          <w:szCs w:val="28"/>
          <w:lang w:val="es-ES"/>
        </w:rPr>
        <w:t>OPLE local para modificar de manera unilateral los procesos electorales en</w:t>
      </w:r>
      <w:r w:rsidR="00BD6FB9">
        <w:rPr>
          <w:rFonts w:cs="Arial"/>
          <w:i/>
          <w:sz w:val="24"/>
          <w:szCs w:val="28"/>
          <w:lang w:val="es-ES"/>
        </w:rPr>
        <w:t xml:space="preserve"> </w:t>
      </w:r>
      <w:r w:rsidRPr="00931BFF">
        <w:rPr>
          <w:rFonts w:cs="Arial"/>
          <w:i/>
          <w:sz w:val="24"/>
          <w:szCs w:val="28"/>
          <w:lang w:val="es-ES"/>
        </w:rPr>
        <w:t>el Estado, y con ello violar los principios de autonomía e independencia de</w:t>
      </w:r>
      <w:r w:rsidR="00BD6FB9">
        <w:rPr>
          <w:rFonts w:cs="Arial"/>
          <w:i/>
          <w:sz w:val="24"/>
          <w:szCs w:val="28"/>
          <w:lang w:val="es-ES"/>
        </w:rPr>
        <w:t xml:space="preserve"> </w:t>
      </w:r>
      <w:r w:rsidRPr="00931BFF">
        <w:rPr>
          <w:rFonts w:cs="Arial"/>
          <w:i/>
          <w:sz w:val="24"/>
          <w:szCs w:val="28"/>
          <w:lang w:val="es-ES"/>
        </w:rPr>
        <w:t>dicha autoridad a</w:t>
      </w:r>
      <w:r w:rsidRPr="00931BFF">
        <w:rPr>
          <w:rFonts w:cs="Arial"/>
          <w:i/>
          <w:sz w:val="24"/>
          <w:szCs w:val="28"/>
          <w:lang w:val="es-ES"/>
        </w:rPr>
        <w:t>dministrativa electoral; cuyos contenidos son los</w:t>
      </w:r>
      <w:r w:rsidR="00BD6FB9">
        <w:rPr>
          <w:rFonts w:cs="Arial"/>
          <w:i/>
          <w:sz w:val="24"/>
          <w:szCs w:val="28"/>
          <w:lang w:val="es-ES"/>
        </w:rPr>
        <w:t xml:space="preserve"> </w:t>
      </w:r>
      <w:r w:rsidRPr="00931BFF">
        <w:rPr>
          <w:rFonts w:cs="Arial"/>
          <w:i/>
          <w:sz w:val="24"/>
          <w:szCs w:val="28"/>
          <w:lang w:val="es-ES"/>
        </w:rPr>
        <w:t>siguientes: --- (…) --- 4.- Artículo 73, fracción IV de la Constitución</w:t>
      </w:r>
      <w:r w:rsidR="00BD6FB9">
        <w:rPr>
          <w:rFonts w:cs="Arial"/>
          <w:i/>
          <w:sz w:val="24"/>
          <w:szCs w:val="28"/>
          <w:lang w:val="es-ES"/>
        </w:rPr>
        <w:t xml:space="preserve"> </w:t>
      </w:r>
      <w:r w:rsidRPr="00931BFF">
        <w:rPr>
          <w:rFonts w:cs="Arial"/>
          <w:i/>
          <w:sz w:val="24"/>
          <w:szCs w:val="28"/>
          <w:lang w:val="es-ES"/>
        </w:rPr>
        <w:t>Política del Estado de Jalisco (27917/LXII/20), así como en la del</w:t>
      </w:r>
      <w:r w:rsidR="00BD6FB9">
        <w:rPr>
          <w:rFonts w:cs="Arial"/>
          <w:i/>
          <w:sz w:val="24"/>
          <w:szCs w:val="28"/>
          <w:lang w:val="es-ES"/>
        </w:rPr>
        <w:t xml:space="preserve"> </w:t>
      </w:r>
      <w:r w:rsidRPr="00931BFF">
        <w:rPr>
          <w:rFonts w:cs="Arial"/>
          <w:i/>
          <w:sz w:val="24"/>
          <w:szCs w:val="28"/>
          <w:lang w:val="es-ES"/>
        </w:rPr>
        <w:t>artículo 12 del Código Electoral del Estado de Jalisco (27923/LXII/</w:t>
      </w:r>
      <w:r w:rsidRPr="00931BFF">
        <w:rPr>
          <w:rFonts w:cs="Arial"/>
          <w:i/>
          <w:sz w:val="24"/>
          <w:szCs w:val="28"/>
          <w:lang w:val="es-ES"/>
        </w:rPr>
        <w:t>20).</w:t>
      </w:r>
      <w:r w:rsidR="00BD6FB9">
        <w:rPr>
          <w:rFonts w:cs="Arial"/>
          <w:i/>
          <w:sz w:val="24"/>
          <w:szCs w:val="28"/>
          <w:lang w:val="es-ES"/>
        </w:rPr>
        <w:t xml:space="preserve"> </w:t>
      </w:r>
      <w:r w:rsidRPr="00931BFF">
        <w:rPr>
          <w:rFonts w:cs="Arial"/>
          <w:i/>
          <w:sz w:val="24"/>
          <w:szCs w:val="28"/>
          <w:lang w:val="es-ES"/>
        </w:rPr>
        <w:t>Que omitió regular en cada una de estas reformas, límites claros y precisos</w:t>
      </w:r>
      <w:r w:rsidR="00BD6FB9">
        <w:rPr>
          <w:rFonts w:cs="Arial"/>
          <w:i/>
          <w:sz w:val="24"/>
          <w:szCs w:val="28"/>
          <w:lang w:val="es-ES"/>
        </w:rPr>
        <w:t xml:space="preserve"> </w:t>
      </w:r>
      <w:r w:rsidRPr="00931BFF">
        <w:rPr>
          <w:rFonts w:cs="Arial"/>
          <w:i/>
          <w:sz w:val="24"/>
          <w:szCs w:val="28"/>
          <w:lang w:val="es-ES"/>
        </w:rPr>
        <w:t xml:space="preserve">para la reelección de los Presidentes, </w:t>
      </w:r>
      <w:r w:rsidR="004678C7">
        <w:rPr>
          <w:rFonts w:cs="Arial"/>
          <w:i/>
          <w:sz w:val="24"/>
          <w:szCs w:val="28"/>
          <w:lang w:val="es-ES"/>
        </w:rPr>
        <w:t>Regidores</w:t>
      </w:r>
      <w:r w:rsidRPr="00931BFF">
        <w:rPr>
          <w:rFonts w:cs="Arial"/>
          <w:i/>
          <w:sz w:val="24"/>
          <w:szCs w:val="28"/>
          <w:lang w:val="es-ES"/>
        </w:rPr>
        <w:t xml:space="preserve"> y </w:t>
      </w:r>
      <w:r w:rsidR="004678C7">
        <w:rPr>
          <w:rFonts w:cs="Arial"/>
          <w:i/>
          <w:sz w:val="24"/>
          <w:szCs w:val="28"/>
          <w:lang w:val="es-ES"/>
        </w:rPr>
        <w:t>Síndicos</w:t>
      </w:r>
      <w:r w:rsidRPr="00931BFF">
        <w:rPr>
          <w:rFonts w:cs="Arial"/>
          <w:i/>
          <w:sz w:val="24"/>
          <w:szCs w:val="28"/>
          <w:lang w:val="es-ES"/>
        </w:rPr>
        <w:t xml:space="preserve"> de los</w:t>
      </w:r>
      <w:r w:rsidR="00BD6FB9">
        <w:rPr>
          <w:rFonts w:cs="Arial"/>
          <w:i/>
          <w:sz w:val="24"/>
          <w:szCs w:val="28"/>
          <w:lang w:val="es-ES"/>
        </w:rPr>
        <w:t xml:space="preserve"> </w:t>
      </w:r>
      <w:r w:rsidR="00BD1BF7">
        <w:rPr>
          <w:rFonts w:cs="Arial"/>
          <w:i/>
          <w:sz w:val="24"/>
          <w:szCs w:val="28"/>
          <w:lang w:val="es-ES"/>
        </w:rPr>
        <w:t>Ayuntamiento</w:t>
      </w:r>
      <w:r w:rsidRPr="00931BFF">
        <w:rPr>
          <w:rFonts w:cs="Arial"/>
          <w:i/>
          <w:sz w:val="24"/>
          <w:szCs w:val="28"/>
          <w:lang w:val="es-ES"/>
        </w:rPr>
        <w:t xml:space="preserve">s de la </w:t>
      </w:r>
      <w:r w:rsidR="001578B0">
        <w:rPr>
          <w:rFonts w:cs="Arial"/>
          <w:i/>
          <w:sz w:val="24"/>
          <w:szCs w:val="28"/>
          <w:lang w:val="es-ES"/>
        </w:rPr>
        <w:t>Zona Metropolitana</w:t>
      </w:r>
      <w:r w:rsidRPr="00931BFF">
        <w:rPr>
          <w:rFonts w:cs="Arial"/>
          <w:i/>
          <w:sz w:val="24"/>
          <w:szCs w:val="28"/>
          <w:lang w:val="es-ES"/>
        </w:rPr>
        <w:t xml:space="preserve"> de Guadalajara, toda vez que el</w:t>
      </w:r>
      <w:r w:rsidR="00BD6FB9">
        <w:rPr>
          <w:rFonts w:cs="Arial"/>
          <w:i/>
          <w:sz w:val="24"/>
          <w:szCs w:val="28"/>
          <w:lang w:val="es-ES"/>
        </w:rPr>
        <w:t xml:space="preserve"> </w:t>
      </w:r>
      <w:r w:rsidRPr="00931BFF">
        <w:rPr>
          <w:rFonts w:cs="Arial"/>
          <w:i/>
          <w:sz w:val="24"/>
          <w:szCs w:val="28"/>
          <w:lang w:val="es-ES"/>
        </w:rPr>
        <w:t xml:space="preserve">actual sistema normativo </w:t>
      </w:r>
      <w:r w:rsidRPr="00931BFF">
        <w:rPr>
          <w:rFonts w:cs="Arial"/>
          <w:i/>
          <w:sz w:val="24"/>
          <w:szCs w:val="28"/>
          <w:lang w:val="es-ES"/>
        </w:rPr>
        <w:t>electoral en Jalisco no toma en consideración la</w:t>
      </w:r>
      <w:r w:rsidR="00BD6FB9">
        <w:rPr>
          <w:rFonts w:cs="Arial"/>
          <w:i/>
          <w:sz w:val="24"/>
          <w:szCs w:val="28"/>
          <w:lang w:val="es-ES"/>
        </w:rPr>
        <w:t xml:space="preserve"> </w:t>
      </w:r>
      <w:r w:rsidRPr="00931BFF">
        <w:rPr>
          <w:rFonts w:cs="Arial"/>
          <w:i/>
          <w:sz w:val="24"/>
          <w:szCs w:val="28"/>
          <w:lang w:val="es-ES"/>
        </w:rPr>
        <w:t>variable de la reelección de alcaldes de los núcleos de población o zonas</w:t>
      </w:r>
      <w:r w:rsidR="00BD6FB9">
        <w:rPr>
          <w:rFonts w:cs="Arial"/>
          <w:i/>
          <w:sz w:val="24"/>
          <w:szCs w:val="28"/>
          <w:lang w:val="es-ES"/>
        </w:rPr>
        <w:t xml:space="preserve"> </w:t>
      </w:r>
      <w:r w:rsidRPr="00931BFF">
        <w:rPr>
          <w:rFonts w:cs="Arial"/>
          <w:i/>
          <w:sz w:val="24"/>
          <w:szCs w:val="28"/>
          <w:lang w:val="es-ES"/>
        </w:rPr>
        <w:t xml:space="preserve">conurbadas en donde confluyen dos o más </w:t>
      </w:r>
      <w:r w:rsidR="00BD1BF7">
        <w:rPr>
          <w:rFonts w:cs="Arial"/>
          <w:i/>
          <w:sz w:val="24"/>
          <w:szCs w:val="28"/>
          <w:lang w:val="es-ES"/>
        </w:rPr>
        <w:t>Municipio</w:t>
      </w:r>
      <w:r w:rsidRPr="00931BFF">
        <w:rPr>
          <w:rFonts w:cs="Arial"/>
          <w:i/>
          <w:sz w:val="24"/>
          <w:szCs w:val="28"/>
          <w:lang w:val="es-ES"/>
        </w:rPr>
        <w:t>s, violando con esta</w:t>
      </w:r>
      <w:r w:rsidR="00BD6FB9">
        <w:rPr>
          <w:rFonts w:cs="Arial"/>
          <w:i/>
          <w:sz w:val="24"/>
          <w:szCs w:val="28"/>
          <w:lang w:val="es-ES"/>
        </w:rPr>
        <w:t xml:space="preserve"> </w:t>
      </w:r>
      <w:r w:rsidRPr="00931BFF">
        <w:rPr>
          <w:rFonts w:cs="Arial"/>
          <w:i/>
          <w:sz w:val="24"/>
          <w:szCs w:val="28"/>
          <w:lang w:val="es-ES"/>
        </w:rPr>
        <w:t>omisión el principio de reelección municipal; las porciones nor</w:t>
      </w:r>
      <w:r w:rsidRPr="00931BFF">
        <w:rPr>
          <w:rFonts w:cs="Arial"/>
          <w:i/>
          <w:sz w:val="24"/>
          <w:szCs w:val="28"/>
          <w:lang w:val="es-ES"/>
        </w:rPr>
        <w:t>mativas</w:t>
      </w:r>
      <w:r w:rsidR="00BD6FB9">
        <w:rPr>
          <w:rFonts w:cs="Arial"/>
          <w:i/>
          <w:sz w:val="24"/>
          <w:szCs w:val="28"/>
          <w:lang w:val="es-ES"/>
        </w:rPr>
        <w:t xml:space="preserve"> </w:t>
      </w:r>
      <w:r w:rsidRPr="00931BFF">
        <w:rPr>
          <w:rFonts w:cs="Arial"/>
          <w:i/>
          <w:sz w:val="24"/>
          <w:szCs w:val="28"/>
          <w:lang w:val="es-ES"/>
        </w:rPr>
        <w:t>reformadas, pero que omitieron ser reguladas son las siguientes: --- (…) --</w:t>
      </w:r>
      <w:r w:rsidR="00BD6FB9">
        <w:rPr>
          <w:rFonts w:cs="Arial"/>
          <w:i/>
          <w:sz w:val="24"/>
          <w:szCs w:val="28"/>
          <w:lang w:val="es-ES"/>
        </w:rPr>
        <w:t xml:space="preserve"> </w:t>
      </w:r>
      <w:r w:rsidRPr="00931BFF">
        <w:rPr>
          <w:rFonts w:cs="Arial"/>
          <w:i/>
          <w:sz w:val="24"/>
          <w:szCs w:val="28"/>
          <w:lang w:val="es-ES"/>
        </w:rPr>
        <w:t>- 5.- Artículos 19, fracción III y 20, punto 1 del Código Electoral del</w:t>
      </w:r>
      <w:r w:rsidR="00BD6FB9">
        <w:rPr>
          <w:rFonts w:cs="Arial"/>
          <w:i/>
          <w:sz w:val="24"/>
          <w:szCs w:val="28"/>
          <w:lang w:val="es-ES"/>
        </w:rPr>
        <w:t xml:space="preserve"> </w:t>
      </w:r>
      <w:r w:rsidRPr="00931BFF">
        <w:rPr>
          <w:rFonts w:cs="Arial"/>
          <w:i/>
          <w:sz w:val="24"/>
          <w:szCs w:val="28"/>
          <w:lang w:val="es-ES"/>
        </w:rPr>
        <w:t>Estado de Jalisco (27923/LXII/20). Que omitieron regular en cada una de</w:t>
      </w:r>
      <w:r w:rsidR="00BD6FB9">
        <w:rPr>
          <w:rFonts w:cs="Arial"/>
          <w:i/>
          <w:sz w:val="24"/>
          <w:szCs w:val="28"/>
          <w:lang w:val="es-ES"/>
        </w:rPr>
        <w:t xml:space="preserve"> </w:t>
      </w:r>
      <w:r w:rsidRPr="00931BFF">
        <w:rPr>
          <w:rFonts w:cs="Arial"/>
          <w:i/>
          <w:sz w:val="24"/>
          <w:szCs w:val="28"/>
          <w:lang w:val="es-ES"/>
        </w:rPr>
        <w:t>estas reformas, la derogació</w:t>
      </w:r>
      <w:r w:rsidRPr="00931BFF">
        <w:rPr>
          <w:rFonts w:cs="Arial"/>
          <w:i/>
          <w:sz w:val="24"/>
          <w:szCs w:val="28"/>
          <w:lang w:val="es-ES"/>
        </w:rPr>
        <w:t xml:space="preserve">n de la llamada </w:t>
      </w:r>
      <w:r w:rsidR="002F70FD">
        <w:rPr>
          <w:rFonts w:cs="Arial"/>
          <w:i/>
          <w:sz w:val="24"/>
          <w:szCs w:val="28"/>
          <w:lang w:val="es-ES"/>
        </w:rPr>
        <w:t>“</w:t>
      </w:r>
      <w:r w:rsidRPr="00931BFF">
        <w:rPr>
          <w:rFonts w:cs="Arial"/>
          <w:i/>
          <w:sz w:val="24"/>
          <w:szCs w:val="28"/>
          <w:lang w:val="es-ES"/>
        </w:rPr>
        <w:t>cláusula de gobernabilidad</w:t>
      </w:r>
      <w:r w:rsidR="002F70FD">
        <w:rPr>
          <w:rFonts w:cs="Arial"/>
          <w:i/>
          <w:sz w:val="24"/>
          <w:szCs w:val="28"/>
          <w:lang w:val="es-ES"/>
        </w:rPr>
        <w:t>”</w:t>
      </w:r>
      <w:r w:rsidRPr="00931BFF">
        <w:rPr>
          <w:rFonts w:cs="Arial"/>
          <w:i/>
          <w:sz w:val="24"/>
          <w:szCs w:val="28"/>
          <w:lang w:val="es-ES"/>
        </w:rPr>
        <w:t xml:space="preserve"> la</w:t>
      </w:r>
      <w:r w:rsidR="00BD6FB9">
        <w:rPr>
          <w:rFonts w:cs="Arial"/>
          <w:i/>
          <w:sz w:val="24"/>
          <w:szCs w:val="28"/>
          <w:lang w:val="es-ES"/>
        </w:rPr>
        <w:t xml:space="preserve"> </w:t>
      </w:r>
      <w:r w:rsidRPr="00931BFF">
        <w:rPr>
          <w:rFonts w:cs="Arial"/>
          <w:i/>
          <w:sz w:val="24"/>
          <w:szCs w:val="28"/>
          <w:lang w:val="es-ES"/>
        </w:rPr>
        <w:t>cual ya ha sido declarara inconstitucional a nivel federal, violando con esta</w:t>
      </w:r>
      <w:r w:rsidR="00BD6FB9">
        <w:rPr>
          <w:rFonts w:cs="Arial"/>
          <w:i/>
          <w:sz w:val="24"/>
          <w:szCs w:val="28"/>
          <w:lang w:val="es-ES"/>
        </w:rPr>
        <w:t xml:space="preserve"> </w:t>
      </w:r>
      <w:r w:rsidRPr="00931BFF">
        <w:rPr>
          <w:rFonts w:cs="Arial"/>
          <w:i/>
          <w:sz w:val="24"/>
          <w:szCs w:val="28"/>
          <w:lang w:val="es-ES"/>
        </w:rPr>
        <w:t>omisión el principio proporcionalidad y pluralidad; las porciones normativas</w:t>
      </w:r>
      <w:r w:rsidR="00BD6FB9">
        <w:rPr>
          <w:rFonts w:cs="Arial"/>
          <w:i/>
          <w:sz w:val="24"/>
          <w:szCs w:val="28"/>
          <w:lang w:val="es-ES"/>
        </w:rPr>
        <w:t xml:space="preserve"> </w:t>
      </w:r>
      <w:r w:rsidRPr="00931BFF">
        <w:rPr>
          <w:rFonts w:cs="Arial"/>
          <w:i/>
          <w:sz w:val="24"/>
          <w:szCs w:val="28"/>
          <w:lang w:val="es-ES"/>
        </w:rPr>
        <w:t xml:space="preserve">reformadas, pero que omitieron ser reguladas son las </w:t>
      </w:r>
      <w:r w:rsidRPr="00931BFF">
        <w:rPr>
          <w:rFonts w:cs="Arial"/>
          <w:i/>
          <w:sz w:val="24"/>
          <w:szCs w:val="28"/>
          <w:lang w:val="es-ES"/>
        </w:rPr>
        <w:t xml:space="preserve">siguientes: --- (…) </w:t>
      </w:r>
      <w:r>
        <w:rPr>
          <w:rFonts w:cs="Arial"/>
          <w:i/>
          <w:sz w:val="24"/>
          <w:szCs w:val="28"/>
          <w:lang w:val="es-ES"/>
        </w:rPr>
        <w:t>–</w:t>
      </w:r>
      <w:r w:rsidR="00BD6FB9">
        <w:rPr>
          <w:rFonts w:cs="Arial"/>
          <w:i/>
          <w:sz w:val="24"/>
          <w:szCs w:val="28"/>
          <w:lang w:val="es-ES"/>
        </w:rPr>
        <w:t xml:space="preserve">- </w:t>
      </w:r>
      <w:r w:rsidRPr="00931BFF">
        <w:rPr>
          <w:rFonts w:cs="Arial"/>
          <w:i/>
          <w:sz w:val="24"/>
          <w:szCs w:val="28"/>
          <w:lang w:val="es-ES"/>
        </w:rPr>
        <w:t>6.- Artículos 20 fracciones I y III de la Constitución Política del Estado</w:t>
      </w:r>
      <w:r w:rsidR="00BD6FB9">
        <w:rPr>
          <w:rFonts w:cs="Arial"/>
          <w:i/>
          <w:sz w:val="24"/>
          <w:szCs w:val="28"/>
          <w:lang w:val="es-ES"/>
        </w:rPr>
        <w:t xml:space="preserve"> </w:t>
      </w:r>
      <w:r w:rsidRPr="00931BFF">
        <w:rPr>
          <w:rFonts w:cs="Arial"/>
          <w:i/>
          <w:sz w:val="24"/>
          <w:szCs w:val="28"/>
          <w:lang w:val="es-ES"/>
        </w:rPr>
        <w:t>de Jalisco (27917/LXII/20), en relación con el numeral 19, fracción II,</w:t>
      </w:r>
      <w:r w:rsidR="00BD6FB9">
        <w:rPr>
          <w:rFonts w:cs="Arial"/>
          <w:i/>
          <w:sz w:val="24"/>
          <w:szCs w:val="28"/>
          <w:lang w:val="es-ES"/>
        </w:rPr>
        <w:t xml:space="preserve"> </w:t>
      </w:r>
      <w:r w:rsidRPr="00931BFF">
        <w:rPr>
          <w:rFonts w:cs="Arial"/>
          <w:i/>
          <w:sz w:val="24"/>
          <w:szCs w:val="28"/>
          <w:lang w:val="es-ES"/>
        </w:rPr>
        <w:t>incisos b), c), d) y e) del Código Electoral del Estado de Jalisco</w:t>
      </w:r>
      <w:r w:rsidR="00BD6FB9">
        <w:rPr>
          <w:rFonts w:cs="Arial"/>
          <w:i/>
          <w:sz w:val="24"/>
          <w:szCs w:val="28"/>
          <w:lang w:val="es-ES"/>
        </w:rPr>
        <w:t xml:space="preserve"> </w:t>
      </w:r>
      <w:r w:rsidRPr="00931BFF">
        <w:rPr>
          <w:rFonts w:cs="Arial"/>
          <w:i/>
          <w:sz w:val="24"/>
          <w:szCs w:val="28"/>
          <w:lang w:val="es-ES"/>
        </w:rPr>
        <w:t>(27923/LXII/20). Qu</w:t>
      </w:r>
      <w:r w:rsidRPr="00931BFF">
        <w:rPr>
          <w:rFonts w:cs="Arial"/>
          <w:i/>
          <w:sz w:val="24"/>
          <w:szCs w:val="28"/>
          <w:lang w:val="es-ES"/>
        </w:rPr>
        <w:t>e omitieron regular en</w:t>
      </w:r>
      <w:r w:rsidR="00BD6FB9">
        <w:rPr>
          <w:rFonts w:cs="Arial"/>
          <w:i/>
          <w:sz w:val="24"/>
          <w:szCs w:val="28"/>
          <w:lang w:val="es-ES"/>
        </w:rPr>
        <w:t xml:space="preserve"> cada una de estas reformas, lo </w:t>
      </w:r>
      <w:r w:rsidRPr="00931BFF">
        <w:rPr>
          <w:rFonts w:cs="Arial"/>
          <w:i/>
          <w:sz w:val="24"/>
          <w:szCs w:val="28"/>
          <w:lang w:val="es-ES"/>
        </w:rPr>
        <w:t>relativo a derogar los requisitos que se imponen a los partidos políticos de</w:t>
      </w:r>
      <w:r w:rsidR="00BD6FB9">
        <w:rPr>
          <w:rFonts w:cs="Arial"/>
          <w:i/>
          <w:sz w:val="24"/>
          <w:szCs w:val="28"/>
          <w:lang w:val="es-ES"/>
        </w:rPr>
        <w:t xml:space="preserve"> </w:t>
      </w:r>
      <w:r w:rsidRPr="00931BFF">
        <w:rPr>
          <w:rFonts w:cs="Arial"/>
          <w:i/>
          <w:sz w:val="24"/>
          <w:szCs w:val="28"/>
          <w:lang w:val="es-ES"/>
        </w:rPr>
        <w:t>registrar candidatos a diputados por mayoría relativa, por lo menos en dos</w:t>
      </w:r>
      <w:r w:rsidR="00BD6FB9">
        <w:rPr>
          <w:rFonts w:cs="Arial"/>
          <w:i/>
          <w:sz w:val="24"/>
          <w:szCs w:val="28"/>
          <w:lang w:val="es-ES"/>
        </w:rPr>
        <w:t xml:space="preserve"> </w:t>
      </w:r>
      <w:r w:rsidRPr="00931BFF">
        <w:rPr>
          <w:rFonts w:cs="Arial"/>
          <w:i/>
          <w:sz w:val="24"/>
          <w:szCs w:val="28"/>
          <w:lang w:val="es-ES"/>
        </w:rPr>
        <w:t>terceras partes del total de distritos estatale</w:t>
      </w:r>
      <w:r w:rsidR="00BD6FB9">
        <w:rPr>
          <w:rFonts w:cs="Arial"/>
          <w:i/>
          <w:sz w:val="24"/>
          <w:szCs w:val="28"/>
          <w:lang w:val="es-ES"/>
        </w:rPr>
        <w:t xml:space="preserve">s uninominales, para obtener el </w:t>
      </w:r>
      <w:r w:rsidRPr="00931BFF">
        <w:rPr>
          <w:rFonts w:cs="Arial"/>
          <w:i/>
          <w:sz w:val="24"/>
          <w:szCs w:val="28"/>
          <w:lang w:val="es-ES"/>
        </w:rPr>
        <w:t>derecho a registrar listas de candidatos a diputados de representación</w:t>
      </w:r>
      <w:r w:rsidR="00BD6FB9">
        <w:rPr>
          <w:rFonts w:cs="Arial"/>
          <w:i/>
          <w:sz w:val="24"/>
          <w:szCs w:val="28"/>
          <w:lang w:val="es-ES"/>
        </w:rPr>
        <w:t xml:space="preserve"> </w:t>
      </w:r>
      <w:r w:rsidRPr="00931BFF">
        <w:rPr>
          <w:rFonts w:cs="Arial"/>
          <w:i/>
          <w:sz w:val="24"/>
          <w:szCs w:val="28"/>
          <w:lang w:val="es-ES"/>
        </w:rPr>
        <w:t>proporcional, así como para tener derecho para la asignación de diputados</w:t>
      </w:r>
      <w:r w:rsidR="00BD6FB9">
        <w:rPr>
          <w:rFonts w:cs="Arial"/>
          <w:i/>
          <w:sz w:val="24"/>
          <w:szCs w:val="28"/>
          <w:lang w:val="es-ES"/>
        </w:rPr>
        <w:t xml:space="preserve"> </w:t>
      </w:r>
      <w:r w:rsidRPr="00931BFF">
        <w:rPr>
          <w:rFonts w:cs="Arial"/>
          <w:i/>
          <w:sz w:val="24"/>
          <w:szCs w:val="28"/>
          <w:lang w:val="es-ES"/>
        </w:rPr>
        <w:t>por este principio; las porciones normativas reformadas, pero que omitieron</w:t>
      </w:r>
      <w:r w:rsidR="00BD6FB9">
        <w:rPr>
          <w:rFonts w:cs="Arial"/>
          <w:i/>
          <w:sz w:val="24"/>
          <w:szCs w:val="28"/>
          <w:lang w:val="es-ES"/>
        </w:rPr>
        <w:t xml:space="preserve"> </w:t>
      </w:r>
      <w:r w:rsidRPr="00931BFF">
        <w:rPr>
          <w:rFonts w:cs="Arial"/>
          <w:i/>
          <w:sz w:val="24"/>
          <w:szCs w:val="28"/>
          <w:lang w:val="es-ES"/>
        </w:rPr>
        <w:t>ser re</w:t>
      </w:r>
      <w:r w:rsidRPr="00931BFF">
        <w:rPr>
          <w:rFonts w:cs="Arial"/>
          <w:i/>
          <w:sz w:val="24"/>
          <w:szCs w:val="28"/>
          <w:lang w:val="es-ES"/>
        </w:rPr>
        <w:t>guladas son las siguie</w:t>
      </w:r>
      <w:r w:rsidR="00A24815">
        <w:rPr>
          <w:rFonts w:cs="Arial"/>
          <w:i/>
          <w:sz w:val="24"/>
          <w:szCs w:val="28"/>
          <w:lang w:val="es-ES"/>
        </w:rPr>
        <w:t>ntes: --- (…)</w:t>
      </w:r>
      <w:r w:rsidRPr="00931BFF">
        <w:rPr>
          <w:rFonts w:cs="Arial"/>
          <w:i/>
          <w:sz w:val="24"/>
          <w:szCs w:val="28"/>
          <w:lang w:val="es-ES"/>
        </w:rPr>
        <w:t>”</w:t>
      </w:r>
      <w:r w:rsidR="00A24815">
        <w:rPr>
          <w:rFonts w:cs="Arial"/>
          <w:i/>
          <w:sz w:val="24"/>
          <w:szCs w:val="28"/>
          <w:lang w:val="es-ES"/>
        </w:rPr>
        <w:t>.</w:t>
      </w:r>
    </w:p>
    <w:p w14:paraId="39773B09" w14:textId="77777777" w:rsidR="00635632" w:rsidRPr="00635632" w:rsidRDefault="005210D5" w:rsidP="00EC2778">
      <w:pPr>
        <w:autoSpaceDE w:val="0"/>
        <w:autoSpaceDN w:val="0"/>
        <w:adjustRightInd w:val="0"/>
        <w:ind w:right="49" w:firstLine="709"/>
        <w:rPr>
          <w:rFonts w:cs="Arial"/>
          <w:b/>
          <w:sz w:val="28"/>
          <w:szCs w:val="28"/>
          <w:lang w:val="es-ES"/>
        </w:rPr>
      </w:pPr>
      <w:r w:rsidRPr="00635632">
        <w:rPr>
          <w:rFonts w:cs="Arial"/>
          <w:b/>
          <w:sz w:val="28"/>
          <w:szCs w:val="28"/>
          <w:lang w:val="es-ES"/>
        </w:rPr>
        <w:t>PARTIDO POLÍTICO MORENA:</w:t>
      </w:r>
    </w:p>
    <w:p w14:paraId="39773B0A" w14:textId="77777777" w:rsidR="00635632" w:rsidRPr="00EC2778" w:rsidRDefault="00635632" w:rsidP="00EC2778">
      <w:pPr>
        <w:autoSpaceDE w:val="0"/>
        <w:autoSpaceDN w:val="0"/>
        <w:adjustRightInd w:val="0"/>
        <w:spacing w:line="240" w:lineRule="auto"/>
        <w:ind w:right="49" w:firstLine="709"/>
        <w:rPr>
          <w:rFonts w:cs="Arial"/>
          <w:sz w:val="24"/>
          <w:szCs w:val="28"/>
          <w:lang w:val="es-ES"/>
        </w:rPr>
      </w:pPr>
    </w:p>
    <w:p w14:paraId="39773B0B" w14:textId="77777777" w:rsidR="00635632" w:rsidRPr="00635632" w:rsidRDefault="005210D5" w:rsidP="00EC2778">
      <w:pPr>
        <w:autoSpaceDE w:val="0"/>
        <w:autoSpaceDN w:val="0"/>
        <w:adjustRightInd w:val="0"/>
        <w:spacing w:line="240" w:lineRule="auto"/>
        <w:ind w:left="709" w:right="616"/>
        <w:rPr>
          <w:rFonts w:cs="Arial"/>
          <w:i/>
          <w:sz w:val="24"/>
          <w:szCs w:val="28"/>
          <w:lang w:val="es-ES"/>
        </w:rPr>
      </w:pPr>
      <w:r w:rsidRPr="00635632">
        <w:rPr>
          <w:rFonts w:cs="Arial"/>
          <w:i/>
          <w:sz w:val="24"/>
          <w:szCs w:val="28"/>
          <w:lang w:val="es-ES"/>
        </w:rPr>
        <w:t>“DECRETOS a) NÚMERO 27917/LXII/20 DEL CONGRESO DEL ESTADO DE JALISCO POR MEDIO DEL CUAL SE REFORMAN LOS ARTÍCULOS 6°, 11, 12, 13, 18, 19, 20, 21, 22, 23, 37, 73, 74, 75, Y 76 DE LA CONSTITUCIÓN POLÍTICA DEL ESTADO DE JALISCO EN MATERIA ELECTORAL; y B) DECR</w:t>
      </w:r>
      <w:r w:rsidRPr="00635632">
        <w:rPr>
          <w:rFonts w:cs="Arial"/>
          <w:i/>
          <w:sz w:val="24"/>
          <w:szCs w:val="28"/>
          <w:lang w:val="es-ES"/>
        </w:rPr>
        <w:t xml:space="preserve">ETO NÚMERO 27923/LXII/20 EN EL CUAL EL CONGRESO DEL ESTADO DECRETA: SE REFORMAN LOS ARTÍCULOS 1º, 2º, 3º, 5º, 6, 7, 7BIS, 8, 9, 10, 11, 12, 14, 15, 16, 17, 18, 19, 20, 24, 25, 26, 27, 89, 115, 116, 118, 120, 121, 134, 136, </w:t>
      </w:r>
      <w:r w:rsidRPr="00635632">
        <w:rPr>
          <w:rFonts w:cs="Arial"/>
          <w:i/>
          <w:sz w:val="24"/>
          <w:szCs w:val="28"/>
          <w:lang w:val="es-ES"/>
        </w:rPr>
        <w:lastRenderedPageBreak/>
        <w:t>211, 236, 239, 260, 264, 446, 449</w:t>
      </w:r>
      <w:r w:rsidRPr="00635632">
        <w:rPr>
          <w:rFonts w:cs="Arial"/>
          <w:i/>
          <w:sz w:val="24"/>
          <w:szCs w:val="28"/>
          <w:lang w:val="es-ES"/>
        </w:rPr>
        <w:t>, 449 BIS, 452, 458, 459, 471, 472, 534, 570, 612, 655, 705, 719 ADICIONANDO EL ARTÍCULO 446 BIS; ASÍ COMO UN</w:t>
      </w:r>
      <w:r w:rsidR="00A24815">
        <w:rPr>
          <w:rFonts w:cs="Arial"/>
          <w:i/>
          <w:sz w:val="24"/>
          <w:szCs w:val="28"/>
          <w:lang w:val="es-ES"/>
        </w:rPr>
        <w:t xml:space="preserve"> </w:t>
      </w:r>
      <w:r w:rsidRPr="00635632">
        <w:rPr>
          <w:rFonts w:cs="Arial"/>
          <w:i/>
          <w:sz w:val="24"/>
          <w:szCs w:val="28"/>
          <w:lang w:val="es-ES"/>
        </w:rPr>
        <w:t xml:space="preserve">CAPÍTULO DÉCIMO TERCERO BIS AL TÍTULO PRIMERO DENOMINADO DE LAS MEDIDAS CAUTELARES Y DE REPARACIÓN CON LOS ARTÍCULOS 459 BIS Y 459 TER; TODOS DEL </w:t>
      </w:r>
      <w:r w:rsidRPr="00635632">
        <w:rPr>
          <w:rFonts w:cs="Arial"/>
          <w:i/>
          <w:sz w:val="24"/>
          <w:szCs w:val="28"/>
          <w:lang w:val="es-ES"/>
        </w:rPr>
        <w:t xml:space="preserve">CÓDIGO ELECTORAL DEL ESTADO DE JALISCO, ambos publicados </w:t>
      </w:r>
      <w:r w:rsidR="00A24815">
        <w:rPr>
          <w:rFonts w:cs="Arial"/>
          <w:i/>
          <w:sz w:val="24"/>
          <w:szCs w:val="28"/>
          <w:lang w:val="es-ES"/>
        </w:rPr>
        <w:t xml:space="preserve">el </w:t>
      </w:r>
      <w:r w:rsidRPr="00635632">
        <w:rPr>
          <w:rFonts w:cs="Arial"/>
          <w:i/>
          <w:sz w:val="24"/>
          <w:szCs w:val="28"/>
          <w:lang w:val="es-ES"/>
        </w:rPr>
        <w:t xml:space="preserve">día miércoles 01 primero de julio de 2020 dos mil </w:t>
      </w:r>
      <w:r w:rsidR="00BE72E0" w:rsidRPr="00635632">
        <w:rPr>
          <w:rFonts w:cs="Arial"/>
          <w:i/>
          <w:sz w:val="24"/>
          <w:szCs w:val="28"/>
          <w:lang w:val="es-ES"/>
        </w:rPr>
        <w:t>veinte</w:t>
      </w:r>
      <w:r w:rsidRPr="00635632">
        <w:rPr>
          <w:rFonts w:cs="Arial"/>
          <w:i/>
          <w:sz w:val="24"/>
          <w:szCs w:val="28"/>
          <w:lang w:val="es-ES"/>
        </w:rPr>
        <w:t xml:space="preserve">, en el Periódico Oficial </w:t>
      </w:r>
      <w:r w:rsidR="00A24815">
        <w:rPr>
          <w:rFonts w:cs="Arial"/>
          <w:i/>
          <w:sz w:val="24"/>
          <w:szCs w:val="28"/>
          <w:lang w:val="es-ES"/>
        </w:rPr>
        <w:t>“</w:t>
      </w:r>
      <w:r w:rsidRPr="00635632">
        <w:rPr>
          <w:rFonts w:cs="Arial"/>
          <w:i/>
          <w:sz w:val="24"/>
          <w:szCs w:val="28"/>
          <w:lang w:val="es-ES"/>
        </w:rPr>
        <w:t>El Estado de Jalisco</w:t>
      </w:r>
      <w:r w:rsidR="00A24815">
        <w:rPr>
          <w:rFonts w:cs="Arial"/>
          <w:i/>
          <w:sz w:val="24"/>
          <w:szCs w:val="28"/>
          <w:lang w:val="es-ES"/>
        </w:rPr>
        <w:t>”</w:t>
      </w:r>
      <w:r w:rsidRPr="00635632">
        <w:rPr>
          <w:rFonts w:cs="Arial"/>
          <w:i/>
          <w:sz w:val="24"/>
          <w:szCs w:val="28"/>
          <w:lang w:val="es-ES"/>
        </w:rPr>
        <w:t>, de la citada entidad federativa”</w:t>
      </w:r>
      <w:r w:rsidR="008147BE">
        <w:rPr>
          <w:rFonts w:cs="Arial"/>
          <w:i/>
          <w:sz w:val="24"/>
          <w:szCs w:val="28"/>
          <w:lang w:val="es-ES"/>
        </w:rPr>
        <w:t>.</w:t>
      </w:r>
    </w:p>
    <w:p w14:paraId="39773B0C" w14:textId="77777777" w:rsidR="00E3294E" w:rsidRPr="00EC2778" w:rsidRDefault="00E3294E" w:rsidP="00EC2778">
      <w:pPr>
        <w:autoSpaceDE w:val="0"/>
        <w:autoSpaceDN w:val="0"/>
        <w:adjustRightInd w:val="0"/>
        <w:ind w:right="49" w:firstLine="709"/>
        <w:rPr>
          <w:rFonts w:cs="Arial"/>
          <w:b/>
          <w:sz w:val="28"/>
          <w:szCs w:val="28"/>
          <w:lang w:val="es-ES"/>
        </w:rPr>
      </w:pPr>
    </w:p>
    <w:p w14:paraId="39773B0D" w14:textId="77777777" w:rsidR="00E3294E" w:rsidRPr="00EC2778" w:rsidRDefault="005210D5" w:rsidP="00EC2778">
      <w:pPr>
        <w:autoSpaceDE w:val="0"/>
        <w:autoSpaceDN w:val="0"/>
        <w:adjustRightInd w:val="0"/>
        <w:ind w:right="49" w:firstLine="709"/>
        <w:rPr>
          <w:rFonts w:cs="Arial"/>
          <w:b/>
          <w:sz w:val="28"/>
          <w:szCs w:val="28"/>
          <w:lang w:val="es-ES"/>
        </w:rPr>
      </w:pPr>
      <w:r w:rsidRPr="00EC2778">
        <w:rPr>
          <w:rFonts w:cs="Arial"/>
          <w:b/>
          <w:sz w:val="28"/>
          <w:szCs w:val="28"/>
          <w:lang w:val="es-ES"/>
        </w:rPr>
        <w:t>PARTIDO DE LA REVOLUCIÓN DEMOCRÁTICA DE JALISCO:</w:t>
      </w:r>
    </w:p>
    <w:p w14:paraId="39773B0E" w14:textId="77777777" w:rsidR="00EC2778" w:rsidRPr="00EC2778" w:rsidRDefault="00EC2778" w:rsidP="00EC2778">
      <w:pPr>
        <w:autoSpaceDE w:val="0"/>
        <w:autoSpaceDN w:val="0"/>
        <w:adjustRightInd w:val="0"/>
        <w:spacing w:line="240" w:lineRule="auto"/>
        <w:ind w:right="49" w:firstLine="709"/>
        <w:rPr>
          <w:rFonts w:cs="Arial"/>
          <w:sz w:val="24"/>
          <w:szCs w:val="28"/>
          <w:lang w:val="es-ES"/>
        </w:rPr>
      </w:pPr>
    </w:p>
    <w:p w14:paraId="39773B0F" w14:textId="77777777" w:rsidR="00EC2778" w:rsidRDefault="005210D5" w:rsidP="009373CB">
      <w:pPr>
        <w:autoSpaceDE w:val="0"/>
        <w:autoSpaceDN w:val="0"/>
        <w:adjustRightInd w:val="0"/>
        <w:spacing w:line="240" w:lineRule="auto"/>
        <w:ind w:left="709" w:right="616"/>
        <w:rPr>
          <w:rFonts w:cs="Arial"/>
          <w:sz w:val="28"/>
          <w:szCs w:val="28"/>
          <w:lang w:val="es-ES"/>
        </w:rPr>
      </w:pPr>
      <w:r w:rsidRPr="00EC2778">
        <w:rPr>
          <w:rFonts w:cs="Arial"/>
          <w:i/>
          <w:sz w:val="24"/>
          <w:szCs w:val="28"/>
          <w:lang w:val="es-ES"/>
        </w:rPr>
        <w:t>“Artículo TERCERO Transitorio del Decreto 27917/LXll/20, mediante el cual se reforman los artículos 6,11,12,13,18,19, 20, 21, 22, 23, 37, 73, 74, 75 y 76 de la Constitución Política del Estado de Jalisco en Materia Electoral, mismo que señala: (se transcri</w:t>
      </w:r>
      <w:r w:rsidRPr="00EC2778">
        <w:rPr>
          <w:rFonts w:cs="Arial"/>
          <w:i/>
          <w:sz w:val="24"/>
          <w:szCs w:val="28"/>
          <w:lang w:val="es-ES"/>
        </w:rPr>
        <w:t>be)</w:t>
      </w:r>
      <w:r w:rsidR="009373CB">
        <w:rPr>
          <w:rFonts w:cs="Arial"/>
          <w:i/>
          <w:sz w:val="24"/>
          <w:szCs w:val="28"/>
          <w:lang w:val="es-ES"/>
        </w:rPr>
        <w:t>”</w:t>
      </w:r>
      <w:r w:rsidR="008147BE">
        <w:rPr>
          <w:rFonts w:cs="Arial"/>
          <w:i/>
          <w:sz w:val="24"/>
          <w:szCs w:val="28"/>
          <w:lang w:val="es-ES"/>
        </w:rPr>
        <w:t>.</w:t>
      </w:r>
    </w:p>
    <w:p w14:paraId="39773B10" w14:textId="77777777" w:rsidR="009373CB" w:rsidRDefault="009373CB" w:rsidP="009373CB">
      <w:pPr>
        <w:autoSpaceDE w:val="0"/>
        <w:autoSpaceDN w:val="0"/>
        <w:adjustRightInd w:val="0"/>
        <w:ind w:right="49" w:firstLine="709"/>
        <w:rPr>
          <w:rFonts w:cs="Arial"/>
          <w:b/>
          <w:sz w:val="28"/>
          <w:szCs w:val="28"/>
        </w:rPr>
      </w:pPr>
    </w:p>
    <w:p w14:paraId="39773B11" w14:textId="77777777" w:rsidR="00CF429B" w:rsidRDefault="005210D5" w:rsidP="00480BFE">
      <w:pPr>
        <w:autoSpaceDE w:val="0"/>
        <w:autoSpaceDN w:val="0"/>
        <w:adjustRightInd w:val="0"/>
        <w:ind w:right="49" w:firstLine="709"/>
        <w:rPr>
          <w:rFonts w:cs="Arial"/>
          <w:sz w:val="28"/>
          <w:szCs w:val="28"/>
        </w:rPr>
      </w:pPr>
      <w:r w:rsidRPr="00AE4A7C">
        <w:rPr>
          <w:rFonts w:cs="Arial"/>
          <w:b/>
          <w:sz w:val="28"/>
          <w:szCs w:val="28"/>
        </w:rPr>
        <w:t xml:space="preserve">SEGUNDO. Artículos constitucionales señalados como violados. </w:t>
      </w:r>
      <w:r w:rsidRPr="00AE4A7C">
        <w:rPr>
          <w:rFonts w:cs="Arial"/>
          <w:sz w:val="28"/>
          <w:szCs w:val="28"/>
        </w:rPr>
        <w:t>El Partido</w:t>
      </w:r>
      <w:r>
        <w:rPr>
          <w:rFonts w:cs="Arial"/>
          <w:sz w:val="28"/>
          <w:szCs w:val="28"/>
        </w:rPr>
        <w:t xml:space="preserve"> Político SOMOS de Jalisco</w:t>
      </w:r>
      <w:r w:rsidR="00A24815">
        <w:rPr>
          <w:rFonts w:cs="Arial"/>
          <w:sz w:val="28"/>
          <w:szCs w:val="28"/>
        </w:rPr>
        <w:t>,</w:t>
      </w:r>
      <w:r w:rsidR="00480BFE">
        <w:rPr>
          <w:rFonts w:cs="Arial"/>
          <w:sz w:val="28"/>
          <w:szCs w:val="28"/>
        </w:rPr>
        <w:t xml:space="preserve"> señaló de la Constitución Política de los Estados Unidos Mexicanos los </w:t>
      </w:r>
      <w:r w:rsidR="00480BFE" w:rsidRPr="00480BFE">
        <w:rPr>
          <w:rFonts w:cs="Arial"/>
          <w:sz w:val="28"/>
          <w:szCs w:val="28"/>
        </w:rPr>
        <w:t>artículos 1</w:t>
      </w:r>
      <w:r w:rsidR="00324A41">
        <w:rPr>
          <w:rFonts w:cs="Arial"/>
          <w:sz w:val="28"/>
          <w:szCs w:val="28"/>
        </w:rPr>
        <w:t>°</w:t>
      </w:r>
      <w:r w:rsidR="00480BFE" w:rsidRPr="00480BFE">
        <w:rPr>
          <w:rFonts w:cs="Arial"/>
          <w:sz w:val="28"/>
          <w:szCs w:val="28"/>
        </w:rPr>
        <w:t>; 14, párrafo</w:t>
      </w:r>
      <w:r w:rsidR="00480BFE">
        <w:rPr>
          <w:rFonts w:cs="Arial"/>
          <w:sz w:val="28"/>
          <w:szCs w:val="28"/>
        </w:rPr>
        <w:t xml:space="preserve"> </w:t>
      </w:r>
      <w:r w:rsidR="00480BFE" w:rsidRPr="00480BFE">
        <w:rPr>
          <w:rFonts w:cs="Arial"/>
          <w:sz w:val="28"/>
          <w:szCs w:val="28"/>
        </w:rPr>
        <w:t>segundo; 16, párrafo primero; 35 fracción II; 39; 40; 41, párrafo primero, Bases I, II,</w:t>
      </w:r>
      <w:r w:rsidR="00480BFE">
        <w:rPr>
          <w:rFonts w:cs="Arial"/>
          <w:sz w:val="28"/>
          <w:szCs w:val="28"/>
        </w:rPr>
        <w:t xml:space="preserve"> </w:t>
      </w:r>
      <w:r w:rsidR="00480BFE" w:rsidRPr="00480BFE">
        <w:rPr>
          <w:rFonts w:cs="Arial"/>
          <w:sz w:val="28"/>
          <w:szCs w:val="28"/>
        </w:rPr>
        <w:t>inciso a), IV, V apartado C, primer párrafo punto 3; 49; 54, fracción V; 73, fracción</w:t>
      </w:r>
      <w:r w:rsidR="00480BFE">
        <w:rPr>
          <w:rFonts w:cs="Arial"/>
          <w:sz w:val="28"/>
          <w:szCs w:val="28"/>
        </w:rPr>
        <w:t xml:space="preserve"> </w:t>
      </w:r>
      <w:r w:rsidR="00480BFE" w:rsidRPr="00480BFE">
        <w:rPr>
          <w:rFonts w:cs="Arial"/>
          <w:sz w:val="28"/>
          <w:szCs w:val="28"/>
        </w:rPr>
        <w:t>XXIX-U; 115, párrafo primero, fracciones I y VI; 116, fracción IV, incisos b), c) y g); 124;</w:t>
      </w:r>
      <w:r w:rsidR="00480BFE">
        <w:rPr>
          <w:rFonts w:cs="Arial"/>
          <w:sz w:val="28"/>
          <w:szCs w:val="28"/>
        </w:rPr>
        <w:t xml:space="preserve"> </w:t>
      </w:r>
      <w:r w:rsidR="00480BFE" w:rsidRPr="00480BFE">
        <w:rPr>
          <w:rFonts w:cs="Arial"/>
          <w:sz w:val="28"/>
          <w:szCs w:val="28"/>
        </w:rPr>
        <w:t>133; en relación con la Ley General de Partidos Políticos en sus artículos: 1</w:t>
      </w:r>
      <w:r w:rsidR="00324A41">
        <w:rPr>
          <w:rFonts w:cs="Arial"/>
          <w:sz w:val="28"/>
          <w:szCs w:val="28"/>
        </w:rPr>
        <w:t>°</w:t>
      </w:r>
      <w:r w:rsidR="00480BFE" w:rsidRPr="00480BFE">
        <w:rPr>
          <w:rFonts w:cs="Arial"/>
          <w:sz w:val="28"/>
          <w:szCs w:val="28"/>
        </w:rPr>
        <w:t>; 23.1 inciso</w:t>
      </w:r>
      <w:r w:rsidR="00480BFE">
        <w:rPr>
          <w:rFonts w:cs="Arial"/>
          <w:sz w:val="28"/>
          <w:szCs w:val="28"/>
        </w:rPr>
        <w:t xml:space="preserve"> </w:t>
      </w:r>
      <w:r w:rsidR="00480BFE" w:rsidRPr="00480BFE">
        <w:rPr>
          <w:rFonts w:cs="Arial"/>
          <w:sz w:val="28"/>
          <w:szCs w:val="28"/>
        </w:rPr>
        <w:t>d); 26; 50; 51, así como de los artículos 1</w:t>
      </w:r>
      <w:r w:rsidR="00324A41">
        <w:rPr>
          <w:rFonts w:cs="Arial"/>
          <w:sz w:val="28"/>
          <w:szCs w:val="28"/>
        </w:rPr>
        <w:t>°</w:t>
      </w:r>
      <w:r w:rsidR="00480BFE" w:rsidRPr="00480BFE">
        <w:rPr>
          <w:rFonts w:cs="Arial"/>
          <w:sz w:val="28"/>
          <w:szCs w:val="28"/>
        </w:rPr>
        <w:t xml:space="preserve"> párrafos 2 y 3, y 251 punto 3 de la Ley</w:t>
      </w:r>
      <w:r w:rsidR="00480BFE">
        <w:rPr>
          <w:rFonts w:cs="Arial"/>
          <w:sz w:val="28"/>
          <w:szCs w:val="28"/>
        </w:rPr>
        <w:t xml:space="preserve"> </w:t>
      </w:r>
      <w:r w:rsidR="00480BFE" w:rsidRPr="00480BFE">
        <w:rPr>
          <w:rFonts w:cs="Arial"/>
          <w:sz w:val="28"/>
          <w:szCs w:val="28"/>
        </w:rPr>
        <w:t>General de Instituciones y Procedimientos Electorales.</w:t>
      </w:r>
      <w:r w:rsidR="00480BFE">
        <w:rPr>
          <w:rFonts w:cs="Arial"/>
          <w:sz w:val="28"/>
          <w:szCs w:val="28"/>
        </w:rPr>
        <w:t xml:space="preserve"> </w:t>
      </w:r>
    </w:p>
    <w:p w14:paraId="39773B12" w14:textId="77777777" w:rsidR="00CF429B" w:rsidRDefault="00CF429B" w:rsidP="00480BFE">
      <w:pPr>
        <w:autoSpaceDE w:val="0"/>
        <w:autoSpaceDN w:val="0"/>
        <w:adjustRightInd w:val="0"/>
        <w:ind w:right="49" w:firstLine="709"/>
        <w:rPr>
          <w:rFonts w:cs="Arial"/>
          <w:sz w:val="28"/>
          <w:szCs w:val="28"/>
        </w:rPr>
      </w:pPr>
    </w:p>
    <w:p w14:paraId="39773B13" w14:textId="77777777" w:rsidR="00EC2778" w:rsidRDefault="005210D5" w:rsidP="00480BFE">
      <w:pPr>
        <w:autoSpaceDE w:val="0"/>
        <w:autoSpaceDN w:val="0"/>
        <w:adjustRightInd w:val="0"/>
        <w:ind w:right="49" w:firstLine="709"/>
        <w:rPr>
          <w:rFonts w:cs="Arial"/>
          <w:sz w:val="28"/>
          <w:szCs w:val="28"/>
        </w:rPr>
      </w:pPr>
      <w:r>
        <w:rPr>
          <w:rFonts w:cs="Arial"/>
          <w:sz w:val="28"/>
          <w:szCs w:val="28"/>
        </w:rPr>
        <w:t>Por su parte, e</w:t>
      </w:r>
      <w:r w:rsidR="00480BFE">
        <w:rPr>
          <w:rFonts w:cs="Arial"/>
          <w:sz w:val="28"/>
          <w:szCs w:val="28"/>
        </w:rPr>
        <w:t>l Partido Político MORENA</w:t>
      </w:r>
      <w:r w:rsidR="00A24815">
        <w:rPr>
          <w:rFonts w:cs="Arial"/>
          <w:sz w:val="28"/>
          <w:szCs w:val="28"/>
        </w:rPr>
        <w:t>,</w:t>
      </w:r>
      <w:r w:rsidR="00480BFE">
        <w:rPr>
          <w:rFonts w:cs="Arial"/>
          <w:sz w:val="28"/>
          <w:szCs w:val="28"/>
        </w:rPr>
        <w:t xml:space="preserve"> señaló</w:t>
      </w:r>
      <w:r>
        <w:rPr>
          <w:rFonts w:cs="Arial"/>
          <w:sz w:val="28"/>
          <w:szCs w:val="28"/>
        </w:rPr>
        <w:t xml:space="preserve"> los artículo</w:t>
      </w:r>
      <w:r>
        <w:rPr>
          <w:rFonts w:cs="Arial"/>
          <w:sz w:val="28"/>
          <w:szCs w:val="28"/>
        </w:rPr>
        <w:t xml:space="preserve">s </w:t>
      </w:r>
      <w:r>
        <w:rPr>
          <w:rFonts w:cs="Arial"/>
          <w:sz w:val="28"/>
          <w:szCs w:val="28"/>
          <w:lang w:val="es-ES"/>
        </w:rPr>
        <w:t>1</w:t>
      </w:r>
      <w:r w:rsidR="00324A41">
        <w:rPr>
          <w:rFonts w:cs="Arial"/>
          <w:sz w:val="28"/>
          <w:szCs w:val="28"/>
          <w:lang w:val="es-ES"/>
        </w:rPr>
        <w:t>°</w:t>
      </w:r>
      <w:r w:rsidR="00A24815">
        <w:rPr>
          <w:rFonts w:cs="Arial"/>
          <w:sz w:val="28"/>
          <w:szCs w:val="28"/>
          <w:lang w:val="es-ES"/>
        </w:rPr>
        <w:t>, 6</w:t>
      </w:r>
      <w:r>
        <w:rPr>
          <w:rFonts w:cs="Arial"/>
          <w:sz w:val="28"/>
          <w:szCs w:val="28"/>
          <w:lang w:val="es-ES"/>
        </w:rPr>
        <w:t xml:space="preserve">, 7, </w:t>
      </w:r>
      <w:r>
        <w:rPr>
          <w:rFonts w:cs="Arial"/>
          <w:sz w:val="28"/>
          <w:szCs w:val="28"/>
        </w:rPr>
        <w:t xml:space="preserve">14, 16, 17, 35, fracción II; </w:t>
      </w:r>
      <w:r w:rsidRPr="00480BFE">
        <w:rPr>
          <w:rFonts w:cs="Arial"/>
          <w:sz w:val="28"/>
          <w:szCs w:val="28"/>
        </w:rPr>
        <w:t xml:space="preserve">39, 40, 41, base II, incisos a, b y c; </w:t>
      </w:r>
      <w:r>
        <w:rPr>
          <w:rFonts w:cs="Arial"/>
          <w:sz w:val="28"/>
          <w:szCs w:val="28"/>
        </w:rPr>
        <w:t>b</w:t>
      </w:r>
      <w:r>
        <w:rPr>
          <w:rFonts w:cs="Arial"/>
          <w:sz w:val="28"/>
          <w:szCs w:val="28"/>
          <w:lang w:val="es-ES"/>
        </w:rPr>
        <w:t>ase III, a</w:t>
      </w:r>
      <w:r w:rsidRPr="00CF429B">
        <w:rPr>
          <w:rFonts w:cs="Arial"/>
          <w:sz w:val="28"/>
          <w:szCs w:val="28"/>
          <w:lang w:val="es-ES"/>
        </w:rPr>
        <w:t>partado C</w:t>
      </w:r>
      <w:r>
        <w:rPr>
          <w:rFonts w:cs="Arial"/>
          <w:sz w:val="28"/>
          <w:szCs w:val="28"/>
          <w:lang w:val="es-ES"/>
        </w:rPr>
        <w:t>;</w:t>
      </w:r>
      <w:r w:rsidR="00480BFE">
        <w:rPr>
          <w:rFonts w:cs="Arial"/>
          <w:sz w:val="28"/>
          <w:szCs w:val="28"/>
        </w:rPr>
        <w:t xml:space="preserve"> </w:t>
      </w:r>
      <w:r>
        <w:rPr>
          <w:rFonts w:cs="Arial"/>
          <w:sz w:val="28"/>
          <w:szCs w:val="28"/>
        </w:rPr>
        <w:t>54 fracción V;</w:t>
      </w:r>
      <w:r w:rsidRPr="00480BFE">
        <w:rPr>
          <w:rFonts w:cs="Arial"/>
          <w:sz w:val="28"/>
          <w:szCs w:val="28"/>
        </w:rPr>
        <w:t xml:space="preserve"> 99, párrafo</w:t>
      </w:r>
      <w:r>
        <w:rPr>
          <w:rFonts w:cs="Arial"/>
          <w:sz w:val="28"/>
          <w:szCs w:val="28"/>
        </w:rPr>
        <w:t xml:space="preserve"> segundo; 116, fracción IV, inciso g); y </w:t>
      </w:r>
      <w:r w:rsidR="00480BFE" w:rsidRPr="00480BFE">
        <w:rPr>
          <w:rFonts w:cs="Arial"/>
          <w:sz w:val="28"/>
          <w:szCs w:val="28"/>
        </w:rPr>
        <w:t>124</w:t>
      </w:r>
      <w:r w:rsidR="00480BFE">
        <w:rPr>
          <w:rFonts w:cs="Arial"/>
          <w:sz w:val="28"/>
          <w:szCs w:val="28"/>
        </w:rPr>
        <w:t xml:space="preserve"> </w:t>
      </w:r>
      <w:r>
        <w:rPr>
          <w:rFonts w:cs="Arial"/>
          <w:sz w:val="28"/>
          <w:szCs w:val="28"/>
        </w:rPr>
        <w:t xml:space="preserve">de la Constitución Política de los Estados Unidos Mexicanos, </w:t>
      </w:r>
      <w:r w:rsidR="00480BFE" w:rsidRPr="00480BFE">
        <w:rPr>
          <w:rFonts w:cs="Arial"/>
          <w:sz w:val="28"/>
          <w:szCs w:val="28"/>
        </w:rPr>
        <w:t xml:space="preserve">así como hace al artículo 23, párrafo </w:t>
      </w:r>
      <w:r w:rsidR="00BD1BF7">
        <w:rPr>
          <w:rFonts w:cs="Arial"/>
          <w:sz w:val="28"/>
          <w:szCs w:val="28"/>
        </w:rPr>
        <w:t>uno,</w:t>
      </w:r>
      <w:r w:rsidR="00480BFE" w:rsidRPr="00480BFE">
        <w:rPr>
          <w:rFonts w:cs="Arial"/>
          <w:sz w:val="28"/>
          <w:szCs w:val="28"/>
        </w:rPr>
        <w:t xml:space="preserve"> inciso d) de la Ley General de Partidos</w:t>
      </w:r>
      <w:r>
        <w:rPr>
          <w:rFonts w:cs="Arial"/>
          <w:sz w:val="28"/>
          <w:szCs w:val="28"/>
        </w:rPr>
        <w:t xml:space="preserve"> </w:t>
      </w:r>
      <w:r w:rsidR="00480BFE" w:rsidRPr="00480BFE">
        <w:rPr>
          <w:rFonts w:cs="Arial"/>
          <w:sz w:val="28"/>
          <w:szCs w:val="28"/>
        </w:rPr>
        <w:t>Políticos.</w:t>
      </w:r>
    </w:p>
    <w:p w14:paraId="39773B14" w14:textId="77777777" w:rsidR="00CF429B" w:rsidRDefault="00CF429B" w:rsidP="00480BFE">
      <w:pPr>
        <w:autoSpaceDE w:val="0"/>
        <w:autoSpaceDN w:val="0"/>
        <w:adjustRightInd w:val="0"/>
        <w:ind w:right="49" w:firstLine="709"/>
        <w:rPr>
          <w:rFonts w:cs="Arial"/>
          <w:sz w:val="28"/>
          <w:szCs w:val="28"/>
        </w:rPr>
      </w:pPr>
    </w:p>
    <w:p w14:paraId="39773B15" w14:textId="77777777" w:rsidR="00CF429B" w:rsidRDefault="005210D5" w:rsidP="00CF429B">
      <w:pPr>
        <w:autoSpaceDE w:val="0"/>
        <w:autoSpaceDN w:val="0"/>
        <w:adjustRightInd w:val="0"/>
        <w:ind w:right="49" w:firstLine="709"/>
        <w:rPr>
          <w:rFonts w:cs="Arial"/>
          <w:sz w:val="28"/>
          <w:szCs w:val="28"/>
        </w:rPr>
      </w:pPr>
      <w:r>
        <w:rPr>
          <w:rFonts w:cs="Arial"/>
          <w:sz w:val="28"/>
          <w:szCs w:val="28"/>
        </w:rPr>
        <w:lastRenderedPageBreak/>
        <w:t>Por último, el Partido de la Revolución Democrática de Jalisco</w:t>
      </w:r>
      <w:r w:rsidR="00A24815">
        <w:rPr>
          <w:rFonts w:cs="Arial"/>
          <w:sz w:val="28"/>
          <w:szCs w:val="28"/>
        </w:rPr>
        <w:t>,</w:t>
      </w:r>
      <w:r>
        <w:rPr>
          <w:rFonts w:cs="Arial"/>
          <w:sz w:val="28"/>
          <w:szCs w:val="28"/>
        </w:rPr>
        <w:t xml:space="preserve"> señaló d</w:t>
      </w:r>
      <w:r w:rsidRPr="00CF429B">
        <w:rPr>
          <w:rFonts w:cs="Arial"/>
          <w:sz w:val="28"/>
          <w:szCs w:val="28"/>
        </w:rPr>
        <w:t>e la Constitución Política d</w:t>
      </w:r>
      <w:r w:rsidRPr="00CF429B">
        <w:rPr>
          <w:rFonts w:cs="Arial"/>
          <w:sz w:val="28"/>
          <w:szCs w:val="28"/>
        </w:rPr>
        <w:t>e los Estados</w:t>
      </w:r>
      <w:r>
        <w:rPr>
          <w:rFonts w:cs="Arial"/>
          <w:sz w:val="28"/>
          <w:szCs w:val="28"/>
        </w:rPr>
        <w:t xml:space="preserve"> Unidos Mexicanos los artículos </w:t>
      </w:r>
      <w:r w:rsidRPr="00CF429B">
        <w:rPr>
          <w:rFonts w:cs="Arial"/>
          <w:sz w:val="28"/>
          <w:szCs w:val="28"/>
        </w:rPr>
        <w:t>1</w:t>
      </w:r>
      <w:r w:rsidR="00324A41">
        <w:rPr>
          <w:rFonts w:cs="Arial"/>
          <w:sz w:val="28"/>
          <w:szCs w:val="28"/>
        </w:rPr>
        <w:t>°</w:t>
      </w:r>
      <w:r w:rsidRPr="00CF429B">
        <w:rPr>
          <w:rFonts w:cs="Arial"/>
          <w:sz w:val="28"/>
          <w:szCs w:val="28"/>
        </w:rPr>
        <w:t>, 25, 26, 35, 36, 40, 41</w:t>
      </w:r>
      <w:r>
        <w:rPr>
          <w:rFonts w:cs="Arial"/>
          <w:sz w:val="28"/>
          <w:szCs w:val="28"/>
        </w:rPr>
        <w:t xml:space="preserve"> </w:t>
      </w:r>
      <w:r w:rsidRPr="00CF429B">
        <w:rPr>
          <w:rFonts w:cs="Arial"/>
          <w:sz w:val="28"/>
          <w:szCs w:val="28"/>
        </w:rPr>
        <w:t>y</w:t>
      </w:r>
      <w:r>
        <w:rPr>
          <w:rFonts w:cs="Arial"/>
          <w:sz w:val="28"/>
          <w:szCs w:val="28"/>
        </w:rPr>
        <w:t xml:space="preserve"> 116; d</w:t>
      </w:r>
      <w:r w:rsidRPr="00CF429B">
        <w:rPr>
          <w:rFonts w:cs="Arial"/>
          <w:sz w:val="28"/>
          <w:szCs w:val="28"/>
        </w:rPr>
        <w:t xml:space="preserve">e la Declaración Universal de los </w:t>
      </w:r>
      <w:r>
        <w:rPr>
          <w:rFonts w:cs="Arial"/>
          <w:sz w:val="28"/>
          <w:szCs w:val="28"/>
        </w:rPr>
        <w:t>Derechos Humanos el artículo 21; d</w:t>
      </w:r>
      <w:r w:rsidRPr="00CF429B">
        <w:rPr>
          <w:rFonts w:cs="Arial"/>
          <w:sz w:val="28"/>
          <w:szCs w:val="28"/>
        </w:rPr>
        <w:t xml:space="preserve">e la Convención Americana </w:t>
      </w:r>
      <w:r w:rsidR="00BD1BF7">
        <w:rPr>
          <w:rFonts w:cs="Arial"/>
          <w:sz w:val="28"/>
          <w:szCs w:val="28"/>
        </w:rPr>
        <w:t>s</w:t>
      </w:r>
      <w:r w:rsidRPr="00CF429B">
        <w:rPr>
          <w:rFonts w:cs="Arial"/>
          <w:sz w:val="28"/>
          <w:szCs w:val="28"/>
        </w:rPr>
        <w:t xml:space="preserve">obre </w:t>
      </w:r>
      <w:r>
        <w:rPr>
          <w:rFonts w:cs="Arial"/>
          <w:sz w:val="28"/>
          <w:szCs w:val="28"/>
        </w:rPr>
        <w:t>Derechos Humanos el artículo 23; y d</w:t>
      </w:r>
      <w:r w:rsidRPr="00CF429B">
        <w:rPr>
          <w:rFonts w:cs="Arial"/>
          <w:sz w:val="28"/>
          <w:szCs w:val="28"/>
        </w:rPr>
        <w:t>el Pacto Internacional de Derechos Civil</w:t>
      </w:r>
      <w:r w:rsidRPr="00CF429B">
        <w:rPr>
          <w:rFonts w:cs="Arial"/>
          <w:sz w:val="28"/>
          <w:szCs w:val="28"/>
        </w:rPr>
        <w:t>es y Políticos el artículo 25,</w:t>
      </w:r>
      <w:r>
        <w:rPr>
          <w:rFonts w:cs="Arial"/>
          <w:sz w:val="28"/>
          <w:szCs w:val="28"/>
        </w:rPr>
        <w:t xml:space="preserve"> </w:t>
      </w:r>
      <w:r w:rsidRPr="00CF429B">
        <w:rPr>
          <w:rFonts w:cs="Arial"/>
          <w:sz w:val="28"/>
          <w:szCs w:val="28"/>
        </w:rPr>
        <w:t>incisos b) y c).</w:t>
      </w:r>
    </w:p>
    <w:p w14:paraId="39773B16" w14:textId="77777777" w:rsidR="00CF429B" w:rsidRDefault="00CF429B" w:rsidP="00480BFE">
      <w:pPr>
        <w:autoSpaceDE w:val="0"/>
        <w:autoSpaceDN w:val="0"/>
        <w:adjustRightInd w:val="0"/>
        <w:ind w:right="49" w:firstLine="709"/>
        <w:rPr>
          <w:rFonts w:cs="Arial"/>
          <w:sz w:val="28"/>
          <w:szCs w:val="28"/>
        </w:rPr>
      </w:pPr>
    </w:p>
    <w:p w14:paraId="39773B17" w14:textId="77777777" w:rsidR="00C60A25" w:rsidRPr="00AE4A7C" w:rsidRDefault="005210D5" w:rsidP="007A4B45">
      <w:pPr>
        <w:pStyle w:val="corte4fondoCarCar"/>
        <w:ind w:right="49"/>
        <w:rPr>
          <w:rFonts w:cs="Arial"/>
          <w:sz w:val="28"/>
          <w:szCs w:val="28"/>
        </w:rPr>
      </w:pPr>
      <w:r w:rsidRPr="00AE4A7C">
        <w:rPr>
          <w:rFonts w:cs="Arial"/>
          <w:b/>
          <w:sz w:val="28"/>
          <w:szCs w:val="28"/>
        </w:rPr>
        <w:t>TERCERO.</w:t>
      </w:r>
      <w:r w:rsidRPr="00AE4A7C">
        <w:rPr>
          <w:rFonts w:cs="Arial"/>
          <w:sz w:val="28"/>
          <w:szCs w:val="28"/>
        </w:rPr>
        <w:t xml:space="preserve"> </w:t>
      </w:r>
      <w:r w:rsidRPr="00AE4A7C">
        <w:rPr>
          <w:rFonts w:cs="Arial"/>
          <w:b/>
          <w:sz w:val="28"/>
          <w:szCs w:val="28"/>
        </w:rPr>
        <w:t xml:space="preserve">Conceptos de invalidez. </w:t>
      </w:r>
      <w:r w:rsidRPr="00AE4A7C">
        <w:rPr>
          <w:rFonts w:cs="Arial"/>
          <w:sz w:val="28"/>
          <w:szCs w:val="28"/>
        </w:rPr>
        <w:t>Los promoventes aducen los siguientes conceptos de invalidez, en los que argumentan en síntesis lo siguiente:</w:t>
      </w:r>
    </w:p>
    <w:p w14:paraId="39773B18" w14:textId="77777777" w:rsidR="00C60A25" w:rsidRDefault="00C60A25" w:rsidP="007A4B45">
      <w:pPr>
        <w:pStyle w:val="corte4fondoCarCar"/>
        <w:ind w:right="49"/>
        <w:rPr>
          <w:rFonts w:cs="Arial"/>
          <w:sz w:val="28"/>
          <w:szCs w:val="28"/>
        </w:rPr>
      </w:pPr>
    </w:p>
    <w:p w14:paraId="39773B19" w14:textId="77777777" w:rsidR="00CF429B" w:rsidRPr="006B49AD" w:rsidRDefault="005210D5" w:rsidP="00466B70">
      <w:pPr>
        <w:pStyle w:val="corte4fondoCarCar"/>
        <w:spacing w:line="240" w:lineRule="auto"/>
        <w:ind w:right="49"/>
        <w:rPr>
          <w:rFonts w:cs="Arial"/>
          <w:b/>
          <w:sz w:val="28"/>
          <w:szCs w:val="28"/>
        </w:rPr>
      </w:pPr>
      <w:r w:rsidRPr="006B49AD">
        <w:rPr>
          <w:rFonts w:cs="Arial"/>
          <w:b/>
          <w:sz w:val="28"/>
          <w:szCs w:val="28"/>
        </w:rPr>
        <w:t>PARTIDO POLÍTICO SOMOS DE JALISCO</w:t>
      </w:r>
    </w:p>
    <w:p w14:paraId="39773B1A" w14:textId="77777777" w:rsidR="00CF429B" w:rsidRDefault="00CF429B" w:rsidP="00466B70">
      <w:pPr>
        <w:pStyle w:val="corte4fondoCarCar"/>
        <w:spacing w:line="240" w:lineRule="auto"/>
        <w:ind w:right="49"/>
        <w:rPr>
          <w:rFonts w:cs="Arial"/>
          <w:sz w:val="28"/>
          <w:szCs w:val="28"/>
        </w:rPr>
      </w:pPr>
    </w:p>
    <w:p w14:paraId="39773B1B" w14:textId="77777777" w:rsidR="00D85E69" w:rsidRPr="00D85E69" w:rsidRDefault="005210D5" w:rsidP="00D85E69">
      <w:pPr>
        <w:spacing w:line="240" w:lineRule="auto"/>
        <w:ind w:right="-62" w:firstLine="567"/>
        <w:rPr>
          <w:rFonts w:cs="Arial"/>
          <w:sz w:val="28"/>
          <w:szCs w:val="28"/>
        </w:rPr>
      </w:pPr>
      <w:r w:rsidRPr="00D85E69">
        <w:rPr>
          <w:rFonts w:cs="Arial"/>
          <w:sz w:val="28"/>
          <w:szCs w:val="28"/>
        </w:rPr>
        <w:t xml:space="preserve">En su </w:t>
      </w:r>
      <w:r w:rsidRPr="00D85E69">
        <w:rPr>
          <w:rFonts w:cs="Arial"/>
          <w:b/>
          <w:sz w:val="28"/>
          <w:szCs w:val="28"/>
        </w:rPr>
        <w:t xml:space="preserve">primer </w:t>
      </w:r>
      <w:r w:rsidRPr="00D85E69">
        <w:rPr>
          <w:rFonts w:cs="Arial"/>
          <w:b/>
          <w:sz w:val="28"/>
          <w:szCs w:val="28"/>
        </w:rPr>
        <w:t>concepto de invalidez</w:t>
      </w:r>
      <w:r>
        <w:rPr>
          <w:rFonts w:cs="Arial"/>
          <w:sz w:val="28"/>
          <w:szCs w:val="28"/>
        </w:rPr>
        <w:t>,</w:t>
      </w:r>
      <w:r w:rsidRPr="00D85E69">
        <w:rPr>
          <w:rFonts w:cs="Arial"/>
          <w:sz w:val="28"/>
          <w:szCs w:val="28"/>
        </w:rPr>
        <w:t xml:space="preserve"> argumenta que con la reforma al inciso a), de la fracción IV del artículo 13 de la Constitución Política de Jalisco se viola el principio de supremacía constitucional y la jurisprudencia de este Alto Tribunal, pues ahora el financiam</w:t>
      </w:r>
      <w:r w:rsidRPr="00D85E69">
        <w:rPr>
          <w:rFonts w:cs="Arial"/>
          <w:sz w:val="28"/>
          <w:szCs w:val="28"/>
        </w:rPr>
        <w:t xml:space="preserve">iento para el sostenimiento de las actividades ordinarias permanentes de los </w:t>
      </w:r>
      <w:r w:rsidRPr="00D85E69">
        <w:rPr>
          <w:rFonts w:cs="Arial"/>
          <w:sz w:val="28"/>
          <w:szCs w:val="28"/>
          <w:u w:val="single"/>
        </w:rPr>
        <w:t>partidos políticos estatales</w:t>
      </w:r>
      <w:r w:rsidRPr="00D85E69">
        <w:rPr>
          <w:rFonts w:cs="Arial"/>
          <w:sz w:val="28"/>
          <w:szCs w:val="28"/>
        </w:rPr>
        <w:t xml:space="preserve"> se fijará anualmente multiplicando el número total de ciudadanos inscritos en el padrón electoral por el veinte por ciento (20%) del valor diario de U</w:t>
      </w:r>
      <w:r w:rsidRPr="00D85E69">
        <w:rPr>
          <w:rFonts w:cs="Arial"/>
          <w:sz w:val="28"/>
          <w:szCs w:val="28"/>
        </w:rPr>
        <w:t>nidad de Medida y Actualización, mientras que anteriormente multiplicaba por el sesenta y cinco por ciento (65%).</w:t>
      </w:r>
    </w:p>
    <w:p w14:paraId="39773B1C" w14:textId="77777777" w:rsidR="00D85E69" w:rsidRPr="00D85E69" w:rsidRDefault="00D85E69" w:rsidP="00D85E69">
      <w:pPr>
        <w:spacing w:line="240" w:lineRule="auto"/>
        <w:ind w:right="-62" w:firstLine="567"/>
        <w:rPr>
          <w:rFonts w:cs="Arial"/>
          <w:sz w:val="28"/>
          <w:szCs w:val="28"/>
        </w:rPr>
      </w:pPr>
    </w:p>
    <w:p w14:paraId="39773B1D" w14:textId="77777777" w:rsidR="00D85E69" w:rsidRPr="00D85E69" w:rsidRDefault="005210D5" w:rsidP="00D85E69">
      <w:pPr>
        <w:spacing w:line="240" w:lineRule="auto"/>
        <w:ind w:right="-62" w:firstLine="567"/>
        <w:rPr>
          <w:rFonts w:cs="Arial"/>
          <w:sz w:val="28"/>
          <w:szCs w:val="28"/>
        </w:rPr>
      </w:pPr>
      <w:r w:rsidRPr="00D85E69">
        <w:rPr>
          <w:rFonts w:cs="Arial"/>
          <w:sz w:val="28"/>
          <w:szCs w:val="28"/>
        </w:rPr>
        <w:t>Explica que la fórmula aplicable se encuentra prevista en los artículos 41, base I y II, inciso a); 73, fracción XXIX-U; 116, fracción IV, in</w:t>
      </w:r>
      <w:r w:rsidRPr="00D85E69">
        <w:rPr>
          <w:rFonts w:cs="Arial"/>
          <w:sz w:val="28"/>
          <w:szCs w:val="28"/>
        </w:rPr>
        <w:t>ciso g), y 133 de la Constitución Federal, así como a los numerales 50, 51, 23, 26 y segundo y tercer transitorios de la Ley General de Partidos Políticos, por lo que</w:t>
      </w:r>
      <w:r w:rsidR="00A24815">
        <w:rPr>
          <w:rFonts w:cs="Arial"/>
          <w:sz w:val="28"/>
          <w:szCs w:val="28"/>
        </w:rPr>
        <w:t>,</w:t>
      </w:r>
      <w:r w:rsidRPr="00D85E69">
        <w:rPr>
          <w:rFonts w:cs="Arial"/>
          <w:sz w:val="28"/>
          <w:szCs w:val="28"/>
        </w:rPr>
        <w:t xml:space="preserve"> en estos casos la base para el financiamiento público encuentra delimitación constitucio</w:t>
      </w:r>
      <w:r w:rsidRPr="00D85E69">
        <w:rPr>
          <w:rFonts w:cs="Arial"/>
          <w:sz w:val="28"/>
          <w:szCs w:val="28"/>
        </w:rPr>
        <w:t>nal y de norma general, y no puede ser desatendida por las entidades federativas como ocurrió con esa reforma.</w:t>
      </w:r>
    </w:p>
    <w:p w14:paraId="39773B1E" w14:textId="77777777" w:rsidR="00D85E69" w:rsidRPr="00D85E69" w:rsidRDefault="00D85E69" w:rsidP="00D85E69">
      <w:pPr>
        <w:spacing w:line="240" w:lineRule="auto"/>
        <w:ind w:right="-62" w:firstLine="567"/>
        <w:rPr>
          <w:rFonts w:cs="Arial"/>
          <w:sz w:val="28"/>
          <w:szCs w:val="28"/>
        </w:rPr>
      </w:pPr>
    </w:p>
    <w:p w14:paraId="39773B1F" w14:textId="77777777" w:rsidR="004F6B04" w:rsidRDefault="005210D5" w:rsidP="004F6B04">
      <w:pPr>
        <w:pStyle w:val="corte4fondoCarCar"/>
        <w:spacing w:line="240" w:lineRule="auto"/>
        <w:ind w:right="49"/>
        <w:rPr>
          <w:rFonts w:cs="Arial"/>
          <w:sz w:val="28"/>
          <w:szCs w:val="28"/>
        </w:rPr>
      </w:pPr>
      <w:r>
        <w:rPr>
          <w:rFonts w:cs="Arial"/>
          <w:sz w:val="28"/>
          <w:szCs w:val="28"/>
        </w:rPr>
        <w:t xml:space="preserve">En su </w:t>
      </w:r>
      <w:r w:rsidRPr="006B2943">
        <w:rPr>
          <w:rFonts w:cs="Arial"/>
          <w:b/>
          <w:sz w:val="28"/>
          <w:szCs w:val="28"/>
        </w:rPr>
        <w:t>segundo concepto de invalidez</w:t>
      </w:r>
      <w:r w:rsidRPr="006B2943">
        <w:rPr>
          <w:rFonts w:cs="Arial"/>
          <w:sz w:val="28"/>
          <w:szCs w:val="28"/>
        </w:rPr>
        <w:t>,</w:t>
      </w:r>
      <w:r>
        <w:rPr>
          <w:rFonts w:cs="Arial"/>
          <w:sz w:val="28"/>
          <w:szCs w:val="28"/>
        </w:rPr>
        <w:t xml:space="preserve"> el partido señala que existió una violación al proceso legislativo en cuanto al origen del decreto 27917/LX</w:t>
      </w:r>
      <w:r>
        <w:rPr>
          <w:rFonts w:cs="Arial"/>
          <w:sz w:val="28"/>
          <w:szCs w:val="28"/>
        </w:rPr>
        <w:t xml:space="preserve">II/20, </w:t>
      </w:r>
      <w:r w:rsidRPr="004F6B04">
        <w:rPr>
          <w:rFonts w:cs="Arial"/>
          <w:sz w:val="28"/>
          <w:szCs w:val="28"/>
        </w:rPr>
        <w:t>en la porción que adicion</w:t>
      </w:r>
      <w:r w:rsidR="00A24815">
        <w:rPr>
          <w:rFonts w:cs="Arial"/>
          <w:sz w:val="28"/>
          <w:szCs w:val="28"/>
        </w:rPr>
        <w:t>a el inciso d) a la fracción IV</w:t>
      </w:r>
      <w:r w:rsidRPr="004F6B04">
        <w:rPr>
          <w:rFonts w:cs="Arial"/>
          <w:sz w:val="28"/>
          <w:szCs w:val="28"/>
        </w:rPr>
        <w:t xml:space="preserve"> del</w:t>
      </w:r>
      <w:r>
        <w:rPr>
          <w:rFonts w:cs="Arial"/>
          <w:sz w:val="28"/>
          <w:szCs w:val="28"/>
        </w:rPr>
        <w:t xml:space="preserve"> </w:t>
      </w:r>
      <w:r w:rsidRPr="004F6B04">
        <w:rPr>
          <w:rFonts w:cs="Arial"/>
          <w:sz w:val="28"/>
          <w:szCs w:val="28"/>
        </w:rPr>
        <w:t>artículo 13 de la Constitución Política del Estado de Jalisco</w:t>
      </w:r>
      <w:r>
        <w:rPr>
          <w:rFonts w:cs="Arial"/>
          <w:sz w:val="28"/>
          <w:szCs w:val="28"/>
        </w:rPr>
        <w:t xml:space="preserve">, pues no se desprende algún antecedente que evidencia la existencia de alguna iniciativa de ley donde se hubiera propuesto el texto que contiene la adición. </w:t>
      </w:r>
    </w:p>
    <w:p w14:paraId="39773B20" w14:textId="77777777" w:rsidR="006B2943" w:rsidRDefault="006B2943" w:rsidP="004F6B04">
      <w:pPr>
        <w:pStyle w:val="corte4fondoCarCar"/>
        <w:spacing w:line="240" w:lineRule="auto"/>
        <w:ind w:right="49"/>
        <w:rPr>
          <w:rFonts w:cs="Arial"/>
          <w:sz w:val="28"/>
          <w:szCs w:val="28"/>
        </w:rPr>
      </w:pPr>
    </w:p>
    <w:p w14:paraId="39773B21" w14:textId="77777777" w:rsidR="006B2943" w:rsidRDefault="005210D5" w:rsidP="004F6B04">
      <w:pPr>
        <w:pStyle w:val="corte4fondoCarCar"/>
        <w:spacing w:line="240" w:lineRule="auto"/>
        <w:ind w:right="49"/>
        <w:rPr>
          <w:rFonts w:cs="Arial"/>
          <w:sz w:val="28"/>
          <w:szCs w:val="28"/>
        </w:rPr>
      </w:pPr>
      <w:r>
        <w:rPr>
          <w:rFonts w:cs="Arial"/>
          <w:sz w:val="28"/>
          <w:szCs w:val="28"/>
        </w:rPr>
        <w:t xml:space="preserve">Además, en el procedimiento no se observaron las formalidades que establece la Ley Orgánica del </w:t>
      </w:r>
      <w:r>
        <w:rPr>
          <w:rFonts w:cs="Arial"/>
          <w:sz w:val="28"/>
          <w:szCs w:val="28"/>
        </w:rPr>
        <w:t>Poder Legislativo del Estado de Jalisco, en virtud de que todo procedimiento ha de estar supeditado a que en su desarrollo se observen, distintas etapas.</w:t>
      </w:r>
    </w:p>
    <w:p w14:paraId="39773B22" w14:textId="77777777" w:rsidR="006B2943" w:rsidRDefault="006B2943" w:rsidP="004F6B04">
      <w:pPr>
        <w:pStyle w:val="corte4fondoCarCar"/>
        <w:spacing w:line="240" w:lineRule="auto"/>
        <w:ind w:right="49"/>
        <w:rPr>
          <w:rFonts w:cs="Arial"/>
          <w:sz w:val="28"/>
          <w:szCs w:val="28"/>
        </w:rPr>
      </w:pPr>
    </w:p>
    <w:p w14:paraId="39773B23" w14:textId="77777777" w:rsidR="006B2943" w:rsidRDefault="005210D5" w:rsidP="004F6B04">
      <w:pPr>
        <w:pStyle w:val="corte4fondoCarCar"/>
        <w:spacing w:line="240" w:lineRule="auto"/>
        <w:ind w:right="49"/>
        <w:rPr>
          <w:rFonts w:cs="Arial"/>
          <w:sz w:val="28"/>
          <w:szCs w:val="28"/>
        </w:rPr>
      </w:pPr>
      <w:r>
        <w:rPr>
          <w:rFonts w:cs="Arial"/>
          <w:sz w:val="28"/>
          <w:szCs w:val="28"/>
        </w:rPr>
        <w:t>Inclusive, no existe certeza de que lo aprobado por la asamblea legislativa haya sido objeto de conoc</w:t>
      </w:r>
      <w:r>
        <w:rPr>
          <w:rFonts w:cs="Arial"/>
          <w:sz w:val="28"/>
          <w:szCs w:val="28"/>
        </w:rPr>
        <w:t xml:space="preserve">imiento previo por parte de todos sus integrantes y que se les permitiera tener elementos suficientes para discutir en igualdad de condiciones al respecto. </w:t>
      </w:r>
    </w:p>
    <w:p w14:paraId="39773B24" w14:textId="77777777" w:rsidR="004F6B04" w:rsidRDefault="004F6B04" w:rsidP="004F6B04">
      <w:pPr>
        <w:pStyle w:val="corte4fondoCarCar"/>
        <w:spacing w:line="240" w:lineRule="auto"/>
        <w:ind w:right="49"/>
        <w:rPr>
          <w:rFonts w:cs="Arial"/>
          <w:sz w:val="28"/>
          <w:szCs w:val="28"/>
        </w:rPr>
      </w:pPr>
    </w:p>
    <w:p w14:paraId="39773B25" w14:textId="77777777" w:rsidR="004F6B04" w:rsidRPr="006B2943" w:rsidRDefault="005210D5" w:rsidP="006B2943">
      <w:pPr>
        <w:pStyle w:val="corte4fondoCarCar"/>
        <w:spacing w:line="240" w:lineRule="auto"/>
        <w:ind w:right="49"/>
        <w:rPr>
          <w:rFonts w:cs="Arial"/>
          <w:sz w:val="28"/>
          <w:szCs w:val="28"/>
        </w:rPr>
      </w:pPr>
      <w:r>
        <w:rPr>
          <w:rFonts w:cs="Arial"/>
          <w:sz w:val="28"/>
          <w:szCs w:val="28"/>
        </w:rPr>
        <w:t xml:space="preserve">En lo relativo a su </w:t>
      </w:r>
      <w:r>
        <w:rPr>
          <w:rFonts w:cs="Arial"/>
          <w:b/>
          <w:sz w:val="28"/>
          <w:szCs w:val="28"/>
        </w:rPr>
        <w:t xml:space="preserve">tercer concepto de invalidez, </w:t>
      </w:r>
      <w:r>
        <w:rPr>
          <w:rFonts w:cs="Arial"/>
          <w:sz w:val="28"/>
          <w:szCs w:val="28"/>
        </w:rPr>
        <w:t xml:space="preserve">el partido alega la violación al principio de funcionamiento, autonomía e independencia del Organismo Público Electoral del Estado de Jalisco, </w:t>
      </w:r>
      <w:r w:rsidRPr="006B2943">
        <w:rPr>
          <w:rFonts w:cs="Arial"/>
          <w:sz w:val="28"/>
          <w:szCs w:val="28"/>
        </w:rPr>
        <w:t>pues</w:t>
      </w:r>
      <w:r>
        <w:rPr>
          <w:rFonts w:cs="Arial"/>
          <w:sz w:val="28"/>
          <w:szCs w:val="28"/>
        </w:rPr>
        <w:t xml:space="preserve"> en la reforma al artículo 13 fracción VIII,</w:t>
      </w:r>
      <w:r w:rsidRPr="006B2943">
        <w:rPr>
          <w:rFonts w:cs="Arial"/>
          <w:sz w:val="28"/>
          <w:szCs w:val="28"/>
        </w:rPr>
        <w:t xml:space="preserve"> párrafo </w:t>
      </w:r>
      <w:r w:rsidR="00BD1BF7">
        <w:rPr>
          <w:rFonts w:cs="Arial"/>
          <w:sz w:val="28"/>
          <w:szCs w:val="28"/>
        </w:rPr>
        <w:t>tres,</w:t>
      </w:r>
      <w:r w:rsidRPr="006B2943">
        <w:rPr>
          <w:rFonts w:cs="Arial"/>
          <w:sz w:val="28"/>
          <w:szCs w:val="28"/>
        </w:rPr>
        <w:t xml:space="preserve"> de la Constitución Política del</w:t>
      </w:r>
      <w:r>
        <w:rPr>
          <w:rFonts w:cs="Arial"/>
          <w:sz w:val="28"/>
          <w:szCs w:val="28"/>
        </w:rPr>
        <w:t xml:space="preserve"> </w:t>
      </w:r>
      <w:r w:rsidRPr="006B2943">
        <w:rPr>
          <w:rFonts w:cs="Arial"/>
          <w:sz w:val="28"/>
          <w:szCs w:val="28"/>
        </w:rPr>
        <w:t>Estado de Jalisco,</w:t>
      </w:r>
      <w:r w:rsidRPr="006B2943">
        <w:rPr>
          <w:rFonts w:cs="Arial"/>
          <w:sz w:val="28"/>
          <w:szCs w:val="28"/>
        </w:rPr>
        <w:t xml:space="preserve"> así como su </w:t>
      </w:r>
      <w:r w:rsidR="00225F68" w:rsidRPr="006B2943">
        <w:rPr>
          <w:rFonts w:cs="Arial"/>
          <w:sz w:val="28"/>
          <w:szCs w:val="28"/>
        </w:rPr>
        <w:t>Transitorio Tercero</w:t>
      </w:r>
      <w:r w:rsidRPr="006B2943">
        <w:rPr>
          <w:rFonts w:cs="Arial"/>
          <w:sz w:val="28"/>
          <w:szCs w:val="28"/>
        </w:rPr>
        <w:t>,</w:t>
      </w:r>
      <w:r>
        <w:rPr>
          <w:rFonts w:cs="Arial"/>
          <w:sz w:val="28"/>
          <w:szCs w:val="28"/>
        </w:rPr>
        <w:t xml:space="preserve"> se </w:t>
      </w:r>
      <w:r w:rsidRPr="006B2943">
        <w:rPr>
          <w:rFonts w:cs="Arial"/>
          <w:sz w:val="28"/>
          <w:szCs w:val="28"/>
        </w:rPr>
        <w:t>invaden competencias y atribuciones del Instituto Electoral y de Participación Ciudadana</w:t>
      </w:r>
      <w:r>
        <w:rPr>
          <w:rFonts w:cs="Arial"/>
          <w:sz w:val="28"/>
          <w:szCs w:val="28"/>
        </w:rPr>
        <w:t xml:space="preserve"> </w:t>
      </w:r>
      <w:r w:rsidRPr="006B2943">
        <w:rPr>
          <w:rFonts w:cs="Arial"/>
          <w:sz w:val="28"/>
          <w:szCs w:val="28"/>
        </w:rPr>
        <w:t>del Estado de Jalisco, al atribuirse</w:t>
      </w:r>
      <w:r>
        <w:rPr>
          <w:rFonts w:cs="Arial"/>
          <w:sz w:val="28"/>
          <w:szCs w:val="28"/>
        </w:rPr>
        <w:t xml:space="preserve"> directamente el Congreso Local</w:t>
      </w:r>
      <w:r w:rsidRPr="006B2943">
        <w:rPr>
          <w:rFonts w:cs="Arial"/>
          <w:sz w:val="28"/>
          <w:szCs w:val="28"/>
        </w:rPr>
        <w:t xml:space="preserve"> la facultad exclusiva y</w:t>
      </w:r>
      <w:r>
        <w:rPr>
          <w:rFonts w:cs="Arial"/>
          <w:sz w:val="28"/>
          <w:szCs w:val="28"/>
        </w:rPr>
        <w:t xml:space="preserve"> </w:t>
      </w:r>
      <w:r w:rsidRPr="006B2943">
        <w:rPr>
          <w:rFonts w:cs="Arial"/>
          <w:sz w:val="28"/>
          <w:szCs w:val="28"/>
        </w:rPr>
        <w:t>unilateral para la prórroga del inicio</w:t>
      </w:r>
      <w:r w:rsidRPr="006B2943">
        <w:rPr>
          <w:rFonts w:cs="Arial"/>
          <w:sz w:val="28"/>
          <w:szCs w:val="28"/>
        </w:rPr>
        <w:t xml:space="preserve"> del proceso electoral y la reducción de las campañas</w:t>
      </w:r>
      <w:r>
        <w:rPr>
          <w:rFonts w:cs="Arial"/>
          <w:sz w:val="28"/>
          <w:szCs w:val="28"/>
        </w:rPr>
        <w:t xml:space="preserve"> </w:t>
      </w:r>
      <w:r w:rsidRPr="006B2943">
        <w:rPr>
          <w:rFonts w:cs="Arial"/>
          <w:sz w:val="28"/>
          <w:szCs w:val="28"/>
        </w:rPr>
        <w:t>electorales, lo que contraviene directamente el artículo 41, fracción V, apartado c, primer</w:t>
      </w:r>
      <w:r>
        <w:rPr>
          <w:rFonts w:cs="Arial"/>
          <w:sz w:val="28"/>
          <w:szCs w:val="28"/>
        </w:rPr>
        <w:t xml:space="preserve"> </w:t>
      </w:r>
      <w:r w:rsidRPr="006B2943">
        <w:rPr>
          <w:rFonts w:cs="Arial"/>
          <w:sz w:val="28"/>
          <w:szCs w:val="28"/>
        </w:rPr>
        <w:t>párrafo punto 3., así como los incisos b) y c) de la fracción IV del artículo 116, ambos de la</w:t>
      </w:r>
      <w:r>
        <w:rPr>
          <w:rFonts w:cs="Arial"/>
          <w:sz w:val="28"/>
          <w:szCs w:val="28"/>
        </w:rPr>
        <w:t xml:space="preserve"> </w:t>
      </w:r>
      <w:r w:rsidRPr="006B2943">
        <w:rPr>
          <w:rFonts w:cs="Arial"/>
          <w:sz w:val="28"/>
          <w:szCs w:val="28"/>
        </w:rPr>
        <w:t>Constitución Fe</w:t>
      </w:r>
      <w:r w:rsidRPr="006B2943">
        <w:rPr>
          <w:rFonts w:cs="Arial"/>
          <w:sz w:val="28"/>
          <w:szCs w:val="28"/>
        </w:rPr>
        <w:t>deral.</w:t>
      </w:r>
    </w:p>
    <w:p w14:paraId="39773B26" w14:textId="77777777" w:rsidR="004F6B04" w:rsidRDefault="004F6B04" w:rsidP="004F6B04">
      <w:pPr>
        <w:pStyle w:val="corte4fondoCarCar"/>
        <w:spacing w:line="240" w:lineRule="auto"/>
        <w:ind w:right="49"/>
        <w:rPr>
          <w:rFonts w:cs="Arial"/>
          <w:sz w:val="28"/>
          <w:szCs w:val="28"/>
        </w:rPr>
      </w:pPr>
    </w:p>
    <w:p w14:paraId="39773B27" w14:textId="77777777" w:rsidR="00CF429B" w:rsidRPr="00B2012B" w:rsidRDefault="005210D5" w:rsidP="005A7D21">
      <w:pPr>
        <w:pStyle w:val="corte4fondoCarCar"/>
        <w:spacing w:line="240" w:lineRule="auto"/>
        <w:ind w:right="49"/>
        <w:rPr>
          <w:rFonts w:cs="Arial"/>
          <w:sz w:val="28"/>
          <w:szCs w:val="28"/>
        </w:rPr>
      </w:pPr>
      <w:r>
        <w:rPr>
          <w:rFonts w:cs="Arial"/>
          <w:sz w:val="28"/>
          <w:szCs w:val="28"/>
        </w:rPr>
        <w:t xml:space="preserve">Respecto a su </w:t>
      </w:r>
      <w:r>
        <w:rPr>
          <w:rFonts w:cs="Arial"/>
          <w:b/>
          <w:sz w:val="28"/>
          <w:szCs w:val="28"/>
        </w:rPr>
        <w:t>cuarto concepto de invalidez</w:t>
      </w:r>
      <w:r>
        <w:rPr>
          <w:rFonts w:cs="Arial"/>
          <w:sz w:val="28"/>
          <w:szCs w:val="28"/>
        </w:rPr>
        <w:t xml:space="preserve">, el accionante plantea que </w:t>
      </w:r>
      <w:r w:rsidR="002538DF">
        <w:rPr>
          <w:rFonts w:cs="Arial"/>
          <w:sz w:val="28"/>
          <w:szCs w:val="28"/>
        </w:rPr>
        <w:t xml:space="preserve">una violación al principio de objetividad que afecta de manera </w:t>
      </w:r>
      <w:r w:rsidR="00774AFC">
        <w:rPr>
          <w:rFonts w:cs="Arial"/>
          <w:sz w:val="28"/>
          <w:szCs w:val="28"/>
        </w:rPr>
        <w:t xml:space="preserve">indirecta la equidad en la contienda, ello pues las modificaciones sobre la </w:t>
      </w:r>
      <w:r w:rsidR="002538DF" w:rsidRPr="002538DF">
        <w:rPr>
          <w:rFonts w:cs="Arial"/>
          <w:sz w:val="28"/>
          <w:szCs w:val="28"/>
        </w:rPr>
        <w:t>disminución de las</w:t>
      </w:r>
      <w:r w:rsidR="002538DF">
        <w:rPr>
          <w:rFonts w:cs="Arial"/>
          <w:sz w:val="28"/>
          <w:szCs w:val="28"/>
        </w:rPr>
        <w:t xml:space="preserve"> </w:t>
      </w:r>
      <w:r w:rsidR="002538DF" w:rsidRPr="002538DF">
        <w:rPr>
          <w:rFonts w:cs="Arial"/>
          <w:sz w:val="28"/>
          <w:szCs w:val="28"/>
        </w:rPr>
        <w:t>precampañas y campañas no son armónicas</w:t>
      </w:r>
      <w:r w:rsidR="00774AFC">
        <w:rPr>
          <w:rFonts w:cs="Arial"/>
          <w:sz w:val="28"/>
          <w:szCs w:val="28"/>
        </w:rPr>
        <w:t xml:space="preserve"> con el Código Electoral del Estado</w:t>
      </w:r>
      <w:r w:rsidR="002538DF" w:rsidRPr="002538DF">
        <w:rPr>
          <w:rFonts w:cs="Arial"/>
          <w:sz w:val="28"/>
          <w:szCs w:val="28"/>
        </w:rPr>
        <w:t xml:space="preserve"> y crean</w:t>
      </w:r>
      <w:r w:rsidR="002538DF">
        <w:rPr>
          <w:rFonts w:cs="Arial"/>
          <w:sz w:val="28"/>
          <w:szCs w:val="28"/>
        </w:rPr>
        <w:t xml:space="preserve"> </w:t>
      </w:r>
      <w:r w:rsidR="002538DF" w:rsidRPr="002538DF">
        <w:rPr>
          <w:rFonts w:cs="Arial"/>
          <w:sz w:val="28"/>
          <w:szCs w:val="28"/>
        </w:rPr>
        <w:t>conflictos que trastocan principios constitucionales; porque la</w:t>
      </w:r>
      <w:r w:rsidR="002538DF">
        <w:rPr>
          <w:rFonts w:cs="Arial"/>
          <w:sz w:val="28"/>
          <w:szCs w:val="28"/>
        </w:rPr>
        <w:t xml:space="preserve"> </w:t>
      </w:r>
      <w:r w:rsidR="002538DF" w:rsidRPr="002538DF">
        <w:rPr>
          <w:rFonts w:cs="Arial"/>
          <w:sz w:val="28"/>
          <w:szCs w:val="28"/>
        </w:rPr>
        <w:t>ley vigente obliga al Instituto</w:t>
      </w:r>
      <w:r w:rsidR="002538DF">
        <w:rPr>
          <w:rFonts w:cs="Arial"/>
          <w:sz w:val="28"/>
          <w:szCs w:val="28"/>
        </w:rPr>
        <w:t xml:space="preserve"> Electoral</w:t>
      </w:r>
      <w:r w:rsidR="002538DF" w:rsidRPr="002538DF">
        <w:rPr>
          <w:rFonts w:cs="Arial"/>
          <w:sz w:val="28"/>
          <w:szCs w:val="28"/>
        </w:rPr>
        <w:t xml:space="preserve"> local a resolver la procedencia</w:t>
      </w:r>
      <w:r w:rsidR="002538DF">
        <w:rPr>
          <w:rFonts w:cs="Arial"/>
          <w:sz w:val="28"/>
          <w:szCs w:val="28"/>
        </w:rPr>
        <w:t xml:space="preserve"> </w:t>
      </w:r>
      <w:r w:rsidR="002538DF" w:rsidRPr="002538DF">
        <w:rPr>
          <w:rFonts w:cs="Arial"/>
          <w:sz w:val="28"/>
          <w:szCs w:val="28"/>
        </w:rPr>
        <w:t>de las solicitudes de registro sesenta y cuatro días antes d</w:t>
      </w:r>
      <w:r w:rsidR="002538DF">
        <w:rPr>
          <w:rFonts w:cs="Arial"/>
          <w:sz w:val="28"/>
          <w:szCs w:val="28"/>
        </w:rPr>
        <w:t xml:space="preserve">e </w:t>
      </w:r>
      <w:r w:rsidR="002538DF" w:rsidRPr="002538DF">
        <w:rPr>
          <w:rFonts w:cs="Arial"/>
          <w:sz w:val="28"/>
          <w:szCs w:val="28"/>
        </w:rPr>
        <w:t>la jornada electoral (seis de junio de dos mil veintiuno),</w:t>
      </w:r>
      <w:r w:rsidR="00774AFC">
        <w:rPr>
          <w:rFonts w:cs="Arial"/>
          <w:sz w:val="28"/>
          <w:szCs w:val="28"/>
        </w:rPr>
        <w:t xml:space="preserve"> </w:t>
      </w:r>
      <w:r w:rsidR="00774AFC" w:rsidRPr="00774AFC">
        <w:rPr>
          <w:rFonts w:cs="Arial"/>
          <w:sz w:val="28"/>
          <w:szCs w:val="28"/>
        </w:rPr>
        <w:t>por lo que es claro que la sesión que los</w:t>
      </w:r>
      <w:r w:rsidR="00774AFC">
        <w:rPr>
          <w:rFonts w:cs="Arial"/>
          <w:sz w:val="28"/>
          <w:szCs w:val="28"/>
        </w:rPr>
        <w:t xml:space="preserve"> apruebe deberá de desarrollarse </w:t>
      </w:r>
      <w:r w:rsidR="00774AFC" w:rsidRPr="00774AFC">
        <w:rPr>
          <w:rFonts w:cs="Arial"/>
          <w:sz w:val="28"/>
          <w:szCs w:val="28"/>
        </w:rPr>
        <w:t xml:space="preserve">a más tardar el </w:t>
      </w:r>
      <w:r w:rsidR="00774AFC">
        <w:rPr>
          <w:rFonts w:cs="Arial"/>
          <w:sz w:val="28"/>
          <w:szCs w:val="28"/>
        </w:rPr>
        <w:t xml:space="preserve">cuatro de abril de dos mil veintiuno, </w:t>
      </w:r>
      <w:r w:rsidR="002538DF" w:rsidRPr="002538DF">
        <w:rPr>
          <w:rFonts w:cs="Arial"/>
          <w:sz w:val="28"/>
          <w:szCs w:val="28"/>
        </w:rPr>
        <w:t>debiendo iniciar las campañas el cinco de abril del</w:t>
      </w:r>
      <w:r w:rsidR="002538DF">
        <w:rPr>
          <w:rFonts w:cs="Arial"/>
          <w:sz w:val="28"/>
          <w:szCs w:val="28"/>
        </w:rPr>
        <w:t xml:space="preserve"> </w:t>
      </w:r>
      <w:r w:rsidR="00774AFC">
        <w:rPr>
          <w:rFonts w:cs="Arial"/>
          <w:sz w:val="28"/>
          <w:szCs w:val="28"/>
        </w:rPr>
        <w:t>mencionado año;</w:t>
      </w:r>
      <w:r w:rsidR="002538DF" w:rsidRPr="002538DF">
        <w:rPr>
          <w:rFonts w:cs="Arial"/>
          <w:sz w:val="28"/>
          <w:szCs w:val="28"/>
        </w:rPr>
        <w:t xml:space="preserve"> y si se contempla para</w:t>
      </w:r>
      <w:r w:rsidR="00774AFC">
        <w:rPr>
          <w:rFonts w:cs="Arial"/>
          <w:sz w:val="28"/>
          <w:szCs w:val="28"/>
        </w:rPr>
        <w:t xml:space="preserve"> la</w:t>
      </w:r>
      <w:r w:rsidR="002538DF" w:rsidRPr="002538DF">
        <w:rPr>
          <w:rFonts w:cs="Arial"/>
          <w:sz w:val="28"/>
          <w:szCs w:val="28"/>
        </w:rPr>
        <w:t xml:space="preserve"> duración </w:t>
      </w:r>
      <w:r w:rsidR="00774AFC">
        <w:rPr>
          <w:rFonts w:cs="Arial"/>
          <w:sz w:val="28"/>
          <w:szCs w:val="28"/>
        </w:rPr>
        <w:t xml:space="preserve">de campañas </w:t>
      </w:r>
      <w:r w:rsidR="002538DF" w:rsidRPr="002538DF">
        <w:rPr>
          <w:rFonts w:cs="Arial"/>
          <w:sz w:val="28"/>
          <w:szCs w:val="28"/>
        </w:rPr>
        <w:t>el plazo</w:t>
      </w:r>
      <w:r w:rsidR="002538DF">
        <w:rPr>
          <w:rFonts w:cs="Arial"/>
          <w:sz w:val="28"/>
          <w:szCs w:val="28"/>
        </w:rPr>
        <w:t xml:space="preserve"> </w:t>
      </w:r>
      <w:r w:rsidR="002538DF" w:rsidRPr="002538DF">
        <w:rPr>
          <w:rFonts w:cs="Arial"/>
          <w:sz w:val="28"/>
          <w:szCs w:val="28"/>
        </w:rPr>
        <w:t>mencionado en el artículo TERCERO transitorio impugnado</w:t>
      </w:r>
      <w:r w:rsidR="00774AFC">
        <w:rPr>
          <w:rFonts w:cs="Arial"/>
          <w:sz w:val="28"/>
          <w:szCs w:val="28"/>
        </w:rPr>
        <w:t xml:space="preserve"> (treinta días)</w:t>
      </w:r>
      <w:r w:rsidR="002538DF" w:rsidRPr="002538DF">
        <w:rPr>
          <w:rFonts w:cs="Arial"/>
          <w:sz w:val="28"/>
          <w:szCs w:val="28"/>
        </w:rPr>
        <w:t>,</w:t>
      </w:r>
      <w:r w:rsidR="002538DF">
        <w:rPr>
          <w:rFonts w:cs="Arial"/>
          <w:sz w:val="28"/>
          <w:szCs w:val="28"/>
        </w:rPr>
        <w:t xml:space="preserve"> </w:t>
      </w:r>
      <w:r w:rsidR="00774AFC">
        <w:rPr>
          <w:rFonts w:cs="Arial"/>
          <w:sz w:val="28"/>
          <w:szCs w:val="28"/>
        </w:rPr>
        <w:t xml:space="preserve">entonces </w:t>
      </w:r>
      <w:r w:rsidR="002538DF" w:rsidRPr="002538DF">
        <w:rPr>
          <w:rFonts w:cs="Arial"/>
          <w:sz w:val="28"/>
          <w:szCs w:val="28"/>
        </w:rPr>
        <w:t>la campaña terminaría el cinco de mayo de dos mil veintiuno,</w:t>
      </w:r>
      <w:r w:rsidR="002538DF">
        <w:rPr>
          <w:rFonts w:cs="Arial"/>
          <w:sz w:val="28"/>
          <w:szCs w:val="28"/>
        </w:rPr>
        <w:t xml:space="preserve"> </w:t>
      </w:r>
      <w:r w:rsidR="002538DF" w:rsidRPr="002538DF">
        <w:rPr>
          <w:rFonts w:cs="Arial"/>
          <w:sz w:val="28"/>
          <w:szCs w:val="28"/>
        </w:rPr>
        <w:t>sin la anticipación señalada en el punto 3 del artículo 264 del</w:t>
      </w:r>
      <w:r w:rsidR="002538DF">
        <w:rPr>
          <w:rFonts w:cs="Arial"/>
          <w:sz w:val="28"/>
          <w:szCs w:val="28"/>
        </w:rPr>
        <w:t xml:space="preserve"> </w:t>
      </w:r>
      <w:r w:rsidR="00A24815">
        <w:rPr>
          <w:rFonts w:cs="Arial"/>
          <w:sz w:val="28"/>
          <w:szCs w:val="28"/>
        </w:rPr>
        <w:t>Código E</w:t>
      </w:r>
      <w:r w:rsidR="002538DF" w:rsidRPr="002538DF">
        <w:rPr>
          <w:rFonts w:cs="Arial"/>
          <w:sz w:val="28"/>
          <w:szCs w:val="28"/>
        </w:rPr>
        <w:t>lectoral local (tres días antes de la jornada electoral).</w:t>
      </w:r>
    </w:p>
    <w:p w14:paraId="39773B28" w14:textId="77777777" w:rsidR="00CF429B" w:rsidRDefault="00CF429B" w:rsidP="005A7D21">
      <w:pPr>
        <w:pStyle w:val="corte4fondoCarCar"/>
        <w:spacing w:line="240" w:lineRule="auto"/>
        <w:ind w:right="49"/>
        <w:rPr>
          <w:rFonts w:cs="Arial"/>
          <w:sz w:val="28"/>
          <w:szCs w:val="28"/>
        </w:rPr>
      </w:pPr>
    </w:p>
    <w:p w14:paraId="39773B29" w14:textId="77777777" w:rsidR="00043345" w:rsidRDefault="005210D5" w:rsidP="00043345">
      <w:pPr>
        <w:pStyle w:val="corte4fondoCarCar"/>
        <w:spacing w:line="240" w:lineRule="auto"/>
        <w:ind w:right="49"/>
        <w:rPr>
          <w:rFonts w:cs="Arial"/>
          <w:sz w:val="28"/>
          <w:szCs w:val="28"/>
        </w:rPr>
      </w:pPr>
      <w:r>
        <w:rPr>
          <w:rFonts w:cs="Arial"/>
          <w:sz w:val="28"/>
          <w:szCs w:val="28"/>
        </w:rPr>
        <w:t xml:space="preserve">En el </w:t>
      </w:r>
      <w:r>
        <w:rPr>
          <w:rFonts w:cs="Arial"/>
          <w:b/>
          <w:sz w:val="28"/>
          <w:szCs w:val="28"/>
        </w:rPr>
        <w:t>quinto concepto de invalidez</w:t>
      </w:r>
      <w:r>
        <w:rPr>
          <w:rFonts w:cs="Arial"/>
          <w:sz w:val="28"/>
          <w:szCs w:val="28"/>
        </w:rPr>
        <w:t xml:space="preserve">, el accionante considera que el Decreto resulta inconstitucional toda vez que el Congreso del Estado omitió regular en las </w:t>
      </w:r>
      <w:r w:rsidRPr="00751524">
        <w:rPr>
          <w:rFonts w:cs="Arial"/>
          <w:b/>
          <w:sz w:val="28"/>
          <w:szCs w:val="28"/>
        </w:rPr>
        <w:t>reformas</w:t>
      </w:r>
      <w:r>
        <w:rPr>
          <w:rFonts w:cs="Arial"/>
          <w:sz w:val="28"/>
          <w:szCs w:val="28"/>
        </w:rPr>
        <w:t xml:space="preserve"> a l</w:t>
      </w:r>
      <w:r>
        <w:rPr>
          <w:rFonts w:cs="Arial"/>
          <w:sz w:val="28"/>
          <w:szCs w:val="28"/>
        </w:rPr>
        <w:t xml:space="preserve">a fracción IV del artículo 73 de la Constitución de Jalisco, así como del artículo 12 de Código Electoral de ese Estado, límites claros y precisos para la reelección de los Presidentes, </w:t>
      </w:r>
      <w:r w:rsidR="004678C7">
        <w:rPr>
          <w:rFonts w:cs="Arial"/>
          <w:sz w:val="28"/>
          <w:szCs w:val="28"/>
        </w:rPr>
        <w:t>Regidores</w:t>
      </w:r>
      <w:r>
        <w:rPr>
          <w:rFonts w:cs="Arial"/>
          <w:sz w:val="28"/>
          <w:szCs w:val="28"/>
        </w:rPr>
        <w:t xml:space="preserve"> y </w:t>
      </w:r>
      <w:r w:rsidR="004678C7">
        <w:rPr>
          <w:rFonts w:cs="Arial"/>
          <w:sz w:val="28"/>
          <w:szCs w:val="28"/>
        </w:rPr>
        <w:t>Síndicos</w:t>
      </w:r>
      <w:r>
        <w:rPr>
          <w:rFonts w:cs="Arial"/>
          <w:sz w:val="28"/>
          <w:szCs w:val="28"/>
        </w:rPr>
        <w:t xml:space="preserve"> de los </w:t>
      </w:r>
      <w:r w:rsidR="00BD1BF7">
        <w:rPr>
          <w:rFonts w:cs="Arial"/>
          <w:sz w:val="28"/>
          <w:szCs w:val="28"/>
        </w:rPr>
        <w:t>Ayuntamiento</w:t>
      </w:r>
      <w:r>
        <w:rPr>
          <w:rFonts w:cs="Arial"/>
          <w:sz w:val="28"/>
          <w:szCs w:val="28"/>
        </w:rPr>
        <w:t xml:space="preserve">s de la </w:t>
      </w:r>
      <w:r w:rsidR="001578B0">
        <w:rPr>
          <w:rFonts w:cs="Arial"/>
          <w:sz w:val="28"/>
          <w:szCs w:val="28"/>
        </w:rPr>
        <w:t xml:space="preserve">Zona </w:t>
      </w:r>
      <w:r w:rsidR="001578B0">
        <w:rPr>
          <w:rFonts w:cs="Arial"/>
          <w:sz w:val="28"/>
          <w:szCs w:val="28"/>
        </w:rPr>
        <w:lastRenderedPageBreak/>
        <w:t>Metropolitana</w:t>
      </w:r>
      <w:r>
        <w:rPr>
          <w:rFonts w:cs="Arial"/>
          <w:sz w:val="28"/>
          <w:szCs w:val="28"/>
        </w:rPr>
        <w:t xml:space="preserve"> de Guadalajara, </w:t>
      </w:r>
      <w:r w:rsidRPr="00E048C2">
        <w:rPr>
          <w:rFonts w:cs="Arial"/>
          <w:sz w:val="28"/>
          <w:szCs w:val="28"/>
        </w:rPr>
        <w:t>toda vez que el actual sistema normativo electoral en Jalisco no toma en</w:t>
      </w:r>
      <w:r>
        <w:rPr>
          <w:rFonts w:cs="Arial"/>
          <w:sz w:val="28"/>
          <w:szCs w:val="28"/>
        </w:rPr>
        <w:t xml:space="preserve"> </w:t>
      </w:r>
      <w:r w:rsidRPr="00E048C2">
        <w:rPr>
          <w:rFonts w:cs="Arial"/>
          <w:sz w:val="28"/>
          <w:szCs w:val="28"/>
        </w:rPr>
        <w:t>consideración la variable de la reelección de alcaldes de los núcleos de población o zonas</w:t>
      </w:r>
      <w:r>
        <w:rPr>
          <w:rFonts w:cs="Arial"/>
          <w:sz w:val="28"/>
          <w:szCs w:val="28"/>
        </w:rPr>
        <w:t xml:space="preserve"> </w:t>
      </w:r>
      <w:r w:rsidRPr="00E048C2">
        <w:rPr>
          <w:rFonts w:cs="Arial"/>
          <w:sz w:val="28"/>
          <w:szCs w:val="28"/>
        </w:rPr>
        <w:t xml:space="preserve">conurbadas en donde confluyen dos o más </w:t>
      </w:r>
      <w:r w:rsidR="00BD1BF7">
        <w:rPr>
          <w:rFonts w:cs="Arial"/>
          <w:sz w:val="28"/>
          <w:szCs w:val="28"/>
        </w:rPr>
        <w:t>Municipio</w:t>
      </w:r>
      <w:r w:rsidRPr="00E048C2">
        <w:rPr>
          <w:rFonts w:cs="Arial"/>
          <w:sz w:val="28"/>
          <w:szCs w:val="28"/>
        </w:rPr>
        <w:t>s, violando con esta omisi</w:t>
      </w:r>
      <w:r w:rsidRPr="00E048C2">
        <w:rPr>
          <w:rFonts w:cs="Arial"/>
          <w:sz w:val="28"/>
          <w:szCs w:val="28"/>
        </w:rPr>
        <w:t>ón el</w:t>
      </w:r>
      <w:r>
        <w:rPr>
          <w:rFonts w:cs="Arial"/>
          <w:sz w:val="28"/>
          <w:szCs w:val="28"/>
        </w:rPr>
        <w:t xml:space="preserve"> </w:t>
      </w:r>
      <w:r w:rsidRPr="00E048C2">
        <w:rPr>
          <w:rFonts w:cs="Arial"/>
          <w:sz w:val="28"/>
          <w:szCs w:val="28"/>
        </w:rPr>
        <w:t>principio de reelección municipal</w:t>
      </w:r>
      <w:r>
        <w:rPr>
          <w:rFonts w:cs="Arial"/>
          <w:sz w:val="28"/>
          <w:szCs w:val="28"/>
        </w:rPr>
        <w:t xml:space="preserve"> esta</w:t>
      </w:r>
      <w:r w:rsidR="00075D54">
        <w:rPr>
          <w:rFonts w:cs="Arial"/>
          <w:sz w:val="28"/>
          <w:szCs w:val="28"/>
        </w:rPr>
        <w:t>blecida en la fracciones I y IV</w:t>
      </w:r>
      <w:r>
        <w:rPr>
          <w:rFonts w:cs="Arial"/>
          <w:sz w:val="28"/>
          <w:szCs w:val="28"/>
        </w:rPr>
        <w:t xml:space="preserve"> del artículo 115 de la Constitución Federal. </w:t>
      </w:r>
    </w:p>
    <w:p w14:paraId="39773B2A" w14:textId="77777777" w:rsidR="00043345" w:rsidRDefault="00043345" w:rsidP="00043345">
      <w:pPr>
        <w:pStyle w:val="corte4fondoCarCar"/>
        <w:spacing w:line="240" w:lineRule="auto"/>
        <w:ind w:right="49"/>
        <w:rPr>
          <w:rFonts w:cs="Arial"/>
          <w:sz w:val="28"/>
          <w:szCs w:val="28"/>
        </w:rPr>
      </w:pPr>
    </w:p>
    <w:p w14:paraId="39773B2B" w14:textId="77777777" w:rsidR="00043345" w:rsidRDefault="005210D5" w:rsidP="00043345">
      <w:pPr>
        <w:pStyle w:val="corte4fondoCarCar"/>
        <w:spacing w:line="240" w:lineRule="auto"/>
        <w:ind w:right="49"/>
        <w:rPr>
          <w:rFonts w:cs="Arial"/>
          <w:sz w:val="28"/>
          <w:szCs w:val="28"/>
        </w:rPr>
      </w:pPr>
      <w:r>
        <w:rPr>
          <w:rFonts w:cs="Arial"/>
          <w:sz w:val="28"/>
          <w:szCs w:val="28"/>
        </w:rPr>
        <w:t xml:space="preserve">Plantea que </w:t>
      </w:r>
      <w:r w:rsidRPr="00E048C2">
        <w:rPr>
          <w:rFonts w:cs="Arial"/>
          <w:sz w:val="28"/>
          <w:szCs w:val="28"/>
        </w:rPr>
        <w:t>esta variable puede actualizarse cuando un funcionario de elección popular</w:t>
      </w:r>
      <w:r>
        <w:rPr>
          <w:rFonts w:cs="Arial"/>
          <w:sz w:val="28"/>
          <w:szCs w:val="28"/>
        </w:rPr>
        <w:t xml:space="preserve"> </w:t>
      </w:r>
      <w:r w:rsidRPr="00E048C2">
        <w:rPr>
          <w:rFonts w:cs="Arial"/>
          <w:sz w:val="28"/>
          <w:szCs w:val="28"/>
        </w:rPr>
        <w:t xml:space="preserve">que ya fue reelecto </w:t>
      </w:r>
      <w:r w:rsidR="00075D54">
        <w:rPr>
          <w:rFonts w:cs="Arial"/>
          <w:sz w:val="28"/>
          <w:szCs w:val="28"/>
        </w:rPr>
        <w:t xml:space="preserve">para </w:t>
      </w:r>
      <w:r w:rsidRPr="00E048C2">
        <w:rPr>
          <w:rFonts w:cs="Arial"/>
          <w:sz w:val="28"/>
          <w:szCs w:val="28"/>
        </w:rPr>
        <w:t>un periodo en un mism</w:t>
      </w:r>
      <w:r w:rsidRPr="00E048C2">
        <w:rPr>
          <w:rFonts w:cs="Arial"/>
          <w:sz w:val="28"/>
          <w:szCs w:val="28"/>
        </w:rPr>
        <w:t xml:space="preserve">o </w:t>
      </w:r>
      <w:r w:rsidR="00BD1BF7">
        <w:rPr>
          <w:rFonts w:cs="Arial"/>
          <w:sz w:val="28"/>
          <w:szCs w:val="28"/>
        </w:rPr>
        <w:t>Municipio</w:t>
      </w:r>
      <w:r w:rsidRPr="00E048C2">
        <w:rPr>
          <w:rFonts w:cs="Arial"/>
          <w:sz w:val="28"/>
          <w:szCs w:val="28"/>
        </w:rPr>
        <w:t xml:space="preserve"> o en dos </w:t>
      </w:r>
      <w:r w:rsidR="00BD1BF7">
        <w:rPr>
          <w:rFonts w:cs="Arial"/>
          <w:sz w:val="28"/>
          <w:szCs w:val="28"/>
        </w:rPr>
        <w:t>Municipio</w:t>
      </w:r>
      <w:r w:rsidRPr="00E048C2">
        <w:rPr>
          <w:rFonts w:cs="Arial"/>
          <w:sz w:val="28"/>
          <w:szCs w:val="28"/>
        </w:rPr>
        <w:t>s diversos de la</w:t>
      </w:r>
      <w:r>
        <w:rPr>
          <w:rFonts w:cs="Arial"/>
          <w:sz w:val="28"/>
          <w:szCs w:val="28"/>
        </w:rPr>
        <w:t xml:space="preserve"> </w:t>
      </w:r>
      <w:r w:rsidRPr="00E048C2">
        <w:rPr>
          <w:rFonts w:cs="Arial"/>
          <w:sz w:val="28"/>
          <w:szCs w:val="28"/>
        </w:rPr>
        <w:t xml:space="preserve">citada </w:t>
      </w:r>
      <w:r w:rsidR="001578B0">
        <w:rPr>
          <w:rFonts w:cs="Arial"/>
          <w:sz w:val="28"/>
          <w:szCs w:val="28"/>
        </w:rPr>
        <w:t>Zona Metropolitana</w:t>
      </w:r>
      <w:r w:rsidRPr="00E048C2">
        <w:rPr>
          <w:rFonts w:cs="Arial"/>
          <w:sz w:val="28"/>
          <w:szCs w:val="28"/>
        </w:rPr>
        <w:t>, busque una tercera elección municipal en cualquiera de los</w:t>
      </w:r>
      <w:r>
        <w:rPr>
          <w:rFonts w:cs="Arial"/>
          <w:sz w:val="28"/>
          <w:szCs w:val="28"/>
        </w:rPr>
        <w:t xml:space="preserve"> </w:t>
      </w:r>
      <w:r w:rsidR="00BD1BF7">
        <w:rPr>
          <w:rFonts w:cs="Arial"/>
          <w:sz w:val="28"/>
          <w:szCs w:val="28"/>
        </w:rPr>
        <w:t>Municipio</w:t>
      </w:r>
      <w:r w:rsidRPr="00E048C2">
        <w:rPr>
          <w:rFonts w:cs="Arial"/>
          <w:sz w:val="28"/>
          <w:szCs w:val="28"/>
        </w:rPr>
        <w:t>s que conforman los citados centros urbanos; ya que considerar lo contrario haría</w:t>
      </w:r>
      <w:r>
        <w:rPr>
          <w:rFonts w:cs="Arial"/>
          <w:sz w:val="28"/>
          <w:szCs w:val="28"/>
        </w:rPr>
        <w:t xml:space="preserve"> </w:t>
      </w:r>
      <w:r w:rsidRPr="00E048C2">
        <w:rPr>
          <w:rFonts w:cs="Arial"/>
          <w:sz w:val="28"/>
          <w:szCs w:val="28"/>
        </w:rPr>
        <w:t>que la reelección pueda darse de</w:t>
      </w:r>
      <w:r w:rsidRPr="00E048C2">
        <w:rPr>
          <w:rFonts w:cs="Arial"/>
          <w:sz w:val="28"/>
          <w:szCs w:val="28"/>
        </w:rPr>
        <w:t xml:space="preserve"> manera indefinida en estas zonas conurbadas cambiando</w:t>
      </w:r>
      <w:r>
        <w:rPr>
          <w:rFonts w:cs="Arial"/>
          <w:sz w:val="28"/>
          <w:szCs w:val="28"/>
        </w:rPr>
        <w:t xml:space="preserve"> </w:t>
      </w:r>
      <w:r w:rsidRPr="00E048C2">
        <w:rPr>
          <w:rFonts w:cs="Arial"/>
          <w:sz w:val="28"/>
          <w:szCs w:val="28"/>
        </w:rPr>
        <w:t xml:space="preserve">de un </w:t>
      </w:r>
      <w:r w:rsidR="00BD1BF7">
        <w:rPr>
          <w:rFonts w:cs="Arial"/>
          <w:sz w:val="28"/>
          <w:szCs w:val="28"/>
        </w:rPr>
        <w:t>Ayuntamiento</w:t>
      </w:r>
      <w:r w:rsidRPr="00E048C2">
        <w:rPr>
          <w:rFonts w:cs="Arial"/>
          <w:sz w:val="28"/>
          <w:szCs w:val="28"/>
        </w:rPr>
        <w:t xml:space="preserve"> a otro, bajo la justificación de que las reelecciones municipales son en</w:t>
      </w:r>
      <w:r>
        <w:rPr>
          <w:rFonts w:cs="Arial"/>
          <w:sz w:val="28"/>
          <w:szCs w:val="28"/>
        </w:rPr>
        <w:t xml:space="preserve"> </w:t>
      </w:r>
      <w:r w:rsidR="00BD1BF7">
        <w:rPr>
          <w:rFonts w:cs="Arial"/>
          <w:sz w:val="28"/>
          <w:szCs w:val="28"/>
        </w:rPr>
        <w:t>Ayuntamiento</w:t>
      </w:r>
      <w:r w:rsidRPr="00E048C2">
        <w:rPr>
          <w:rFonts w:cs="Arial"/>
          <w:sz w:val="28"/>
          <w:szCs w:val="28"/>
        </w:rPr>
        <w:t>s distintos.</w:t>
      </w:r>
    </w:p>
    <w:p w14:paraId="39773B2C" w14:textId="77777777" w:rsidR="00043345" w:rsidRDefault="00043345" w:rsidP="00043345">
      <w:pPr>
        <w:pStyle w:val="corte4fondoCarCar"/>
        <w:spacing w:line="240" w:lineRule="auto"/>
        <w:ind w:right="49"/>
        <w:rPr>
          <w:rFonts w:cs="Arial"/>
          <w:sz w:val="28"/>
          <w:szCs w:val="28"/>
        </w:rPr>
      </w:pPr>
    </w:p>
    <w:p w14:paraId="39773B2D" w14:textId="77777777" w:rsidR="00043345" w:rsidRDefault="005210D5" w:rsidP="00043345">
      <w:pPr>
        <w:pStyle w:val="corte4fondoCarCar"/>
        <w:spacing w:line="240" w:lineRule="auto"/>
        <w:ind w:right="49"/>
        <w:rPr>
          <w:rFonts w:cs="Arial"/>
          <w:sz w:val="28"/>
          <w:szCs w:val="28"/>
        </w:rPr>
      </w:pPr>
      <w:r>
        <w:rPr>
          <w:rFonts w:cs="Arial"/>
          <w:sz w:val="28"/>
          <w:szCs w:val="28"/>
        </w:rPr>
        <w:t xml:space="preserve">Señala </w:t>
      </w:r>
      <w:r w:rsidR="001F2ECA">
        <w:rPr>
          <w:rFonts w:cs="Arial"/>
          <w:sz w:val="28"/>
          <w:szCs w:val="28"/>
        </w:rPr>
        <w:t>que,</w:t>
      </w:r>
      <w:r w:rsidR="00075D54">
        <w:rPr>
          <w:rFonts w:cs="Arial"/>
          <w:sz w:val="28"/>
          <w:szCs w:val="28"/>
        </w:rPr>
        <w:t xml:space="preserve"> </w:t>
      </w:r>
      <w:r>
        <w:rPr>
          <w:rFonts w:cs="Arial"/>
          <w:sz w:val="28"/>
          <w:szCs w:val="28"/>
        </w:rPr>
        <w:t>si bien existe libertad configurativa para los Estados, de establecer l</w:t>
      </w:r>
      <w:r>
        <w:rPr>
          <w:rFonts w:cs="Arial"/>
          <w:sz w:val="28"/>
          <w:szCs w:val="28"/>
        </w:rPr>
        <w:t xml:space="preserve">as reglas de reelección, no existe una justificación constitucional o legal para que la reelección pueda darse de manera indefinida o por más de dos periodos consecutivos aun cuando </w:t>
      </w:r>
      <w:r w:rsidR="00BD1BF7">
        <w:rPr>
          <w:rFonts w:cs="Arial"/>
          <w:sz w:val="28"/>
          <w:szCs w:val="28"/>
        </w:rPr>
        <w:t>é</w:t>
      </w:r>
      <w:r>
        <w:rPr>
          <w:rFonts w:cs="Arial"/>
          <w:sz w:val="28"/>
          <w:szCs w:val="28"/>
        </w:rPr>
        <w:t xml:space="preserve">stos sean en </w:t>
      </w:r>
      <w:r w:rsidR="00BD1BF7">
        <w:rPr>
          <w:rFonts w:cs="Arial"/>
          <w:sz w:val="28"/>
          <w:szCs w:val="28"/>
        </w:rPr>
        <w:t>Ayuntamiento</w:t>
      </w:r>
      <w:r>
        <w:rPr>
          <w:rFonts w:cs="Arial"/>
          <w:sz w:val="28"/>
          <w:szCs w:val="28"/>
        </w:rPr>
        <w:t xml:space="preserve">s distintos a la </w:t>
      </w:r>
      <w:r w:rsidR="001578B0">
        <w:rPr>
          <w:rFonts w:cs="Arial"/>
          <w:sz w:val="28"/>
          <w:szCs w:val="28"/>
        </w:rPr>
        <w:t>Zona Metropolitana</w:t>
      </w:r>
      <w:r>
        <w:rPr>
          <w:rFonts w:cs="Arial"/>
          <w:sz w:val="28"/>
          <w:szCs w:val="28"/>
        </w:rPr>
        <w:t>. De ahí la o</w:t>
      </w:r>
      <w:r>
        <w:rPr>
          <w:rFonts w:cs="Arial"/>
          <w:sz w:val="28"/>
          <w:szCs w:val="28"/>
        </w:rPr>
        <w:t xml:space="preserve">misión del legislador de regular los límites para la reelección de los miembros del </w:t>
      </w:r>
      <w:r w:rsidR="00BD1BF7">
        <w:rPr>
          <w:rFonts w:cs="Arial"/>
          <w:sz w:val="28"/>
          <w:szCs w:val="28"/>
        </w:rPr>
        <w:t>Ayuntamiento</w:t>
      </w:r>
      <w:r>
        <w:rPr>
          <w:rFonts w:cs="Arial"/>
          <w:sz w:val="28"/>
          <w:szCs w:val="28"/>
        </w:rPr>
        <w:t>.</w:t>
      </w:r>
    </w:p>
    <w:p w14:paraId="39773B2E" w14:textId="77777777" w:rsidR="00043345" w:rsidRDefault="00043345" w:rsidP="00043345">
      <w:pPr>
        <w:pStyle w:val="corte4fondoCarCar"/>
        <w:spacing w:line="240" w:lineRule="auto"/>
        <w:ind w:right="49"/>
        <w:rPr>
          <w:rFonts w:cs="Arial"/>
          <w:sz w:val="28"/>
          <w:szCs w:val="28"/>
        </w:rPr>
      </w:pPr>
    </w:p>
    <w:p w14:paraId="39773B2F" w14:textId="77777777" w:rsidR="00043345" w:rsidRPr="00774AFC" w:rsidRDefault="005210D5" w:rsidP="00043345">
      <w:pPr>
        <w:pStyle w:val="corte4fondoCarCar"/>
        <w:spacing w:line="240" w:lineRule="auto"/>
        <w:ind w:right="49"/>
        <w:rPr>
          <w:rFonts w:cs="Arial"/>
          <w:sz w:val="28"/>
          <w:szCs w:val="28"/>
        </w:rPr>
      </w:pPr>
      <w:r>
        <w:rPr>
          <w:rFonts w:cs="Arial"/>
          <w:sz w:val="28"/>
          <w:szCs w:val="28"/>
        </w:rPr>
        <w:t>Así pues, el legislador omitió la regulación respectiva tanto en la Constitución local como en el Código al permitir que a partir de su omisión se interprete</w:t>
      </w:r>
      <w:r>
        <w:rPr>
          <w:rFonts w:cs="Arial"/>
          <w:sz w:val="28"/>
          <w:szCs w:val="28"/>
        </w:rPr>
        <w:t xml:space="preserve"> en el sentido de </w:t>
      </w:r>
      <w:r w:rsidR="00075D54">
        <w:rPr>
          <w:rFonts w:cs="Arial"/>
          <w:sz w:val="28"/>
          <w:szCs w:val="28"/>
        </w:rPr>
        <w:t>admitir</w:t>
      </w:r>
      <w:r>
        <w:rPr>
          <w:rFonts w:cs="Arial"/>
          <w:sz w:val="28"/>
          <w:szCs w:val="28"/>
        </w:rPr>
        <w:t xml:space="preserve"> la relección indefinida siempre que no te postules más de dos ocasiones en un mismo </w:t>
      </w:r>
      <w:r w:rsidR="00BD1BF7">
        <w:rPr>
          <w:rFonts w:cs="Arial"/>
          <w:sz w:val="28"/>
          <w:szCs w:val="28"/>
        </w:rPr>
        <w:t>Ayuntamiento</w:t>
      </w:r>
      <w:r>
        <w:rPr>
          <w:rFonts w:cs="Arial"/>
          <w:sz w:val="28"/>
          <w:szCs w:val="28"/>
        </w:rPr>
        <w:t xml:space="preserve">. </w:t>
      </w:r>
    </w:p>
    <w:p w14:paraId="39773B30" w14:textId="77777777" w:rsidR="00CF429B" w:rsidRDefault="00CF429B" w:rsidP="005A7D21">
      <w:pPr>
        <w:pStyle w:val="corte4fondoCarCar"/>
        <w:spacing w:line="240" w:lineRule="auto"/>
        <w:ind w:right="49"/>
        <w:rPr>
          <w:rFonts w:cs="Arial"/>
          <w:sz w:val="28"/>
          <w:szCs w:val="28"/>
        </w:rPr>
      </w:pPr>
    </w:p>
    <w:p w14:paraId="39773B31" w14:textId="77777777" w:rsidR="00043345" w:rsidRPr="006825AA" w:rsidRDefault="005210D5" w:rsidP="00043345">
      <w:pPr>
        <w:pStyle w:val="corte4fondoCarCar"/>
        <w:spacing w:line="240" w:lineRule="auto"/>
        <w:ind w:right="49"/>
        <w:rPr>
          <w:rFonts w:cs="Arial"/>
          <w:sz w:val="28"/>
          <w:szCs w:val="28"/>
        </w:rPr>
      </w:pPr>
      <w:r>
        <w:rPr>
          <w:rFonts w:cs="Arial"/>
          <w:sz w:val="28"/>
          <w:szCs w:val="28"/>
        </w:rPr>
        <w:t xml:space="preserve">Siguiendo con su </w:t>
      </w:r>
      <w:r>
        <w:rPr>
          <w:rFonts w:cs="Arial"/>
          <w:b/>
          <w:sz w:val="28"/>
          <w:szCs w:val="28"/>
        </w:rPr>
        <w:t>sexto concepto de invalidez</w:t>
      </w:r>
      <w:r>
        <w:rPr>
          <w:rFonts w:cs="Arial"/>
          <w:sz w:val="28"/>
          <w:szCs w:val="28"/>
        </w:rPr>
        <w:t xml:space="preserve">, considera que </w:t>
      </w:r>
      <w:r w:rsidRPr="006825AA">
        <w:rPr>
          <w:rFonts w:cs="Arial"/>
          <w:sz w:val="28"/>
          <w:szCs w:val="28"/>
        </w:rPr>
        <w:t xml:space="preserve">el Decreto impugnado resulta inconstitucional toda vez que el </w:t>
      </w:r>
      <w:r w:rsidRPr="006825AA">
        <w:rPr>
          <w:rFonts w:cs="Arial"/>
          <w:sz w:val="28"/>
          <w:szCs w:val="28"/>
        </w:rPr>
        <w:t>Congreso del Estado omitió regular en las reformas a los artículos 19, fracción III y 20</w:t>
      </w:r>
      <w:r w:rsidR="00075D54">
        <w:rPr>
          <w:rFonts w:cs="Arial"/>
          <w:sz w:val="28"/>
          <w:szCs w:val="28"/>
        </w:rPr>
        <w:t>,</w:t>
      </w:r>
      <w:r w:rsidRPr="006825AA">
        <w:rPr>
          <w:rFonts w:cs="Arial"/>
          <w:sz w:val="28"/>
          <w:szCs w:val="28"/>
        </w:rPr>
        <w:t xml:space="preserve"> punto 1 del Código Electoral del Estado de Jalisco, la derogación de la llamada “cláusula de gobernabilidad”, la cual ya ha sido declarada inconstitucional a nivel fe</w:t>
      </w:r>
      <w:r w:rsidRPr="006825AA">
        <w:rPr>
          <w:rFonts w:cs="Arial"/>
          <w:sz w:val="28"/>
          <w:szCs w:val="28"/>
        </w:rPr>
        <w:t>deral, violando con esta omisión el principio de proporcionalidad y pluralidad que establecen l</w:t>
      </w:r>
      <w:r w:rsidR="00075D54">
        <w:rPr>
          <w:rFonts w:cs="Arial"/>
          <w:sz w:val="28"/>
          <w:szCs w:val="28"/>
        </w:rPr>
        <w:t>os artículos 40, 54, fracción V,</w:t>
      </w:r>
      <w:r w:rsidRPr="006825AA">
        <w:rPr>
          <w:rFonts w:cs="Arial"/>
          <w:sz w:val="28"/>
          <w:szCs w:val="28"/>
        </w:rPr>
        <w:t xml:space="preserve"> 116, fracción IV, inciso b) y 133 de la Constitución Federal, en relación con el artículo 20 de la Constitución local. </w:t>
      </w:r>
    </w:p>
    <w:p w14:paraId="39773B32" w14:textId="77777777" w:rsidR="00043345" w:rsidRPr="006825AA" w:rsidRDefault="00043345" w:rsidP="00043345">
      <w:pPr>
        <w:pStyle w:val="corte4fondoCarCar"/>
        <w:spacing w:line="240" w:lineRule="auto"/>
        <w:ind w:right="51"/>
        <w:rPr>
          <w:rFonts w:cs="Arial"/>
          <w:sz w:val="28"/>
          <w:szCs w:val="28"/>
        </w:rPr>
      </w:pPr>
    </w:p>
    <w:p w14:paraId="39773B33" w14:textId="77777777" w:rsidR="00043345" w:rsidRPr="006825AA" w:rsidRDefault="005210D5" w:rsidP="00043345">
      <w:pPr>
        <w:pStyle w:val="corte4fondoCarCar"/>
        <w:spacing w:line="240" w:lineRule="auto"/>
        <w:ind w:right="51"/>
        <w:rPr>
          <w:rFonts w:cs="Arial"/>
          <w:sz w:val="28"/>
          <w:szCs w:val="28"/>
        </w:rPr>
      </w:pPr>
      <w:r w:rsidRPr="006825AA">
        <w:rPr>
          <w:rFonts w:cs="Arial"/>
          <w:sz w:val="28"/>
          <w:szCs w:val="28"/>
        </w:rPr>
        <w:t xml:space="preserve">Estima </w:t>
      </w:r>
      <w:r w:rsidRPr="006825AA">
        <w:rPr>
          <w:rFonts w:cs="Arial"/>
          <w:sz w:val="28"/>
          <w:szCs w:val="28"/>
        </w:rPr>
        <w:t>que el artículo 19, fracción III del Código, establece una cláusula de gobernabilidad actualmente obsoleta e inconstitucional, toda vez que privilegia al partido político que haya obtenido la mayor proporción de votos en las elecciones, concediéndole un po</w:t>
      </w:r>
      <w:r w:rsidRPr="006825AA">
        <w:rPr>
          <w:rFonts w:cs="Arial"/>
          <w:sz w:val="28"/>
          <w:szCs w:val="28"/>
        </w:rPr>
        <w:t xml:space="preserve">rcentaje mayor de escaños de los que corresponderían de manera directa con relación al porcentaje de votos favorables. </w:t>
      </w:r>
    </w:p>
    <w:p w14:paraId="39773B34" w14:textId="77777777" w:rsidR="00043345" w:rsidRPr="006825AA" w:rsidRDefault="00043345" w:rsidP="00043345">
      <w:pPr>
        <w:pStyle w:val="corte4fondoCarCar"/>
        <w:spacing w:line="240" w:lineRule="auto"/>
        <w:ind w:right="51"/>
        <w:rPr>
          <w:rFonts w:cs="Arial"/>
          <w:sz w:val="28"/>
          <w:szCs w:val="28"/>
        </w:rPr>
      </w:pPr>
    </w:p>
    <w:p w14:paraId="39773B35" w14:textId="77777777" w:rsidR="00043345" w:rsidRPr="006825AA" w:rsidRDefault="005210D5" w:rsidP="00043345">
      <w:pPr>
        <w:pStyle w:val="corte4fondoCarCar"/>
        <w:spacing w:line="240" w:lineRule="auto"/>
        <w:ind w:right="51"/>
        <w:rPr>
          <w:rFonts w:cs="Arial"/>
          <w:b/>
          <w:sz w:val="28"/>
          <w:szCs w:val="28"/>
        </w:rPr>
      </w:pPr>
      <w:r w:rsidRPr="006825AA">
        <w:rPr>
          <w:rFonts w:cs="Arial"/>
          <w:sz w:val="28"/>
          <w:szCs w:val="28"/>
        </w:rPr>
        <w:t>De la interpretación de los artículos se advierte</w:t>
      </w:r>
      <w:r w:rsidR="005F37EF">
        <w:rPr>
          <w:rFonts w:cs="Arial"/>
          <w:sz w:val="28"/>
          <w:szCs w:val="28"/>
        </w:rPr>
        <w:t>,</w:t>
      </w:r>
      <w:r w:rsidRPr="006825AA">
        <w:rPr>
          <w:rFonts w:cs="Arial"/>
          <w:sz w:val="28"/>
          <w:szCs w:val="28"/>
        </w:rPr>
        <w:t xml:space="preserve"> que el sistema de representación proporcional que tutela, se relaciona con la cláusu</w:t>
      </w:r>
      <w:r w:rsidRPr="006825AA">
        <w:rPr>
          <w:rFonts w:cs="Arial"/>
          <w:sz w:val="28"/>
          <w:szCs w:val="28"/>
        </w:rPr>
        <w:t xml:space="preserve">la en mención pues </w:t>
      </w:r>
      <w:r w:rsidRPr="006825AA">
        <w:rPr>
          <w:rFonts w:cs="Arial"/>
          <w:b/>
          <w:sz w:val="28"/>
          <w:szCs w:val="28"/>
        </w:rPr>
        <w:t>adiciona cinco puntos</w:t>
      </w:r>
      <w:r w:rsidRPr="006825AA">
        <w:rPr>
          <w:rFonts w:cs="Arial"/>
          <w:sz w:val="28"/>
          <w:szCs w:val="28"/>
        </w:rPr>
        <w:t xml:space="preserve"> porcentuales al partido que obtenga el porcentaje más alto.</w:t>
      </w:r>
      <w:r>
        <w:rPr>
          <w:rFonts w:cs="Arial"/>
          <w:sz w:val="28"/>
          <w:szCs w:val="28"/>
        </w:rPr>
        <w:t xml:space="preserve"> </w:t>
      </w:r>
      <w:r w:rsidRPr="006825AA">
        <w:rPr>
          <w:rFonts w:cs="Arial"/>
          <w:sz w:val="28"/>
          <w:szCs w:val="28"/>
        </w:rPr>
        <w:t>Incluso fue reconocido el cambio de sistema en la tesis emitida por el Tribunal Pleno de rubro</w:t>
      </w:r>
      <w:r w:rsidR="005F37EF">
        <w:rPr>
          <w:rFonts w:cs="Arial"/>
          <w:sz w:val="28"/>
          <w:szCs w:val="28"/>
        </w:rPr>
        <w:t>:</w:t>
      </w:r>
      <w:r w:rsidRPr="006825AA">
        <w:rPr>
          <w:rFonts w:cs="Arial"/>
          <w:sz w:val="28"/>
          <w:szCs w:val="28"/>
        </w:rPr>
        <w:t xml:space="preserve"> </w:t>
      </w:r>
      <w:r w:rsidRPr="00043345">
        <w:rPr>
          <w:rFonts w:cs="Arial"/>
          <w:b/>
          <w:i/>
          <w:sz w:val="24"/>
          <w:szCs w:val="24"/>
        </w:rPr>
        <w:t>"CLÁUSULA DE GOBERNABILIDAD. EL SISTEMA ASÍ CONOCIDO, QUE A</w:t>
      </w:r>
      <w:r w:rsidRPr="00043345">
        <w:rPr>
          <w:rFonts w:cs="Arial"/>
          <w:b/>
          <w:i/>
          <w:sz w:val="24"/>
          <w:szCs w:val="24"/>
        </w:rPr>
        <w:t>SEGURABA EN LOS CONGRESOS LEGISLATIVOS LA GOBERNABILIDAD UNILATERAL DEL PARTIDO POLÍTICO MAYORITARIO, FUE MODIFICADO DESDE 1993, AL CULMINAR UNA SERIE DE REFORMAS CONSTITUCIONALES QUE TIENDEN A CONSOLIDAR EL SISTEMA DEMOCRÁTICO, ADOPTANDO EL SISTEMA DE GOB</w:t>
      </w:r>
      <w:r w:rsidRPr="00043345">
        <w:rPr>
          <w:rFonts w:cs="Arial"/>
          <w:b/>
          <w:i/>
          <w:sz w:val="24"/>
          <w:szCs w:val="24"/>
        </w:rPr>
        <w:t>ERNABILIDAD MULTILATERAL QUE, POR REGLA GENERAL, OBLIGA A BUSCAR EL CONSENSO DEL PARTIDO MAYORITARIO CON LOS MINORITARIOS (INTERPRETACIÓN TELEOLÓGICA DE LAS REFORMAS A LOS ARTÍCULOS 41, 52, 54 Y 116 CONSTITUCIONALES”</w:t>
      </w:r>
      <w:r w:rsidRPr="006825AA">
        <w:rPr>
          <w:rFonts w:cs="Arial"/>
          <w:b/>
          <w:sz w:val="28"/>
          <w:szCs w:val="28"/>
        </w:rPr>
        <w:t xml:space="preserve">. </w:t>
      </w:r>
    </w:p>
    <w:p w14:paraId="39773B36" w14:textId="77777777" w:rsidR="00043345" w:rsidRPr="006825AA" w:rsidRDefault="00043345" w:rsidP="00043345">
      <w:pPr>
        <w:pStyle w:val="corte4fondoCarCar"/>
        <w:spacing w:line="240" w:lineRule="auto"/>
        <w:ind w:right="51"/>
        <w:rPr>
          <w:rFonts w:cs="Arial"/>
          <w:b/>
          <w:sz w:val="28"/>
          <w:szCs w:val="28"/>
        </w:rPr>
      </w:pPr>
    </w:p>
    <w:p w14:paraId="39773B37" w14:textId="77777777" w:rsidR="00043345" w:rsidRPr="006825AA" w:rsidRDefault="005210D5" w:rsidP="00043345">
      <w:pPr>
        <w:pStyle w:val="corte4fondoCarCar"/>
        <w:spacing w:line="240" w:lineRule="auto"/>
        <w:ind w:right="51"/>
        <w:rPr>
          <w:rFonts w:cs="Arial"/>
          <w:sz w:val="28"/>
          <w:szCs w:val="28"/>
        </w:rPr>
      </w:pPr>
      <w:r w:rsidRPr="006825AA">
        <w:rPr>
          <w:rFonts w:cs="Arial"/>
          <w:sz w:val="28"/>
          <w:szCs w:val="28"/>
        </w:rPr>
        <w:t>Atento a lo anterior, el no declarar</w:t>
      </w:r>
      <w:r w:rsidRPr="006825AA">
        <w:rPr>
          <w:rFonts w:cs="Arial"/>
          <w:sz w:val="28"/>
          <w:szCs w:val="28"/>
        </w:rPr>
        <w:t xml:space="preserve"> inconstitucional los preceptos señalados, implica una eminente violación a los artículos 40 y 133, 54, fracción V y 116, fracción IV, inciso b) de la Constitución Federal, lo que vulnera los principios de proporcionalidad y pluralidad, que no guarda relac</w:t>
      </w:r>
      <w:r w:rsidRPr="006825AA">
        <w:rPr>
          <w:rFonts w:cs="Arial"/>
          <w:sz w:val="28"/>
          <w:szCs w:val="28"/>
        </w:rPr>
        <w:t>ión con el sistema democrático, representat</w:t>
      </w:r>
      <w:r w:rsidR="005F37EF">
        <w:rPr>
          <w:rFonts w:cs="Arial"/>
          <w:sz w:val="28"/>
          <w:szCs w:val="28"/>
        </w:rPr>
        <w:t>ivo y participativo del Estado M</w:t>
      </w:r>
      <w:r w:rsidRPr="006825AA">
        <w:rPr>
          <w:rFonts w:cs="Arial"/>
          <w:sz w:val="28"/>
          <w:szCs w:val="28"/>
        </w:rPr>
        <w:t xml:space="preserve">exicano. </w:t>
      </w:r>
    </w:p>
    <w:p w14:paraId="39773B38" w14:textId="77777777" w:rsidR="00043345" w:rsidRPr="006825AA" w:rsidRDefault="00043345" w:rsidP="00043345">
      <w:pPr>
        <w:pStyle w:val="corte4fondoCarCar"/>
        <w:spacing w:line="240" w:lineRule="auto"/>
        <w:ind w:right="51" w:firstLine="0"/>
        <w:rPr>
          <w:rFonts w:cs="Arial"/>
          <w:sz w:val="28"/>
          <w:szCs w:val="28"/>
        </w:rPr>
      </w:pPr>
    </w:p>
    <w:p w14:paraId="39773B39" w14:textId="77777777" w:rsidR="00043345" w:rsidRPr="00043345" w:rsidRDefault="005210D5" w:rsidP="00043345">
      <w:pPr>
        <w:pStyle w:val="corte4fondoCarCar"/>
        <w:spacing w:line="240" w:lineRule="auto"/>
        <w:ind w:right="51"/>
        <w:rPr>
          <w:rFonts w:cs="Arial"/>
          <w:sz w:val="28"/>
          <w:szCs w:val="28"/>
        </w:rPr>
      </w:pPr>
      <w:r w:rsidRPr="00043345">
        <w:rPr>
          <w:rFonts w:cs="Arial"/>
          <w:sz w:val="28"/>
          <w:szCs w:val="28"/>
        </w:rPr>
        <w:t xml:space="preserve">En relación con su </w:t>
      </w:r>
      <w:r w:rsidRPr="00043345">
        <w:rPr>
          <w:rFonts w:cs="Arial"/>
          <w:b/>
          <w:sz w:val="28"/>
          <w:szCs w:val="28"/>
        </w:rPr>
        <w:t>séptimo concepto de invalidez</w:t>
      </w:r>
      <w:r w:rsidRPr="00043345">
        <w:rPr>
          <w:rFonts w:cs="Arial"/>
          <w:sz w:val="28"/>
          <w:szCs w:val="28"/>
        </w:rPr>
        <w:t xml:space="preserve">, el partido SOMOS </w:t>
      </w:r>
      <w:r w:rsidR="00CC7026">
        <w:rPr>
          <w:rFonts w:cs="Arial"/>
          <w:sz w:val="28"/>
          <w:szCs w:val="28"/>
        </w:rPr>
        <w:t xml:space="preserve">de Jalisco </w:t>
      </w:r>
      <w:r w:rsidRPr="00043345">
        <w:rPr>
          <w:rFonts w:cs="Arial"/>
          <w:sz w:val="28"/>
          <w:szCs w:val="28"/>
        </w:rPr>
        <w:t>plantea la omisión por parte del Congreso del Estado</w:t>
      </w:r>
      <w:r w:rsidR="005F37EF">
        <w:rPr>
          <w:rFonts w:cs="Arial"/>
          <w:sz w:val="28"/>
          <w:szCs w:val="28"/>
        </w:rPr>
        <w:t>,</w:t>
      </w:r>
      <w:r w:rsidRPr="00043345">
        <w:rPr>
          <w:rFonts w:cs="Arial"/>
          <w:sz w:val="28"/>
          <w:szCs w:val="28"/>
        </w:rPr>
        <w:t xml:space="preserve"> en derogar los requisitos adicionales previstos en los artículos 20, fracciones I y III de la Constitución local, en relación con el diverso 19, fracción II, incisos b), c)</w:t>
      </w:r>
      <w:r w:rsidR="005F37EF">
        <w:rPr>
          <w:rFonts w:cs="Arial"/>
          <w:sz w:val="28"/>
          <w:szCs w:val="28"/>
        </w:rPr>
        <w:t>,</w:t>
      </w:r>
      <w:r w:rsidRPr="00043345">
        <w:rPr>
          <w:rFonts w:cs="Arial"/>
          <w:sz w:val="28"/>
          <w:szCs w:val="28"/>
        </w:rPr>
        <w:t xml:space="preserve"> d) y e) del Código Electoral del Estado de Jalisco, para que los partidos polític</w:t>
      </w:r>
      <w:r w:rsidRPr="00043345">
        <w:rPr>
          <w:rFonts w:cs="Arial"/>
          <w:sz w:val="28"/>
          <w:szCs w:val="28"/>
        </w:rPr>
        <w:t>os accedan al reparto de curules por el principio de representación proporcional.</w:t>
      </w:r>
    </w:p>
    <w:p w14:paraId="39773B3A" w14:textId="77777777" w:rsidR="00043345" w:rsidRPr="00043345" w:rsidRDefault="00043345" w:rsidP="00043345">
      <w:pPr>
        <w:pStyle w:val="corte4fondoCarCar"/>
        <w:spacing w:line="240" w:lineRule="auto"/>
        <w:ind w:right="51"/>
        <w:rPr>
          <w:rFonts w:cs="Arial"/>
          <w:sz w:val="28"/>
          <w:szCs w:val="28"/>
        </w:rPr>
      </w:pPr>
    </w:p>
    <w:p w14:paraId="39773B3B" w14:textId="77777777" w:rsidR="00043345" w:rsidRPr="00043345" w:rsidRDefault="005210D5" w:rsidP="00043345">
      <w:pPr>
        <w:pStyle w:val="corte4fondoCarCar"/>
        <w:spacing w:line="240" w:lineRule="auto"/>
        <w:ind w:right="51"/>
        <w:rPr>
          <w:rFonts w:cs="Arial"/>
          <w:sz w:val="28"/>
          <w:szCs w:val="28"/>
        </w:rPr>
      </w:pPr>
      <w:r w:rsidRPr="00043345">
        <w:rPr>
          <w:rFonts w:cs="Arial"/>
          <w:sz w:val="28"/>
          <w:szCs w:val="28"/>
        </w:rPr>
        <w:t>En tanto, se vulneran los artículos 1</w:t>
      </w:r>
      <w:r w:rsidR="005F2516">
        <w:rPr>
          <w:rFonts w:cs="Arial"/>
          <w:sz w:val="28"/>
          <w:szCs w:val="28"/>
        </w:rPr>
        <w:t>°</w:t>
      </w:r>
      <w:r w:rsidRPr="00043345">
        <w:rPr>
          <w:rFonts w:cs="Arial"/>
          <w:sz w:val="28"/>
          <w:szCs w:val="28"/>
        </w:rPr>
        <w:t xml:space="preserve">, 35, fracción II y 133 de la Constitución Federal, en relación con el artículo 23, punto 1, inciso b) de la Convención Americana sobre Derechos Humanos, así como 25 del Pacto Internacional de Derechos Civiles y Políticos. </w:t>
      </w:r>
    </w:p>
    <w:p w14:paraId="39773B3C" w14:textId="77777777" w:rsidR="00043345" w:rsidRPr="00043345" w:rsidRDefault="00043345" w:rsidP="00043345">
      <w:pPr>
        <w:pStyle w:val="corte4fondoCarCar"/>
        <w:spacing w:line="240" w:lineRule="auto"/>
        <w:ind w:right="51"/>
        <w:rPr>
          <w:rFonts w:cs="Arial"/>
          <w:sz w:val="28"/>
          <w:szCs w:val="28"/>
        </w:rPr>
      </w:pPr>
    </w:p>
    <w:p w14:paraId="39773B3D" w14:textId="77777777" w:rsidR="00043345" w:rsidRPr="00043345" w:rsidRDefault="005210D5" w:rsidP="00043345">
      <w:pPr>
        <w:pStyle w:val="corte4fondoCarCar"/>
        <w:spacing w:line="240" w:lineRule="auto"/>
        <w:ind w:right="51"/>
        <w:rPr>
          <w:rFonts w:cs="Arial"/>
          <w:sz w:val="28"/>
          <w:szCs w:val="28"/>
        </w:rPr>
      </w:pPr>
      <w:r w:rsidRPr="00043345">
        <w:rPr>
          <w:rFonts w:cs="Arial"/>
          <w:sz w:val="28"/>
          <w:szCs w:val="28"/>
        </w:rPr>
        <w:t>Los artículos impugnados impone</w:t>
      </w:r>
      <w:r w:rsidRPr="00043345">
        <w:rPr>
          <w:rFonts w:cs="Arial"/>
          <w:sz w:val="28"/>
          <w:szCs w:val="28"/>
        </w:rPr>
        <w:t>n diversas condicionantes al derecho a participar en el procedimiento de asignación de diputados por el principio de representación proporcional, pues se exige:</w:t>
      </w:r>
    </w:p>
    <w:p w14:paraId="39773B3E" w14:textId="77777777" w:rsidR="00043345" w:rsidRPr="00043345" w:rsidRDefault="00043345" w:rsidP="00043345">
      <w:pPr>
        <w:pStyle w:val="corte4fondoCarCar"/>
        <w:spacing w:line="240" w:lineRule="auto"/>
        <w:ind w:right="51"/>
        <w:rPr>
          <w:rFonts w:cs="Arial"/>
          <w:sz w:val="28"/>
          <w:szCs w:val="28"/>
        </w:rPr>
      </w:pPr>
    </w:p>
    <w:p w14:paraId="39773B3F" w14:textId="77777777" w:rsidR="00043345" w:rsidRPr="00043345" w:rsidRDefault="005210D5" w:rsidP="00043345">
      <w:pPr>
        <w:pStyle w:val="corte4fondoCarCar"/>
        <w:spacing w:line="240" w:lineRule="auto"/>
        <w:ind w:right="51"/>
        <w:rPr>
          <w:rFonts w:cs="Arial"/>
          <w:sz w:val="28"/>
          <w:szCs w:val="28"/>
        </w:rPr>
      </w:pPr>
      <w:r w:rsidRPr="00043345">
        <w:rPr>
          <w:rFonts w:cs="Arial"/>
          <w:sz w:val="28"/>
          <w:szCs w:val="28"/>
        </w:rPr>
        <w:t>i) tener registrado candidatos a diputados de mayoría relativa en por lo menos dos terceras pa</w:t>
      </w:r>
      <w:r w:rsidRPr="00043345">
        <w:rPr>
          <w:rFonts w:cs="Arial"/>
          <w:sz w:val="28"/>
          <w:szCs w:val="28"/>
        </w:rPr>
        <w:t xml:space="preserve">rtes del total de distritos estatales uninominales. </w:t>
      </w:r>
    </w:p>
    <w:p w14:paraId="39773B40" w14:textId="77777777" w:rsidR="00043345" w:rsidRPr="00043345" w:rsidRDefault="00043345" w:rsidP="00043345">
      <w:pPr>
        <w:pStyle w:val="corte4fondoCarCar"/>
        <w:spacing w:line="240" w:lineRule="auto"/>
        <w:ind w:right="51"/>
        <w:rPr>
          <w:rFonts w:cs="Arial"/>
          <w:sz w:val="28"/>
          <w:szCs w:val="28"/>
        </w:rPr>
      </w:pPr>
    </w:p>
    <w:p w14:paraId="39773B41" w14:textId="77777777" w:rsidR="00043345" w:rsidRPr="00043345" w:rsidRDefault="005210D5" w:rsidP="00043345">
      <w:pPr>
        <w:pStyle w:val="corte4fondoCarCar"/>
        <w:spacing w:line="240" w:lineRule="auto"/>
        <w:ind w:right="51"/>
        <w:rPr>
          <w:rFonts w:cs="Arial"/>
          <w:sz w:val="28"/>
          <w:szCs w:val="28"/>
        </w:rPr>
      </w:pPr>
      <w:r w:rsidRPr="00043345">
        <w:rPr>
          <w:rFonts w:cs="Arial"/>
          <w:sz w:val="28"/>
          <w:szCs w:val="28"/>
        </w:rPr>
        <w:t>ii) registrar fórmulas de candidaturas a diputaciones por el principio de mayoría relativa en cuando menos catorce distritos electorales uninominales y conversar su registro al día de la elección;</w:t>
      </w:r>
    </w:p>
    <w:p w14:paraId="39773B42" w14:textId="77777777" w:rsidR="00043345" w:rsidRPr="00043345" w:rsidRDefault="00043345" w:rsidP="00043345">
      <w:pPr>
        <w:pStyle w:val="corte4fondoCarCar"/>
        <w:spacing w:line="240" w:lineRule="auto"/>
        <w:ind w:right="51"/>
        <w:rPr>
          <w:rFonts w:cs="Arial"/>
          <w:sz w:val="28"/>
          <w:szCs w:val="28"/>
        </w:rPr>
      </w:pPr>
    </w:p>
    <w:p w14:paraId="39773B43" w14:textId="77777777" w:rsidR="00043345" w:rsidRPr="00043345" w:rsidRDefault="005210D5" w:rsidP="00043345">
      <w:pPr>
        <w:pStyle w:val="corte4fondoCarCar"/>
        <w:spacing w:line="240" w:lineRule="auto"/>
        <w:ind w:right="51"/>
        <w:rPr>
          <w:rFonts w:cs="Arial"/>
          <w:sz w:val="28"/>
          <w:szCs w:val="28"/>
        </w:rPr>
      </w:pPr>
      <w:r w:rsidRPr="00043345">
        <w:rPr>
          <w:rFonts w:cs="Arial"/>
          <w:sz w:val="28"/>
          <w:szCs w:val="28"/>
        </w:rPr>
        <w:t>iii)</w:t>
      </w:r>
      <w:r w:rsidRPr="00043345">
        <w:rPr>
          <w:rFonts w:cs="Arial"/>
          <w:sz w:val="28"/>
          <w:szCs w:val="28"/>
        </w:rPr>
        <w:t xml:space="preserve"> registrar la lista de dieciocho candidaturas a diputaciones de representación proporcional y conservar el registro de dos terceras partes al día de la elección.</w:t>
      </w:r>
    </w:p>
    <w:p w14:paraId="39773B44" w14:textId="77777777" w:rsidR="00043345" w:rsidRPr="00043345" w:rsidRDefault="00043345" w:rsidP="00043345">
      <w:pPr>
        <w:pStyle w:val="corte4fondoCarCar"/>
        <w:spacing w:line="240" w:lineRule="auto"/>
        <w:ind w:right="51"/>
        <w:rPr>
          <w:rFonts w:cs="Arial"/>
          <w:sz w:val="28"/>
          <w:szCs w:val="28"/>
        </w:rPr>
      </w:pPr>
    </w:p>
    <w:p w14:paraId="39773B45" w14:textId="77777777" w:rsidR="00043345" w:rsidRPr="00043345" w:rsidRDefault="005210D5" w:rsidP="00043345">
      <w:pPr>
        <w:pStyle w:val="corte4fondoCarCar"/>
        <w:spacing w:line="240" w:lineRule="auto"/>
        <w:ind w:right="51"/>
        <w:rPr>
          <w:rFonts w:cs="Arial"/>
          <w:sz w:val="28"/>
          <w:szCs w:val="28"/>
        </w:rPr>
      </w:pPr>
      <w:r w:rsidRPr="00043345">
        <w:rPr>
          <w:rFonts w:cs="Arial"/>
          <w:sz w:val="28"/>
          <w:szCs w:val="28"/>
        </w:rPr>
        <w:t xml:space="preserve">Por ello, el accionante considera que las limitantes rebasan las atribuciones del legislador </w:t>
      </w:r>
      <w:r w:rsidRPr="00043345">
        <w:rPr>
          <w:rFonts w:cs="Arial"/>
          <w:sz w:val="28"/>
          <w:szCs w:val="28"/>
        </w:rPr>
        <w:t xml:space="preserve">local al establecer obstáculos para la participación de los partidos políticos en la repartición de escaños por representación proporcional; en otras palabras, no podría obtener una </w:t>
      </w:r>
      <w:r w:rsidR="007443B9" w:rsidRPr="00043345">
        <w:rPr>
          <w:rFonts w:cs="Arial"/>
          <w:sz w:val="28"/>
          <w:szCs w:val="28"/>
        </w:rPr>
        <w:t>diputación,</w:t>
      </w:r>
      <w:r w:rsidRPr="00043345">
        <w:rPr>
          <w:rFonts w:cs="Arial"/>
          <w:sz w:val="28"/>
          <w:szCs w:val="28"/>
        </w:rPr>
        <w:t xml:space="preserve"> aunque hubiera obtenido el 3% de la votación total emitida.</w:t>
      </w:r>
    </w:p>
    <w:p w14:paraId="39773B46" w14:textId="77777777" w:rsidR="00043345" w:rsidRPr="00043345" w:rsidRDefault="00043345" w:rsidP="00043345">
      <w:pPr>
        <w:pStyle w:val="corte4fondoCarCar"/>
        <w:spacing w:line="240" w:lineRule="auto"/>
        <w:ind w:right="51"/>
        <w:rPr>
          <w:rFonts w:cs="Arial"/>
          <w:sz w:val="28"/>
          <w:szCs w:val="28"/>
        </w:rPr>
      </w:pPr>
    </w:p>
    <w:p w14:paraId="39773B47" w14:textId="77777777" w:rsidR="00043345" w:rsidRPr="00043345" w:rsidRDefault="005210D5" w:rsidP="00043345">
      <w:pPr>
        <w:pStyle w:val="corte4fondoCarCar"/>
        <w:spacing w:line="240" w:lineRule="auto"/>
        <w:ind w:right="51"/>
        <w:rPr>
          <w:rFonts w:cs="Arial"/>
          <w:sz w:val="28"/>
          <w:szCs w:val="28"/>
        </w:rPr>
      </w:pPr>
      <w:r w:rsidRPr="00043345">
        <w:rPr>
          <w:rFonts w:cs="Arial"/>
          <w:sz w:val="28"/>
          <w:szCs w:val="28"/>
        </w:rPr>
        <w:t>D</w:t>
      </w:r>
      <w:r w:rsidRPr="00043345">
        <w:rPr>
          <w:rFonts w:cs="Arial"/>
          <w:sz w:val="28"/>
          <w:szCs w:val="28"/>
        </w:rPr>
        <w:t>e esa forma, se limitan los derechos a la igualdad y a ser votado de forma sin que sea razonable, pues se exigen requisitos que exceden el ámbito estatal. Se establece un obstáculo en el que no se toman en cuenta que la distribución se hace con base en los</w:t>
      </w:r>
      <w:r w:rsidRPr="00043345">
        <w:rPr>
          <w:rFonts w:cs="Arial"/>
          <w:sz w:val="28"/>
          <w:szCs w:val="28"/>
        </w:rPr>
        <w:t xml:space="preserve"> votos emitidos a nivel estatal; de ahí que, </w:t>
      </w:r>
      <w:r w:rsidR="007443B9" w:rsidRPr="00043345">
        <w:rPr>
          <w:rFonts w:cs="Arial"/>
          <w:sz w:val="28"/>
          <w:szCs w:val="28"/>
        </w:rPr>
        <w:t>les</w:t>
      </w:r>
      <w:r w:rsidRPr="00043345">
        <w:rPr>
          <w:rFonts w:cs="Arial"/>
          <w:sz w:val="28"/>
          <w:szCs w:val="28"/>
        </w:rPr>
        <w:t xml:space="preserve"> resta valor a los votos emitidos por los habitantes.</w:t>
      </w:r>
    </w:p>
    <w:p w14:paraId="39773B48" w14:textId="77777777" w:rsidR="00043345" w:rsidRPr="00043345" w:rsidRDefault="00043345" w:rsidP="00043345">
      <w:pPr>
        <w:pStyle w:val="corte4fondoCarCar"/>
        <w:spacing w:line="240" w:lineRule="auto"/>
        <w:ind w:right="51"/>
        <w:rPr>
          <w:rFonts w:cs="Arial"/>
          <w:sz w:val="28"/>
          <w:szCs w:val="28"/>
        </w:rPr>
      </w:pPr>
    </w:p>
    <w:p w14:paraId="39773B49" w14:textId="77777777" w:rsidR="00A33207" w:rsidRDefault="005210D5" w:rsidP="00A33207">
      <w:pPr>
        <w:pStyle w:val="corte4fondoCarCar"/>
        <w:spacing w:line="240" w:lineRule="auto"/>
        <w:ind w:right="51"/>
        <w:rPr>
          <w:rFonts w:cs="Arial"/>
          <w:sz w:val="28"/>
          <w:szCs w:val="28"/>
        </w:rPr>
      </w:pPr>
      <w:r w:rsidRPr="00043345">
        <w:rPr>
          <w:rFonts w:cs="Arial"/>
          <w:sz w:val="28"/>
          <w:szCs w:val="28"/>
        </w:rPr>
        <w:t xml:space="preserve">En consecuencia, </w:t>
      </w:r>
      <w:r w:rsidRPr="00A33207">
        <w:rPr>
          <w:rFonts w:cs="Arial"/>
          <w:sz w:val="28"/>
          <w:szCs w:val="28"/>
        </w:rPr>
        <w:t>es claro que existe en la Constitución y el Código local, una omisión</w:t>
      </w:r>
      <w:r>
        <w:rPr>
          <w:rFonts w:cs="Arial"/>
          <w:sz w:val="28"/>
          <w:szCs w:val="28"/>
        </w:rPr>
        <w:t xml:space="preserve"> </w:t>
      </w:r>
      <w:r w:rsidRPr="00A33207">
        <w:rPr>
          <w:rFonts w:cs="Arial"/>
          <w:sz w:val="28"/>
          <w:szCs w:val="28"/>
        </w:rPr>
        <w:t xml:space="preserve">legislativa inconstitucional de tipo relativo o parcial que puede </w:t>
      </w:r>
      <w:r w:rsidRPr="00A33207">
        <w:rPr>
          <w:rFonts w:cs="Arial"/>
          <w:sz w:val="28"/>
          <w:szCs w:val="28"/>
        </w:rPr>
        <w:t>clasificarse como una</w:t>
      </w:r>
      <w:r>
        <w:rPr>
          <w:rFonts w:cs="Arial"/>
          <w:sz w:val="28"/>
          <w:szCs w:val="28"/>
        </w:rPr>
        <w:t xml:space="preserve"> </w:t>
      </w:r>
      <w:r w:rsidRPr="00A33207">
        <w:rPr>
          <w:rFonts w:cs="Arial"/>
          <w:sz w:val="28"/>
          <w:szCs w:val="28"/>
        </w:rPr>
        <w:t>competencia legislativa de ejercicio potestativo porque puede no ser cumplido el mandato</w:t>
      </w:r>
      <w:r>
        <w:rPr>
          <w:rFonts w:cs="Arial"/>
          <w:sz w:val="28"/>
          <w:szCs w:val="28"/>
        </w:rPr>
        <w:t xml:space="preserve"> </w:t>
      </w:r>
      <w:r w:rsidRPr="00A33207">
        <w:rPr>
          <w:rFonts w:cs="Arial"/>
          <w:sz w:val="28"/>
          <w:szCs w:val="28"/>
        </w:rPr>
        <w:t>constitucional previsto en los artículos 1</w:t>
      </w:r>
      <w:r w:rsidR="005F2516">
        <w:rPr>
          <w:rFonts w:cs="Arial"/>
          <w:sz w:val="28"/>
          <w:szCs w:val="28"/>
        </w:rPr>
        <w:t>°</w:t>
      </w:r>
      <w:r w:rsidRPr="00A33207">
        <w:rPr>
          <w:rFonts w:cs="Arial"/>
          <w:sz w:val="28"/>
          <w:szCs w:val="28"/>
        </w:rPr>
        <w:t xml:space="preserve">, 35 fracción </w:t>
      </w:r>
      <w:r w:rsidR="00BD1BF7">
        <w:rPr>
          <w:rFonts w:cs="Arial"/>
          <w:sz w:val="28"/>
          <w:szCs w:val="28"/>
        </w:rPr>
        <w:t>II</w:t>
      </w:r>
      <w:r w:rsidRPr="00A33207">
        <w:rPr>
          <w:rFonts w:cs="Arial"/>
          <w:sz w:val="28"/>
          <w:szCs w:val="28"/>
        </w:rPr>
        <w:t xml:space="preserve"> y 133 de la Constitución </w:t>
      </w:r>
      <w:r>
        <w:rPr>
          <w:rFonts w:cs="Arial"/>
          <w:sz w:val="28"/>
          <w:szCs w:val="28"/>
        </w:rPr>
        <w:t>Federal.</w:t>
      </w:r>
    </w:p>
    <w:p w14:paraId="39773B4A" w14:textId="77777777" w:rsidR="00CF429B" w:rsidRDefault="00CF429B" w:rsidP="005A7D21">
      <w:pPr>
        <w:pStyle w:val="corte4fondoCarCar"/>
        <w:spacing w:line="240" w:lineRule="auto"/>
        <w:ind w:right="49"/>
        <w:rPr>
          <w:rFonts w:cs="Arial"/>
          <w:sz w:val="28"/>
          <w:szCs w:val="28"/>
        </w:rPr>
      </w:pPr>
    </w:p>
    <w:p w14:paraId="39773B4B" w14:textId="77777777" w:rsidR="00B65B0E" w:rsidRDefault="005210D5" w:rsidP="005A7D21">
      <w:pPr>
        <w:pStyle w:val="corte4fondoCarCar"/>
        <w:spacing w:line="240" w:lineRule="auto"/>
        <w:ind w:right="49"/>
        <w:rPr>
          <w:rFonts w:cs="Arial"/>
          <w:sz w:val="28"/>
          <w:szCs w:val="28"/>
        </w:rPr>
      </w:pPr>
      <w:r>
        <w:rPr>
          <w:rFonts w:cs="Arial"/>
          <w:sz w:val="28"/>
          <w:szCs w:val="28"/>
        </w:rPr>
        <w:t xml:space="preserve">Por último, en su </w:t>
      </w:r>
      <w:r>
        <w:rPr>
          <w:rFonts w:cs="Arial"/>
          <w:b/>
          <w:sz w:val="28"/>
          <w:szCs w:val="28"/>
        </w:rPr>
        <w:t>octavo concepto de invalidez</w:t>
      </w:r>
      <w:r>
        <w:rPr>
          <w:rFonts w:cs="Arial"/>
          <w:sz w:val="28"/>
          <w:szCs w:val="28"/>
        </w:rPr>
        <w:t xml:space="preserve">, </w:t>
      </w:r>
      <w:r w:rsidR="00CA6DCB">
        <w:rPr>
          <w:rFonts w:cs="Arial"/>
          <w:sz w:val="28"/>
          <w:szCs w:val="28"/>
        </w:rPr>
        <w:t xml:space="preserve">el accionante </w:t>
      </w:r>
      <w:r w:rsidR="00245701">
        <w:rPr>
          <w:rFonts w:cs="Arial"/>
          <w:sz w:val="28"/>
          <w:szCs w:val="28"/>
        </w:rPr>
        <w:t>alega que la reforma realizada por el Poder Legislativo del Estado de Jalisco</w:t>
      </w:r>
      <w:r w:rsidR="005F37EF">
        <w:rPr>
          <w:rFonts w:cs="Arial"/>
          <w:sz w:val="28"/>
          <w:szCs w:val="28"/>
        </w:rPr>
        <w:t>,</w:t>
      </w:r>
      <w:r w:rsidR="00245701">
        <w:rPr>
          <w:rFonts w:cs="Arial"/>
          <w:sz w:val="28"/>
          <w:szCs w:val="28"/>
        </w:rPr>
        <w:t xml:space="preserve"> atenta contra el principio de igualdad y no discriminación en su perjuicio, pues del cúmulo de los artículos reformados únicamente buscan atacar y disminuir los derechos de los partidos políticos locales de Jalisco. </w:t>
      </w:r>
    </w:p>
    <w:p w14:paraId="39773B4C" w14:textId="77777777" w:rsidR="00245701" w:rsidRDefault="00245701" w:rsidP="005A7D21">
      <w:pPr>
        <w:pStyle w:val="corte4fondoCarCar"/>
        <w:spacing w:line="240" w:lineRule="auto"/>
        <w:ind w:right="49"/>
        <w:rPr>
          <w:rFonts w:cs="Arial"/>
          <w:sz w:val="28"/>
          <w:szCs w:val="28"/>
        </w:rPr>
      </w:pPr>
    </w:p>
    <w:p w14:paraId="39773B4D" w14:textId="77777777" w:rsidR="00CF429B" w:rsidRDefault="005210D5" w:rsidP="005A7D21">
      <w:pPr>
        <w:pStyle w:val="corte4fondoCarCar"/>
        <w:spacing w:line="240" w:lineRule="auto"/>
        <w:ind w:right="49"/>
        <w:rPr>
          <w:rFonts w:cs="Arial"/>
          <w:sz w:val="28"/>
          <w:szCs w:val="28"/>
        </w:rPr>
      </w:pPr>
      <w:r>
        <w:rPr>
          <w:rFonts w:cs="Arial"/>
          <w:sz w:val="28"/>
          <w:szCs w:val="28"/>
        </w:rPr>
        <w:t xml:space="preserve">Ello, pues el accionante alega que de </w:t>
      </w:r>
      <w:r w:rsidRPr="00245701">
        <w:rPr>
          <w:rFonts w:cs="Arial"/>
          <w:sz w:val="28"/>
          <w:szCs w:val="28"/>
        </w:rPr>
        <w:t>los antecedentes que</w:t>
      </w:r>
      <w:r>
        <w:rPr>
          <w:rFonts w:cs="Arial"/>
          <w:sz w:val="28"/>
          <w:szCs w:val="28"/>
        </w:rPr>
        <w:t xml:space="preserve"> surgen de las</w:t>
      </w:r>
      <w:r w:rsidRPr="00245701">
        <w:rPr>
          <w:rFonts w:cs="Arial"/>
          <w:sz w:val="28"/>
          <w:szCs w:val="28"/>
        </w:rPr>
        <w:t xml:space="preserve"> Contradicciones de Tesis 125/2020 y 126/2020</w:t>
      </w:r>
      <w:r>
        <w:rPr>
          <w:rFonts w:cs="Arial"/>
          <w:sz w:val="28"/>
          <w:szCs w:val="28"/>
        </w:rPr>
        <w:t xml:space="preserve"> del índice de este Alto Tribunal</w:t>
      </w:r>
      <w:r w:rsidRPr="00245701">
        <w:rPr>
          <w:rFonts w:cs="Arial"/>
          <w:sz w:val="28"/>
          <w:szCs w:val="28"/>
        </w:rPr>
        <w:t>, demuestran como el</w:t>
      </w:r>
      <w:r>
        <w:rPr>
          <w:rFonts w:cs="Arial"/>
          <w:sz w:val="28"/>
          <w:szCs w:val="28"/>
        </w:rPr>
        <w:t xml:space="preserve"> </w:t>
      </w:r>
      <w:r w:rsidRPr="00245701">
        <w:rPr>
          <w:rFonts w:cs="Arial"/>
          <w:sz w:val="28"/>
          <w:szCs w:val="28"/>
        </w:rPr>
        <w:t xml:space="preserve">Poder Ejecutivo y </w:t>
      </w:r>
      <w:r w:rsidRPr="00245701">
        <w:rPr>
          <w:rFonts w:cs="Arial"/>
          <w:sz w:val="28"/>
          <w:szCs w:val="28"/>
        </w:rPr>
        <w:t>Legislativo (representados en su mayoría por el Partido Movimiento</w:t>
      </w:r>
      <w:r>
        <w:rPr>
          <w:rFonts w:cs="Arial"/>
          <w:sz w:val="28"/>
          <w:szCs w:val="28"/>
        </w:rPr>
        <w:t xml:space="preserve"> Ci</w:t>
      </w:r>
      <w:r w:rsidRPr="00245701">
        <w:rPr>
          <w:rFonts w:cs="Arial"/>
          <w:sz w:val="28"/>
          <w:szCs w:val="28"/>
        </w:rPr>
        <w:t>udadano y Partido Acción N</w:t>
      </w:r>
      <w:r>
        <w:rPr>
          <w:rFonts w:cs="Arial"/>
          <w:sz w:val="28"/>
          <w:szCs w:val="28"/>
        </w:rPr>
        <w:t>acional) del Estado de Jalisco han mermado sus derechos políticos, a tal grado de que a pesar de tener el registro como partido político no se ha recibido un sol</w:t>
      </w:r>
      <w:r>
        <w:rPr>
          <w:rFonts w:cs="Arial"/>
          <w:sz w:val="28"/>
          <w:szCs w:val="28"/>
        </w:rPr>
        <w:t xml:space="preserve">o peso de financiamiento público estatal. </w:t>
      </w:r>
    </w:p>
    <w:p w14:paraId="39773B4E" w14:textId="77777777" w:rsidR="00CF429B" w:rsidRPr="00AE4A7C" w:rsidRDefault="00CF429B" w:rsidP="005A7D21">
      <w:pPr>
        <w:pStyle w:val="corte4fondoCarCar"/>
        <w:spacing w:line="240" w:lineRule="auto"/>
        <w:ind w:right="49"/>
        <w:rPr>
          <w:rFonts w:cs="Arial"/>
          <w:sz w:val="28"/>
          <w:szCs w:val="28"/>
        </w:rPr>
      </w:pPr>
    </w:p>
    <w:p w14:paraId="39773B4F" w14:textId="77777777" w:rsidR="00885FBF" w:rsidRDefault="00885FBF" w:rsidP="005A7D21">
      <w:pPr>
        <w:autoSpaceDE w:val="0"/>
        <w:autoSpaceDN w:val="0"/>
        <w:adjustRightInd w:val="0"/>
        <w:spacing w:line="240" w:lineRule="auto"/>
        <w:ind w:right="-108" w:firstLine="567"/>
        <w:rPr>
          <w:rFonts w:cs="Arial"/>
          <w:b/>
          <w:bCs/>
          <w:sz w:val="28"/>
          <w:szCs w:val="28"/>
          <w:lang w:val="es-ES"/>
        </w:rPr>
      </w:pPr>
    </w:p>
    <w:p w14:paraId="39773B50" w14:textId="77777777" w:rsidR="00D07058" w:rsidRPr="008147BE" w:rsidRDefault="005210D5" w:rsidP="005A7D21">
      <w:pPr>
        <w:autoSpaceDE w:val="0"/>
        <w:autoSpaceDN w:val="0"/>
        <w:adjustRightInd w:val="0"/>
        <w:spacing w:line="240" w:lineRule="auto"/>
        <w:ind w:right="-108" w:firstLine="567"/>
        <w:rPr>
          <w:rFonts w:cs="Arial"/>
          <w:b/>
          <w:bCs/>
          <w:sz w:val="28"/>
          <w:szCs w:val="28"/>
          <w:lang w:val="es-ES"/>
        </w:rPr>
      </w:pPr>
      <w:r w:rsidRPr="008147BE">
        <w:rPr>
          <w:rFonts w:cs="Arial"/>
          <w:b/>
          <w:bCs/>
          <w:sz w:val="28"/>
          <w:szCs w:val="28"/>
          <w:lang w:val="es-ES"/>
        </w:rPr>
        <w:t>PARTIDO POLÍTICO MORENA</w:t>
      </w:r>
    </w:p>
    <w:p w14:paraId="39773B51" w14:textId="77777777" w:rsidR="00857511" w:rsidRPr="008147BE" w:rsidRDefault="00857511" w:rsidP="005A7D21">
      <w:pPr>
        <w:pStyle w:val="Textoindependiente21"/>
        <w:spacing w:line="240" w:lineRule="auto"/>
        <w:ind w:right="94" w:firstLine="709"/>
        <w:rPr>
          <w:rFonts w:eastAsia="Arial" w:cs="Arial"/>
          <w:sz w:val="28"/>
          <w:szCs w:val="21"/>
          <w:lang w:val="es-ES" w:bidi="es-ES"/>
        </w:rPr>
      </w:pPr>
    </w:p>
    <w:p w14:paraId="39773B52" w14:textId="77777777" w:rsidR="00857511" w:rsidRPr="00857511" w:rsidRDefault="005210D5" w:rsidP="005A7D21">
      <w:pPr>
        <w:pStyle w:val="Textoindependiente21"/>
        <w:spacing w:line="240" w:lineRule="auto"/>
        <w:ind w:right="94" w:firstLine="709"/>
        <w:rPr>
          <w:rFonts w:eastAsia="Arial" w:cs="Arial"/>
          <w:sz w:val="28"/>
          <w:szCs w:val="21"/>
          <w:lang w:val="es-ES" w:bidi="es-ES"/>
        </w:rPr>
      </w:pPr>
      <w:r w:rsidRPr="008147BE">
        <w:rPr>
          <w:rFonts w:eastAsia="Arial" w:cs="Arial"/>
          <w:sz w:val="28"/>
          <w:szCs w:val="21"/>
          <w:lang w:val="es-ES" w:bidi="es-ES"/>
        </w:rPr>
        <w:t xml:space="preserve">En el </w:t>
      </w:r>
      <w:r w:rsidRPr="008147BE">
        <w:rPr>
          <w:rFonts w:eastAsia="Arial" w:cs="Arial"/>
          <w:b/>
          <w:sz w:val="28"/>
          <w:szCs w:val="21"/>
          <w:lang w:val="es-ES" w:bidi="es-ES"/>
        </w:rPr>
        <w:t>primer concepto de invalidez</w:t>
      </w:r>
      <w:r w:rsidRPr="008147BE">
        <w:rPr>
          <w:rFonts w:eastAsia="Arial" w:cs="Arial"/>
          <w:sz w:val="28"/>
          <w:szCs w:val="21"/>
          <w:lang w:val="es-ES" w:bidi="es-ES"/>
        </w:rPr>
        <w:t xml:space="preserve">, alega la inconstitucionalidad del artículo tercero transitorio del Decreto 27917/LXII/20 que reforma diversos artículos de la Constitución </w:t>
      </w:r>
      <w:r w:rsidRPr="008147BE">
        <w:rPr>
          <w:rFonts w:eastAsia="Arial" w:cs="Arial"/>
          <w:sz w:val="28"/>
          <w:szCs w:val="21"/>
          <w:lang w:val="es-ES" w:bidi="es-ES"/>
        </w:rPr>
        <w:t>local.</w:t>
      </w:r>
    </w:p>
    <w:p w14:paraId="39773B53" w14:textId="77777777" w:rsidR="00857511" w:rsidRPr="00043345" w:rsidRDefault="00857511" w:rsidP="005A7D21">
      <w:pPr>
        <w:widowControl w:val="0"/>
        <w:autoSpaceDE w:val="0"/>
        <w:autoSpaceDN w:val="0"/>
        <w:spacing w:line="240" w:lineRule="auto"/>
        <w:ind w:right="94" w:firstLine="709"/>
        <w:jc w:val="left"/>
        <w:rPr>
          <w:rFonts w:eastAsia="Arial" w:cs="Arial"/>
          <w:sz w:val="28"/>
          <w:szCs w:val="28"/>
          <w:lang w:val="es-ES" w:eastAsia="es-ES" w:bidi="es-ES"/>
        </w:rPr>
      </w:pPr>
    </w:p>
    <w:p w14:paraId="39773B54" w14:textId="77777777" w:rsidR="00043345" w:rsidRPr="00043345" w:rsidRDefault="005210D5" w:rsidP="00043345">
      <w:pPr>
        <w:autoSpaceDE w:val="0"/>
        <w:autoSpaceDN w:val="0"/>
        <w:adjustRightInd w:val="0"/>
        <w:spacing w:line="240" w:lineRule="auto"/>
        <w:ind w:right="51" w:firstLine="567"/>
        <w:rPr>
          <w:rFonts w:eastAsia="Arial" w:cs="Arial"/>
          <w:sz w:val="28"/>
          <w:szCs w:val="28"/>
          <w:lang w:val="es-ES" w:eastAsia="es-ES" w:bidi="es-ES"/>
        </w:rPr>
      </w:pPr>
      <w:r w:rsidRPr="00043345">
        <w:rPr>
          <w:rFonts w:eastAsia="Arial" w:cs="Arial"/>
          <w:sz w:val="28"/>
          <w:szCs w:val="28"/>
          <w:lang w:val="es-ES" w:eastAsia="es-ES" w:bidi="es-ES"/>
        </w:rPr>
        <w:t xml:space="preserve">Lo anterior, </w:t>
      </w:r>
      <w:r w:rsidRPr="00043345">
        <w:rPr>
          <w:rFonts w:eastAsia="Arial" w:cs="Arial"/>
          <w:sz w:val="28"/>
          <w:szCs w:val="28"/>
          <w:lang w:val="es-ES" w:bidi="es-ES"/>
        </w:rPr>
        <w:t xml:space="preserve">ya que </w:t>
      </w:r>
      <w:r w:rsidRPr="00043345">
        <w:rPr>
          <w:rFonts w:eastAsia="Arial" w:cs="Arial"/>
          <w:sz w:val="28"/>
          <w:szCs w:val="28"/>
          <w:lang w:val="es-ES" w:eastAsia="es-ES" w:bidi="es-ES"/>
        </w:rPr>
        <w:t xml:space="preserve">el </w:t>
      </w:r>
      <w:r w:rsidRPr="00043345">
        <w:rPr>
          <w:rFonts w:eastAsia="Arial" w:cs="Arial"/>
          <w:spacing w:val="3"/>
          <w:sz w:val="28"/>
          <w:szCs w:val="28"/>
          <w:lang w:val="es-ES" w:eastAsia="es-ES" w:bidi="es-ES"/>
        </w:rPr>
        <w:t xml:space="preserve">legislador ordinario al aprobar </w:t>
      </w:r>
      <w:r w:rsidRPr="00043345">
        <w:rPr>
          <w:rFonts w:eastAsia="Arial" w:cs="Arial"/>
          <w:sz w:val="28"/>
          <w:szCs w:val="28"/>
          <w:lang w:val="es-ES" w:eastAsia="es-ES" w:bidi="es-ES"/>
        </w:rPr>
        <w:t xml:space="preserve">la </w:t>
      </w:r>
      <w:r w:rsidRPr="00043345">
        <w:rPr>
          <w:rFonts w:eastAsia="Arial" w:cs="Arial"/>
          <w:spacing w:val="3"/>
          <w:sz w:val="28"/>
          <w:szCs w:val="28"/>
          <w:lang w:val="es-ES" w:eastAsia="es-ES" w:bidi="es-ES"/>
        </w:rPr>
        <w:t xml:space="preserve">modificación temporal </w:t>
      </w:r>
      <w:r w:rsidRPr="00043345">
        <w:rPr>
          <w:rFonts w:eastAsia="Arial" w:cs="Arial"/>
          <w:sz w:val="28"/>
          <w:szCs w:val="28"/>
          <w:lang w:val="es-ES" w:eastAsia="es-ES" w:bidi="es-ES"/>
        </w:rPr>
        <w:t xml:space="preserve">a la </w:t>
      </w:r>
      <w:r w:rsidRPr="00043345">
        <w:rPr>
          <w:rFonts w:eastAsia="Arial" w:cs="Arial"/>
          <w:spacing w:val="3"/>
          <w:sz w:val="28"/>
          <w:szCs w:val="28"/>
          <w:lang w:val="es-ES" w:eastAsia="es-ES" w:bidi="es-ES"/>
        </w:rPr>
        <w:t xml:space="preserve">Constitución local, reduciendo </w:t>
      </w:r>
      <w:r w:rsidRPr="00043345">
        <w:rPr>
          <w:rFonts w:eastAsia="Arial" w:cs="Arial"/>
          <w:sz w:val="28"/>
          <w:szCs w:val="28"/>
          <w:lang w:val="es-ES" w:eastAsia="es-ES" w:bidi="es-ES"/>
        </w:rPr>
        <w:t xml:space="preserve">la </w:t>
      </w:r>
      <w:r w:rsidRPr="00043345">
        <w:rPr>
          <w:rFonts w:eastAsia="Arial" w:cs="Arial"/>
          <w:spacing w:val="3"/>
          <w:sz w:val="28"/>
          <w:szCs w:val="28"/>
          <w:lang w:val="es-ES" w:eastAsia="es-ES" w:bidi="es-ES"/>
        </w:rPr>
        <w:t xml:space="preserve">duración </w:t>
      </w:r>
      <w:r w:rsidRPr="00043345">
        <w:rPr>
          <w:rFonts w:eastAsia="Arial" w:cs="Arial"/>
          <w:sz w:val="28"/>
          <w:szCs w:val="28"/>
          <w:lang w:val="es-ES" w:eastAsia="es-ES" w:bidi="es-ES"/>
        </w:rPr>
        <w:t xml:space="preserve">de </w:t>
      </w:r>
      <w:r w:rsidRPr="00043345">
        <w:rPr>
          <w:rFonts w:eastAsia="Arial" w:cs="Arial"/>
          <w:spacing w:val="2"/>
          <w:sz w:val="28"/>
          <w:szCs w:val="28"/>
          <w:lang w:val="es-ES" w:eastAsia="es-ES" w:bidi="es-ES"/>
        </w:rPr>
        <w:t xml:space="preserve">las </w:t>
      </w:r>
      <w:r w:rsidRPr="00043345">
        <w:rPr>
          <w:rFonts w:eastAsia="Arial" w:cs="Arial"/>
          <w:spacing w:val="3"/>
          <w:sz w:val="28"/>
          <w:szCs w:val="28"/>
          <w:lang w:val="es-ES" w:eastAsia="es-ES" w:bidi="es-ES"/>
        </w:rPr>
        <w:t xml:space="preserve">campañas electorales </w:t>
      </w:r>
      <w:r w:rsidRPr="00043345">
        <w:rPr>
          <w:rFonts w:eastAsia="Arial" w:cs="Arial"/>
          <w:sz w:val="28"/>
          <w:szCs w:val="28"/>
          <w:lang w:val="es-ES" w:eastAsia="es-ES" w:bidi="es-ES"/>
        </w:rPr>
        <w:t xml:space="preserve">de </w:t>
      </w:r>
      <w:r w:rsidRPr="00043345">
        <w:rPr>
          <w:rFonts w:eastAsia="Arial" w:cs="Arial"/>
          <w:spacing w:val="3"/>
          <w:sz w:val="28"/>
          <w:szCs w:val="28"/>
          <w:lang w:val="es-ES" w:eastAsia="es-ES" w:bidi="es-ES"/>
        </w:rPr>
        <w:t xml:space="preserve">diputados locales </w:t>
      </w:r>
      <w:r w:rsidRPr="00043345">
        <w:rPr>
          <w:rFonts w:eastAsia="Arial" w:cs="Arial"/>
          <w:sz w:val="28"/>
          <w:szCs w:val="28"/>
          <w:lang w:val="es-ES" w:eastAsia="es-ES" w:bidi="es-ES"/>
        </w:rPr>
        <w:t xml:space="preserve">y </w:t>
      </w:r>
      <w:r w:rsidRPr="00043345">
        <w:rPr>
          <w:rFonts w:eastAsia="Arial" w:cs="Arial"/>
          <w:spacing w:val="3"/>
          <w:sz w:val="28"/>
          <w:szCs w:val="28"/>
          <w:lang w:val="es-ES" w:eastAsia="es-ES" w:bidi="es-ES"/>
        </w:rPr>
        <w:t xml:space="preserve">municipales para </w:t>
      </w:r>
      <w:r w:rsidRPr="00043345">
        <w:rPr>
          <w:rFonts w:eastAsia="Arial" w:cs="Arial"/>
          <w:sz w:val="28"/>
          <w:szCs w:val="28"/>
          <w:lang w:val="es-ES" w:eastAsia="es-ES" w:bidi="es-ES"/>
        </w:rPr>
        <w:t xml:space="preserve">el </w:t>
      </w:r>
      <w:r w:rsidRPr="00043345">
        <w:rPr>
          <w:rFonts w:eastAsia="Arial" w:cs="Arial"/>
          <w:spacing w:val="2"/>
          <w:sz w:val="28"/>
          <w:szCs w:val="28"/>
          <w:lang w:val="es-ES" w:eastAsia="es-ES" w:bidi="es-ES"/>
        </w:rPr>
        <w:t xml:space="preserve">proceso </w:t>
      </w:r>
      <w:r w:rsidRPr="00043345">
        <w:rPr>
          <w:rFonts w:eastAsia="Arial" w:cs="Arial"/>
          <w:spacing w:val="3"/>
          <w:sz w:val="28"/>
          <w:szCs w:val="28"/>
          <w:lang w:val="es-ES" w:eastAsia="es-ES" w:bidi="es-ES"/>
        </w:rPr>
        <w:t xml:space="preserve">electoral </w:t>
      </w:r>
      <w:r w:rsidRPr="00043345">
        <w:rPr>
          <w:rFonts w:eastAsia="Arial" w:cs="Arial"/>
          <w:sz w:val="28"/>
          <w:szCs w:val="28"/>
          <w:lang w:val="es-ES" w:eastAsia="es-ES" w:bidi="es-ES"/>
        </w:rPr>
        <w:t xml:space="preserve">de </w:t>
      </w:r>
      <w:r w:rsidRPr="00043345">
        <w:rPr>
          <w:rFonts w:eastAsia="Arial" w:cs="Arial"/>
          <w:spacing w:val="2"/>
          <w:sz w:val="28"/>
          <w:szCs w:val="28"/>
          <w:lang w:val="es-ES" w:eastAsia="es-ES" w:bidi="es-ES"/>
        </w:rPr>
        <w:t xml:space="preserve">dos mil </w:t>
      </w:r>
      <w:r w:rsidRPr="00043345">
        <w:rPr>
          <w:rFonts w:eastAsia="Arial" w:cs="Arial"/>
          <w:spacing w:val="3"/>
          <w:sz w:val="28"/>
          <w:szCs w:val="28"/>
          <w:lang w:val="es-ES" w:eastAsia="es-ES" w:bidi="es-ES"/>
        </w:rPr>
        <w:t xml:space="preserve">veintiuno, </w:t>
      </w:r>
      <w:r w:rsidRPr="00043345">
        <w:rPr>
          <w:rFonts w:eastAsia="Arial" w:cs="Arial"/>
          <w:sz w:val="28"/>
          <w:szCs w:val="28"/>
          <w:lang w:val="es-ES" w:eastAsia="es-ES" w:bidi="es-ES"/>
        </w:rPr>
        <w:t xml:space="preserve">a un </w:t>
      </w:r>
      <w:r w:rsidRPr="00043345">
        <w:rPr>
          <w:rFonts w:eastAsia="Arial" w:cs="Arial"/>
          <w:spacing w:val="3"/>
          <w:sz w:val="28"/>
          <w:szCs w:val="28"/>
          <w:lang w:val="es-ES" w:eastAsia="es-ES" w:bidi="es-ES"/>
        </w:rPr>
        <w:t xml:space="preserve">máximo </w:t>
      </w:r>
      <w:r w:rsidRPr="00043345">
        <w:rPr>
          <w:rFonts w:eastAsia="Arial" w:cs="Arial"/>
          <w:sz w:val="28"/>
          <w:szCs w:val="28"/>
          <w:lang w:val="es-ES" w:eastAsia="es-ES" w:bidi="es-ES"/>
        </w:rPr>
        <w:t xml:space="preserve">de </w:t>
      </w:r>
      <w:r w:rsidRPr="00043345">
        <w:rPr>
          <w:rFonts w:eastAsia="Arial" w:cs="Arial"/>
          <w:spacing w:val="2"/>
          <w:sz w:val="28"/>
          <w:szCs w:val="28"/>
          <w:lang w:val="es-ES" w:eastAsia="es-ES" w:bidi="es-ES"/>
        </w:rPr>
        <w:t xml:space="preserve">treinta </w:t>
      </w:r>
      <w:r w:rsidRPr="00043345">
        <w:rPr>
          <w:rFonts w:eastAsia="Arial" w:cs="Arial"/>
          <w:spacing w:val="3"/>
          <w:sz w:val="28"/>
          <w:szCs w:val="28"/>
          <w:lang w:val="es-ES" w:eastAsia="es-ES" w:bidi="es-ES"/>
        </w:rPr>
        <w:t xml:space="preserve">días, transgrede </w:t>
      </w:r>
      <w:r w:rsidRPr="00043345">
        <w:rPr>
          <w:rFonts w:eastAsia="Arial" w:cs="Arial"/>
          <w:spacing w:val="2"/>
          <w:sz w:val="28"/>
          <w:szCs w:val="28"/>
          <w:lang w:val="es-ES" w:eastAsia="es-ES" w:bidi="es-ES"/>
        </w:rPr>
        <w:t xml:space="preserve">los </w:t>
      </w:r>
      <w:r w:rsidRPr="00043345">
        <w:rPr>
          <w:rFonts w:eastAsia="Arial" w:cs="Arial"/>
          <w:spacing w:val="3"/>
          <w:sz w:val="28"/>
          <w:szCs w:val="28"/>
          <w:lang w:val="es-ES" w:eastAsia="es-ES" w:bidi="es-ES"/>
        </w:rPr>
        <w:t>principios constitucionales</w:t>
      </w:r>
      <w:r w:rsidRPr="00043345">
        <w:rPr>
          <w:rFonts w:eastAsia="Arial" w:cs="Arial"/>
          <w:spacing w:val="8"/>
          <w:sz w:val="28"/>
          <w:szCs w:val="28"/>
          <w:lang w:val="es-ES" w:eastAsia="es-ES" w:bidi="es-ES"/>
        </w:rPr>
        <w:t xml:space="preserve"> </w:t>
      </w:r>
      <w:r w:rsidRPr="00043345">
        <w:rPr>
          <w:rFonts w:eastAsia="Arial" w:cs="Arial"/>
          <w:spacing w:val="4"/>
          <w:sz w:val="28"/>
          <w:szCs w:val="28"/>
          <w:lang w:val="es-ES" w:eastAsia="es-ES" w:bidi="es-ES"/>
        </w:rPr>
        <w:t>de: i</w:t>
      </w:r>
      <w:r w:rsidRPr="00043345">
        <w:rPr>
          <w:rFonts w:eastAsia="Arial" w:cs="Arial"/>
          <w:spacing w:val="3"/>
          <w:sz w:val="28"/>
          <w:szCs w:val="28"/>
          <w:lang w:val="es-ES" w:eastAsia="es-ES" w:bidi="es-ES"/>
        </w:rPr>
        <w:t xml:space="preserve">gualdad </w:t>
      </w:r>
      <w:r w:rsidRPr="00043345">
        <w:rPr>
          <w:rFonts w:eastAsia="Arial" w:cs="Arial"/>
          <w:sz w:val="28"/>
          <w:szCs w:val="28"/>
          <w:lang w:val="es-ES" w:eastAsia="es-ES" w:bidi="es-ES"/>
        </w:rPr>
        <w:t xml:space="preserve">en la </w:t>
      </w:r>
      <w:r w:rsidRPr="00043345">
        <w:rPr>
          <w:rFonts w:eastAsia="Arial" w:cs="Arial"/>
          <w:spacing w:val="3"/>
          <w:sz w:val="28"/>
          <w:szCs w:val="28"/>
          <w:lang w:val="es-ES" w:eastAsia="es-ES" w:bidi="es-ES"/>
        </w:rPr>
        <w:t xml:space="preserve">contienda electoral; proporcionalidad </w:t>
      </w:r>
      <w:r w:rsidRPr="00043345">
        <w:rPr>
          <w:rFonts w:eastAsia="Arial" w:cs="Arial"/>
          <w:sz w:val="28"/>
          <w:szCs w:val="28"/>
          <w:lang w:val="es-ES" w:eastAsia="es-ES" w:bidi="es-ES"/>
        </w:rPr>
        <w:t xml:space="preserve">en la </w:t>
      </w:r>
      <w:r w:rsidRPr="00043345">
        <w:rPr>
          <w:rFonts w:eastAsia="Arial" w:cs="Arial"/>
          <w:spacing w:val="3"/>
          <w:sz w:val="28"/>
          <w:szCs w:val="28"/>
          <w:lang w:val="es-ES" w:eastAsia="es-ES" w:bidi="es-ES"/>
        </w:rPr>
        <w:t xml:space="preserve">medida extraordinaria </w:t>
      </w:r>
      <w:r w:rsidRPr="00043345">
        <w:rPr>
          <w:rFonts w:eastAsia="Arial" w:cs="Arial"/>
          <w:sz w:val="28"/>
          <w:szCs w:val="28"/>
          <w:lang w:val="es-ES" w:eastAsia="es-ES" w:bidi="es-ES"/>
        </w:rPr>
        <w:t xml:space="preserve">de </w:t>
      </w:r>
      <w:r w:rsidRPr="00043345">
        <w:rPr>
          <w:rFonts w:eastAsia="Arial" w:cs="Arial"/>
          <w:spacing w:val="3"/>
          <w:sz w:val="28"/>
          <w:szCs w:val="28"/>
          <w:lang w:val="es-ES" w:eastAsia="es-ES" w:bidi="es-ES"/>
        </w:rPr>
        <w:t xml:space="preserve">disminución </w:t>
      </w:r>
      <w:r w:rsidRPr="00043345">
        <w:rPr>
          <w:rFonts w:eastAsia="Arial" w:cs="Arial"/>
          <w:sz w:val="28"/>
          <w:szCs w:val="28"/>
          <w:lang w:val="es-ES" w:eastAsia="es-ES" w:bidi="es-ES"/>
        </w:rPr>
        <w:t xml:space="preserve">de </w:t>
      </w:r>
      <w:r w:rsidRPr="00043345">
        <w:rPr>
          <w:rFonts w:eastAsia="Arial" w:cs="Arial"/>
          <w:spacing w:val="3"/>
          <w:sz w:val="28"/>
          <w:szCs w:val="28"/>
          <w:lang w:val="es-ES" w:eastAsia="es-ES" w:bidi="es-ES"/>
        </w:rPr>
        <w:t xml:space="preserve">tiempos </w:t>
      </w:r>
      <w:r w:rsidRPr="00043345">
        <w:rPr>
          <w:rFonts w:eastAsia="Arial" w:cs="Arial"/>
          <w:sz w:val="28"/>
          <w:szCs w:val="28"/>
          <w:lang w:val="es-ES" w:eastAsia="es-ES" w:bidi="es-ES"/>
        </w:rPr>
        <w:t xml:space="preserve">de </w:t>
      </w:r>
      <w:r w:rsidRPr="00043345">
        <w:rPr>
          <w:rFonts w:eastAsia="Arial" w:cs="Arial"/>
          <w:spacing w:val="3"/>
          <w:sz w:val="28"/>
          <w:szCs w:val="28"/>
          <w:lang w:val="es-ES" w:eastAsia="es-ES" w:bidi="es-ES"/>
        </w:rPr>
        <w:t xml:space="preserve">campaña; se transgrede </w:t>
      </w:r>
      <w:r w:rsidRPr="00043345">
        <w:rPr>
          <w:rFonts w:eastAsia="Arial" w:cs="Arial"/>
          <w:sz w:val="28"/>
          <w:szCs w:val="28"/>
          <w:lang w:val="es-ES" w:eastAsia="es-ES" w:bidi="es-ES"/>
        </w:rPr>
        <w:t xml:space="preserve">al </w:t>
      </w:r>
      <w:r w:rsidRPr="00043345">
        <w:rPr>
          <w:rFonts w:eastAsia="Arial" w:cs="Arial"/>
          <w:spacing w:val="2"/>
          <w:sz w:val="28"/>
          <w:szCs w:val="28"/>
          <w:lang w:val="es-ES" w:eastAsia="es-ES" w:bidi="es-ES"/>
        </w:rPr>
        <w:t xml:space="preserve">proceso </w:t>
      </w:r>
      <w:r w:rsidRPr="00043345">
        <w:rPr>
          <w:rFonts w:eastAsia="Arial" w:cs="Arial"/>
          <w:spacing w:val="3"/>
          <w:sz w:val="28"/>
          <w:szCs w:val="28"/>
          <w:lang w:val="es-ES" w:eastAsia="es-ES" w:bidi="es-ES"/>
        </w:rPr>
        <w:t>electoral como núcleo bás</w:t>
      </w:r>
      <w:r w:rsidRPr="00043345">
        <w:rPr>
          <w:rFonts w:eastAsia="Arial" w:cs="Arial"/>
          <w:spacing w:val="3"/>
          <w:sz w:val="28"/>
          <w:szCs w:val="28"/>
          <w:lang w:val="es-ES" w:eastAsia="es-ES" w:bidi="es-ES"/>
        </w:rPr>
        <w:t xml:space="preserve">ico </w:t>
      </w:r>
      <w:r w:rsidRPr="00043345">
        <w:rPr>
          <w:rFonts w:eastAsia="Arial" w:cs="Arial"/>
          <w:sz w:val="28"/>
          <w:szCs w:val="28"/>
          <w:lang w:val="es-ES" w:eastAsia="es-ES" w:bidi="es-ES"/>
        </w:rPr>
        <w:t xml:space="preserve">de </w:t>
      </w:r>
      <w:r w:rsidRPr="00043345">
        <w:rPr>
          <w:rFonts w:eastAsia="Arial" w:cs="Arial"/>
          <w:spacing w:val="4"/>
          <w:sz w:val="28"/>
          <w:szCs w:val="28"/>
          <w:lang w:val="es-ES" w:eastAsia="es-ES" w:bidi="es-ES"/>
        </w:rPr>
        <w:t xml:space="preserve">la </w:t>
      </w:r>
      <w:r w:rsidRPr="00043345">
        <w:rPr>
          <w:rFonts w:eastAsia="Arial" w:cs="Arial"/>
          <w:spacing w:val="3"/>
          <w:sz w:val="28"/>
          <w:szCs w:val="28"/>
          <w:lang w:val="es-ES" w:eastAsia="es-ES" w:bidi="es-ES"/>
        </w:rPr>
        <w:t xml:space="preserve">democracia; rompe con el principio democrático de la relación entre representación política </w:t>
      </w:r>
      <w:r w:rsidRPr="00043345">
        <w:rPr>
          <w:rFonts w:eastAsia="Arial" w:cs="Arial"/>
          <w:sz w:val="28"/>
          <w:szCs w:val="28"/>
          <w:lang w:val="es-ES" w:eastAsia="es-ES" w:bidi="es-ES"/>
        </w:rPr>
        <w:t xml:space="preserve">y </w:t>
      </w:r>
      <w:r w:rsidRPr="00043345">
        <w:rPr>
          <w:rFonts w:eastAsia="Arial" w:cs="Arial"/>
          <w:spacing w:val="3"/>
          <w:sz w:val="28"/>
          <w:szCs w:val="28"/>
          <w:lang w:val="es-ES" w:eastAsia="es-ES" w:bidi="es-ES"/>
        </w:rPr>
        <w:t xml:space="preserve">participación ciudadana; </w:t>
      </w:r>
      <w:r w:rsidRPr="00043345">
        <w:rPr>
          <w:rFonts w:eastAsia="Arial" w:cs="Arial"/>
          <w:sz w:val="28"/>
          <w:szCs w:val="28"/>
          <w:lang w:val="es-ES" w:eastAsia="es-ES" w:bidi="es-ES"/>
        </w:rPr>
        <w:t xml:space="preserve">y </w:t>
      </w:r>
      <w:r w:rsidRPr="00043345">
        <w:rPr>
          <w:rFonts w:eastAsia="Arial" w:cs="Arial"/>
          <w:spacing w:val="3"/>
          <w:sz w:val="28"/>
          <w:szCs w:val="28"/>
          <w:lang w:val="es-ES" w:eastAsia="es-ES" w:bidi="es-ES"/>
        </w:rPr>
        <w:t xml:space="preserve">reducción </w:t>
      </w:r>
      <w:r w:rsidRPr="00043345">
        <w:rPr>
          <w:rFonts w:eastAsia="Arial" w:cs="Arial"/>
          <w:sz w:val="28"/>
          <w:szCs w:val="28"/>
          <w:lang w:val="es-ES" w:eastAsia="es-ES" w:bidi="es-ES"/>
        </w:rPr>
        <w:t xml:space="preserve">de </w:t>
      </w:r>
      <w:r w:rsidRPr="00043345">
        <w:rPr>
          <w:rFonts w:eastAsia="Arial" w:cs="Arial"/>
          <w:spacing w:val="3"/>
          <w:sz w:val="28"/>
          <w:szCs w:val="28"/>
          <w:lang w:val="es-ES" w:eastAsia="es-ES" w:bidi="es-ES"/>
        </w:rPr>
        <w:t xml:space="preserve">tiempos </w:t>
      </w:r>
      <w:r w:rsidRPr="00043345">
        <w:rPr>
          <w:rFonts w:eastAsia="Arial" w:cs="Arial"/>
          <w:spacing w:val="4"/>
          <w:sz w:val="28"/>
          <w:szCs w:val="28"/>
          <w:lang w:val="es-ES" w:eastAsia="es-ES" w:bidi="es-ES"/>
        </w:rPr>
        <w:t xml:space="preserve">de </w:t>
      </w:r>
      <w:r w:rsidRPr="00043345">
        <w:rPr>
          <w:rFonts w:eastAsia="Arial" w:cs="Arial"/>
          <w:spacing w:val="3"/>
          <w:sz w:val="28"/>
          <w:szCs w:val="28"/>
          <w:lang w:val="es-ES" w:eastAsia="es-ES" w:bidi="es-ES"/>
        </w:rPr>
        <w:t xml:space="preserve">campaña, </w:t>
      </w:r>
      <w:r w:rsidRPr="00043345">
        <w:rPr>
          <w:rFonts w:eastAsia="Arial" w:cs="Arial"/>
          <w:spacing w:val="2"/>
          <w:sz w:val="28"/>
          <w:szCs w:val="28"/>
          <w:lang w:val="es-ES" w:eastAsia="es-ES" w:bidi="es-ES"/>
        </w:rPr>
        <w:t xml:space="preserve">con </w:t>
      </w:r>
      <w:r w:rsidRPr="00043345">
        <w:rPr>
          <w:rFonts w:eastAsia="Arial" w:cs="Arial"/>
          <w:spacing w:val="3"/>
          <w:sz w:val="28"/>
          <w:szCs w:val="28"/>
          <w:lang w:val="es-ES" w:eastAsia="es-ES" w:bidi="es-ES"/>
        </w:rPr>
        <w:t xml:space="preserve">base </w:t>
      </w:r>
      <w:r w:rsidRPr="00043345">
        <w:rPr>
          <w:rFonts w:eastAsia="Arial" w:cs="Arial"/>
          <w:sz w:val="28"/>
          <w:szCs w:val="28"/>
          <w:lang w:val="es-ES" w:eastAsia="es-ES" w:bidi="es-ES"/>
        </w:rPr>
        <w:t xml:space="preserve">en </w:t>
      </w:r>
      <w:r w:rsidRPr="00043345">
        <w:rPr>
          <w:rFonts w:eastAsia="Arial" w:cs="Arial"/>
          <w:spacing w:val="3"/>
          <w:sz w:val="28"/>
          <w:szCs w:val="28"/>
          <w:lang w:val="es-ES" w:eastAsia="es-ES" w:bidi="es-ES"/>
        </w:rPr>
        <w:t xml:space="preserve">posturas subjetivas </w:t>
      </w:r>
      <w:r w:rsidRPr="00043345">
        <w:rPr>
          <w:rFonts w:eastAsia="Arial" w:cs="Arial"/>
          <w:sz w:val="28"/>
          <w:szCs w:val="28"/>
          <w:lang w:val="es-ES" w:eastAsia="es-ES" w:bidi="es-ES"/>
        </w:rPr>
        <w:t xml:space="preserve">y no en </w:t>
      </w:r>
      <w:r w:rsidRPr="00043345">
        <w:rPr>
          <w:rFonts w:eastAsia="Arial" w:cs="Arial"/>
          <w:spacing w:val="3"/>
          <w:sz w:val="28"/>
          <w:szCs w:val="28"/>
          <w:lang w:val="es-ES" w:eastAsia="es-ES" w:bidi="es-ES"/>
        </w:rPr>
        <w:t xml:space="preserve">datos técnicos </w:t>
      </w:r>
      <w:r w:rsidRPr="00043345">
        <w:rPr>
          <w:rFonts w:eastAsia="Arial" w:cs="Arial"/>
          <w:spacing w:val="2"/>
          <w:sz w:val="28"/>
          <w:szCs w:val="28"/>
          <w:lang w:val="es-ES" w:eastAsia="es-ES" w:bidi="es-ES"/>
        </w:rPr>
        <w:t xml:space="preserve">que </w:t>
      </w:r>
      <w:r w:rsidRPr="00043345">
        <w:rPr>
          <w:rFonts w:eastAsia="Arial" w:cs="Arial"/>
          <w:spacing w:val="3"/>
          <w:sz w:val="28"/>
          <w:szCs w:val="28"/>
          <w:lang w:val="es-ES" w:eastAsia="es-ES" w:bidi="es-ES"/>
        </w:rPr>
        <w:t xml:space="preserve">protesten </w:t>
      </w:r>
      <w:r w:rsidRPr="00043345">
        <w:rPr>
          <w:rFonts w:eastAsia="Arial" w:cs="Arial"/>
          <w:sz w:val="28"/>
          <w:szCs w:val="28"/>
          <w:lang w:val="es-ES" w:eastAsia="es-ES" w:bidi="es-ES"/>
        </w:rPr>
        <w:t xml:space="preserve">la </w:t>
      </w:r>
      <w:r w:rsidR="008147BE">
        <w:rPr>
          <w:rFonts w:eastAsia="Arial" w:cs="Arial"/>
          <w:spacing w:val="3"/>
          <w:sz w:val="28"/>
          <w:szCs w:val="28"/>
          <w:lang w:val="es-ES" w:eastAsia="es-ES" w:bidi="es-ES"/>
        </w:rPr>
        <w:t xml:space="preserve">posibilidad </w:t>
      </w:r>
      <w:r w:rsidRPr="00043345">
        <w:rPr>
          <w:rFonts w:eastAsia="Arial" w:cs="Arial"/>
          <w:spacing w:val="4"/>
          <w:sz w:val="28"/>
          <w:szCs w:val="28"/>
          <w:lang w:val="es-ES" w:eastAsia="es-ES" w:bidi="es-ES"/>
        </w:rPr>
        <w:t xml:space="preserve">de </w:t>
      </w:r>
      <w:r w:rsidRPr="00043345">
        <w:rPr>
          <w:rFonts w:eastAsia="Arial" w:cs="Arial"/>
          <w:spacing w:val="3"/>
          <w:sz w:val="28"/>
          <w:szCs w:val="28"/>
          <w:lang w:val="es-ES" w:eastAsia="es-ES" w:bidi="es-ES"/>
        </w:rPr>
        <w:t>campañas electorales</w:t>
      </w:r>
      <w:r w:rsidRPr="00043345">
        <w:rPr>
          <w:rFonts w:eastAsia="Arial" w:cs="Arial"/>
          <w:spacing w:val="16"/>
          <w:sz w:val="28"/>
          <w:szCs w:val="28"/>
          <w:lang w:val="es-ES" w:eastAsia="es-ES" w:bidi="es-ES"/>
        </w:rPr>
        <w:t xml:space="preserve"> </w:t>
      </w:r>
      <w:r w:rsidRPr="00043345">
        <w:rPr>
          <w:rFonts w:eastAsia="Arial" w:cs="Arial"/>
          <w:spacing w:val="4"/>
          <w:sz w:val="28"/>
          <w:szCs w:val="28"/>
          <w:lang w:val="es-ES" w:eastAsia="es-ES" w:bidi="es-ES"/>
        </w:rPr>
        <w:t>óptimas, por situación de salud.</w:t>
      </w:r>
    </w:p>
    <w:p w14:paraId="39773B55" w14:textId="77777777" w:rsidR="00043345" w:rsidRPr="00043345" w:rsidRDefault="00043345" w:rsidP="00043345">
      <w:pPr>
        <w:widowControl w:val="0"/>
        <w:autoSpaceDE w:val="0"/>
        <w:autoSpaceDN w:val="0"/>
        <w:spacing w:line="240" w:lineRule="auto"/>
        <w:ind w:right="51" w:firstLine="709"/>
        <w:rPr>
          <w:rFonts w:eastAsia="Arial" w:cs="Arial"/>
          <w:sz w:val="28"/>
          <w:szCs w:val="28"/>
          <w:lang w:val="es-ES" w:eastAsia="es-ES" w:bidi="es-ES"/>
        </w:rPr>
      </w:pPr>
    </w:p>
    <w:p w14:paraId="39773B56" w14:textId="77777777" w:rsidR="00043345" w:rsidRPr="00043345" w:rsidRDefault="005210D5" w:rsidP="00043345">
      <w:pPr>
        <w:widowControl w:val="0"/>
        <w:autoSpaceDE w:val="0"/>
        <w:autoSpaceDN w:val="0"/>
        <w:spacing w:line="240" w:lineRule="auto"/>
        <w:ind w:right="51" w:firstLine="709"/>
        <w:rPr>
          <w:rFonts w:eastAsia="Arial" w:cs="Arial"/>
          <w:sz w:val="28"/>
          <w:szCs w:val="28"/>
          <w:lang w:val="es-ES" w:eastAsia="es-ES" w:bidi="es-ES"/>
        </w:rPr>
      </w:pPr>
      <w:r w:rsidRPr="00043345">
        <w:rPr>
          <w:rFonts w:eastAsia="Arial" w:cs="Arial"/>
          <w:spacing w:val="3"/>
          <w:sz w:val="28"/>
          <w:szCs w:val="28"/>
          <w:lang w:val="es-ES" w:eastAsia="es-ES" w:bidi="es-ES"/>
        </w:rPr>
        <w:t xml:space="preserve">Asimismo, sostiene </w:t>
      </w:r>
      <w:r w:rsidRPr="00043345">
        <w:rPr>
          <w:rFonts w:eastAsia="Arial" w:cs="Arial"/>
          <w:spacing w:val="2"/>
          <w:sz w:val="28"/>
          <w:szCs w:val="28"/>
          <w:lang w:val="es-ES" w:eastAsia="es-ES" w:bidi="es-ES"/>
        </w:rPr>
        <w:t xml:space="preserve">que </w:t>
      </w:r>
      <w:r w:rsidRPr="00043345">
        <w:rPr>
          <w:rFonts w:eastAsia="Arial" w:cs="Arial"/>
          <w:sz w:val="28"/>
          <w:szCs w:val="28"/>
          <w:lang w:val="es-ES" w:eastAsia="es-ES" w:bidi="es-ES"/>
        </w:rPr>
        <w:t xml:space="preserve">la </w:t>
      </w:r>
      <w:r w:rsidRPr="00043345">
        <w:rPr>
          <w:rFonts w:eastAsia="Arial" w:cs="Arial"/>
          <w:spacing w:val="3"/>
          <w:sz w:val="28"/>
          <w:szCs w:val="28"/>
          <w:lang w:val="es-ES" w:eastAsia="es-ES" w:bidi="es-ES"/>
        </w:rPr>
        <w:t xml:space="preserve">reducción </w:t>
      </w:r>
      <w:r w:rsidRPr="00043345">
        <w:rPr>
          <w:rFonts w:eastAsia="Arial" w:cs="Arial"/>
          <w:sz w:val="28"/>
          <w:szCs w:val="28"/>
          <w:lang w:val="es-ES" w:eastAsia="es-ES" w:bidi="es-ES"/>
        </w:rPr>
        <w:t xml:space="preserve">a </w:t>
      </w:r>
      <w:r w:rsidRPr="00043345">
        <w:rPr>
          <w:rFonts w:eastAsia="Arial" w:cs="Arial"/>
          <w:spacing w:val="2"/>
          <w:sz w:val="28"/>
          <w:szCs w:val="28"/>
          <w:lang w:val="es-ES" w:eastAsia="es-ES" w:bidi="es-ES"/>
        </w:rPr>
        <w:t xml:space="preserve">treinta </w:t>
      </w:r>
      <w:r w:rsidRPr="00043345">
        <w:rPr>
          <w:rFonts w:eastAsia="Arial" w:cs="Arial"/>
          <w:spacing w:val="3"/>
          <w:sz w:val="28"/>
          <w:szCs w:val="28"/>
          <w:lang w:val="es-ES" w:eastAsia="es-ES" w:bidi="es-ES"/>
        </w:rPr>
        <w:t xml:space="preserve">días, conculca </w:t>
      </w:r>
      <w:r w:rsidRPr="00043345">
        <w:rPr>
          <w:rFonts w:eastAsia="Arial" w:cs="Arial"/>
          <w:sz w:val="28"/>
          <w:szCs w:val="28"/>
          <w:lang w:val="es-ES" w:eastAsia="es-ES" w:bidi="es-ES"/>
        </w:rPr>
        <w:t xml:space="preserve">el </w:t>
      </w:r>
      <w:r w:rsidRPr="00043345">
        <w:rPr>
          <w:rFonts w:eastAsia="Arial" w:cs="Arial"/>
          <w:spacing w:val="3"/>
          <w:sz w:val="28"/>
          <w:szCs w:val="28"/>
          <w:lang w:val="es-ES" w:eastAsia="es-ES" w:bidi="es-ES"/>
        </w:rPr>
        <w:t xml:space="preserve">régimen constitucional inclinando </w:t>
      </w:r>
      <w:r w:rsidRPr="00043345">
        <w:rPr>
          <w:rFonts w:eastAsia="Arial" w:cs="Arial"/>
          <w:spacing w:val="4"/>
          <w:sz w:val="28"/>
          <w:szCs w:val="28"/>
          <w:lang w:val="es-ES" w:eastAsia="es-ES" w:bidi="es-ES"/>
        </w:rPr>
        <w:t xml:space="preserve">la </w:t>
      </w:r>
      <w:r w:rsidRPr="00043345">
        <w:rPr>
          <w:rFonts w:eastAsia="Arial" w:cs="Arial"/>
          <w:spacing w:val="3"/>
          <w:sz w:val="28"/>
          <w:szCs w:val="28"/>
          <w:lang w:val="es-ES" w:eastAsia="es-ES" w:bidi="es-ES"/>
        </w:rPr>
        <w:t xml:space="preserve">contienda </w:t>
      </w:r>
      <w:r w:rsidRPr="00043345">
        <w:rPr>
          <w:rFonts w:eastAsia="Arial" w:cs="Arial"/>
          <w:sz w:val="28"/>
          <w:szCs w:val="28"/>
          <w:lang w:val="es-ES" w:eastAsia="es-ES" w:bidi="es-ES"/>
        </w:rPr>
        <w:t xml:space="preserve">en </w:t>
      </w:r>
      <w:r w:rsidRPr="00043345">
        <w:rPr>
          <w:rFonts w:eastAsia="Arial" w:cs="Arial"/>
          <w:spacing w:val="3"/>
          <w:sz w:val="28"/>
          <w:szCs w:val="28"/>
          <w:lang w:val="es-ES" w:eastAsia="es-ES" w:bidi="es-ES"/>
        </w:rPr>
        <w:t xml:space="preserve">beneficio </w:t>
      </w:r>
      <w:r w:rsidRPr="00043345">
        <w:rPr>
          <w:rFonts w:eastAsia="Arial" w:cs="Arial"/>
          <w:sz w:val="28"/>
          <w:szCs w:val="28"/>
          <w:lang w:val="es-ES" w:eastAsia="es-ES" w:bidi="es-ES"/>
        </w:rPr>
        <w:t xml:space="preserve">de </w:t>
      </w:r>
      <w:r w:rsidRPr="00043345">
        <w:rPr>
          <w:rFonts w:eastAsia="Arial" w:cs="Arial"/>
          <w:spacing w:val="2"/>
          <w:sz w:val="28"/>
          <w:szCs w:val="28"/>
          <w:lang w:val="es-ES" w:eastAsia="es-ES" w:bidi="es-ES"/>
        </w:rPr>
        <w:t xml:space="preserve">los </w:t>
      </w:r>
      <w:r w:rsidRPr="00043345">
        <w:rPr>
          <w:rFonts w:eastAsia="Arial" w:cs="Arial"/>
          <w:spacing w:val="3"/>
          <w:sz w:val="28"/>
          <w:szCs w:val="28"/>
          <w:lang w:val="es-ES" w:eastAsia="es-ES" w:bidi="es-ES"/>
        </w:rPr>
        <w:t xml:space="preserve">diputados </w:t>
      </w:r>
      <w:r w:rsidRPr="00043345">
        <w:rPr>
          <w:rFonts w:eastAsia="Arial" w:cs="Arial"/>
          <w:sz w:val="28"/>
          <w:szCs w:val="28"/>
          <w:lang w:val="es-ES" w:eastAsia="es-ES" w:bidi="es-ES"/>
        </w:rPr>
        <w:t xml:space="preserve">y </w:t>
      </w:r>
      <w:r w:rsidRPr="00043345">
        <w:rPr>
          <w:rFonts w:eastAsia="Arial" w:cs="Arial"/>
          <w:spacing w:val="3"/>
          <w:sz w:val="28"/>
          <w:szCs w:val="28"/>
          <w:lang w:val="es-ES" w:eastAsia="es-ES" w:bidi="es-ES"/>
        </w:rPr>
        <w:t xml:space="preserve">munícipes </w:t>
      </w:r>
      <w:r w:rsidRPr="00043345">
        <w:rPr>
          <w:rFonts w:eastAsia="Arial" w:cs="Arial"/>
          <w:spacing w:val="2"/>
          <w:sz w:val="28"/>
          <w:szCs w:val="28"/>
          <w:lang w:val="es-ES" w:eastAsia="es-ES" w:bidi="es-ES"/>
        </w:rPr>
        <w:t xml:space="preserve">que </w:t>
      </w:r>
      <w:r w:rsidRPr="00043345">
        <w:rPr>
          <w:rFonts w:eastAsia="Arial" w:cs="Arial"/>
          <w:spacing w:val="3"/>
          <w:sz w:val="28"/>
          <w:szCs w:val="28"/>
          <w:lang w:val="es-ES" w:eastAsia="es-ES" w:bidi="es-ES"/>
        </w:rPr>
        <w:t xml:space="preserve">actualmente ostentan </w:t>
      </w:r>
      <w:r w:rsidRPr="00043345">
        <w:rPr>
          <w:rFonts w:eastAsia="Arial" w:cs="Arial"/>
          <w:sz w:val="28"/>
          <w:szCs w:val="28"/>
          <w:lang w:val="es-ES" w:eastAsia="es-ES" w:bidi="es-ES"/>
        </w:rPr>
        <w:t xml:space="preserve">el </w:t>
      </w:r>
      <w:r w:rsidRPr="00043345">
        <w:rPr>
          <w:rFonts w:eastAsia="Arial" w:cs="Arial"/>
          <w:spacing w:val="2"/>
          <w:sz w:val="28"/>
          <w:szCs w:val="28"/>
          <w:lang w:val="es-ES" w:eastAsia="es-ES" w:bidi="es-ES"/>
        </w:rPr>
        <w:t xml:space="preserve">cargo, </w:t>
      </w:r>
      <w:r w:rsidRPr="00043345">
        <w:rPr>
          <w:rFonts w:eastAsia="Arial" w:cs="Arial"/>
          <w:spacing w:val="3"/>
          <w:sz w:val="28"/>
          <w:szCs w:val="28"/>
          <w:lang w:val="es-ES" w:eastAsia="es-ES" w:bidi="es-ES"/>
        </w:rPr>
        <w:t xml:space="preserve">pues </w:t>
      </w:r>
      <w:r w:rsidRPr="00043345">
        <w:rPr>
          <w:rFonts w:eastAsia="Arial" w:cs="Arial"/>
          <w:spacing w:val="4"/>
          <w:sz w:val="28"/>
          <w:szCs w:val="28"/>
          <w:lang w:val="es-ES" w:eastAsia="es-ES" w:bidi="es-ES"/>
        </w:rPr>
        <w:t xml:space="preserve">tienen </w:t>
      </w:r>
      <w:r w:rsidRPr="00043345">
        <w:rPr>
          <w:rFonts w:eastAsia="Arial" w:cs="Arial"/>
          <w:spacing w:val="3"/>
          <w:sz w:val="28"/>
          <w:szCs w:val="28"/>
          <w:lang w:val="es-ES" w:eastAsia="es-ES" w:bidi="es-ES"/>
        </w:rPr>
        <w:t xml:space="preserve">mayor acceso </w:t>
      </w:r>
      <w:r w:rsidRPr="00043345">
        <w:rPr>
          <w:rFonts w:eastAsia="Arial" w:cs="Arial"/>
          <w:sz w:val="28"/>
          <w:szCs w:val="28"/>
          <w:lang w:val="es-ES" w:eastAsia="es-ES" w:bidi="es-ES"/>
        </w:rPr>
        <w:t xml:space="preserve">a </w:t>
      </w:r>
      <w:r w:rsidRPr="00043345">
        <w:rPr>
          <w:rFonts w:eastAsia="Arial" w:cs="Arial"/>
          <w:spacing w:val="3"/>
          <w:sz w:val="28"/>
          <w:szCs w:val="28"/>
          <w:lang w:val="es-ES" w:eastAsia="es-ES" w:bidi="es-ES"/>
        </w:rPr>
        <w:t xml:space="preserve">medios </w:t>
      </w:r>
      <w:r w:rsidRPr="00043345">
        <w:rPr>
          <w:rFonts w:eastAsia="Arial" w:cs="Arial"/>
          <w:sz w:val="28"/>
          <w:szCs w:val="28"/>
          <w:lang w:val="es-ES" w:eastAsia="es-ES" w:bidi="es-ES"/>
        </w:rPr>
        <w:t xml:space="preserve">de </w:t>
      </w:r>
      <w:r w:rsidRPr="00043345">
        <w:rPr>
          <w:rFonts w:eastAsia="Arial" w:cs="Arial"/>
          <w:spacing w:val="3"/>
          <w:sz w:val="28"/>
          <w:szCs w:val="28"/>
          <w:lang w:val="es-ES" w:eastAsia="es-ES" w:bidi="es-ES"/>
        </w:rPr>
        <w:t xml:space="preserve">difusión </w:t>
      </w:r>
      <w:r w:rsidRPr="00043345">
        <w:rPr>
          <w:rFonts w:eastAsia="Arial" w:cs="Arial"/>
          <w:sz w:val="28"/>
          <w:szCs w:val="28"/>
          <w:lang w:val="es-ES" w:eastAsia="es-ES" w:bidi="es-ES"/>
        </w:rPr>
        <w:t xml:space="preserve">al no </w:t>
      </w:r>
      <w:r w:rsidRPr="00043345">
        <w:rPr>
          <w:rFonts w:eastAsia="Arial" w:cs="Arial"/>
          <w:spacing w:val="3"/>
          <w:sz w:val="28"/>
          <w:szCs w:val="28"/>
          <w:lang w:val="es-ES" w:eastAsia="es-ES" w:bidi="es-ES"/>
        </w:rPr>
        <w:t xml:space="preserve">requerir licencia para competir </w:t>
      </w:r>
      <w:r w:rsidRPr="00043345">
        <w:rPr>
          <w:rFonts w:eastAsia="Arial" w:cs="Arial"/>
          <w:sz w:val="28"/>
          <w:szCs w:val="28"/>
          <w:lang w:val="es-ES" w:eastAsia="es-ES" w:bidi="es-ES"/>
        </w:rPr>
        <w:t xml:space="preserve">en el </w:t>
      </w:r>
      <w:r w:rsidRPr="00043345">
        <w:rPr>
          <w:rFonts w:eastAsia="Arial" w:cs="Arial"/>
          <w:spacing w:val="2"/>
          <w:sz w:val="28"/>
          <w:szCs w:val="28"/>
          <w:lang w:val="es-ES" w:eastAsia="es-ES" w:bidi="es-ES"/>
        </w:rPr>
        <w:t xml:space="preserve">proceso </w:t>
      </w:r>
      <w:r w:rsidRPr="00043345">
        <w:rPr>
          <w:rFonts w:eastAsia="Arial" w:cs="Arial"/>
          <w:spacing w:val="4"/>
          <w:sz w:val="28"/>
          <w:szCs w:val="28"/>
          <w:lang w:val="es-ES" w:eastAsia="es-ES" w:bidi="es-ES"/>
        </w:rPr>
        <w:t xml:space="preserve">electoral </w:t>
      </w:r>
      <w:r w:rsidRPr="00043345">
        <w:rPr>
          <w:rFonts w:eastAsia="Arial" w:cs="Arial"/>
          <w:spacing w:val="3"/>
          <w:sz w:val="28"/>
          <w:szCs w:val="28"/>
          <w:lang w:val="es-ES" w:eastAsia="es-ES" w:bidi="es-ES"/>
        </w:rPr>
        <w:t>próximo,</w:t>
      </w:r>
      <w:r w:rsidRPr="00043345">
        <w:rPr>
          <w:rFonts w:eastAsia="Arial" w:cs="Arial"/>
          <w:spacing w:val="12"/>
          <w:sz w:val="28"/>
          <w:szCs w:val="28"/>
          <w:lang w:val="es-ES" w:eastAsia="es-ES" w:bidi="es-ES"/>
        </w:rPr>
        <w:t xml:space="preserve"> </w:t>
      </w:r>
      <w:r w:rsidRPr="00043345">
        <w:rPr>
          <w:rFonts w:eastAsia="Arial" w:cs="Arial"/>
          <w:sz w:val="28"/>
          <w:szCs w:val="28"/>
          <w:lang w:val="es-ES" w:eastAsia="es-ES" w:bidi="es-ES"/>
        </w:rPr>
        <w:t>lo</w:t>
      </w:r>
      <w:r w:rsidRPr="00043345">
        <w:rPr>
          <w:rFonts w:eastAsia="Arial" w:cs="Arial"/>
          <w:spacing w:val="12"/>
          <w:sz w:val="28"/>
          <w:szCs w:val="28"/>
          <w:lang w:val="es-ES" w:eastAsia="es-ES" w:bidi="es-ES"/>
        </w:rPr>
        <w:t xml:space="preserve"> </w:t>
      </w:r>
      <w:r w:rsidRPr="00043345">
        <w:rPr>
          <w:rFonts w:eastAsia="Arial" w:cs="Arial"/>
          <w:spacing w:val="2"/>
          <w:sz w:val="28"/>
          <w:szCs w:val="28"/>
          <w:lang w:val="es-ES" w:eastAsia="es-ES" w:bidi="es-ES"/>
        </w:rPr>
        <w:t>que</w:t>
      </w:r>
      <w:r w:rsidRPr="00043345">
        <w:rPr>
          <w:rFonts w:eastAsia="Arial" w:cs="Arial"/>
          <w:spacing w:val="12"/>
          <w:sz w:val="28"/>
          <w:szCs w:val="28"/>
          <w:lang w:val="es-ES" w:eastAsia="es-ES" w:bidi="es-ES"/>
        </w:rPr>
        <w:t xml:space="preserve"> </w:t>
      </w:r>
      <w:r w:rsidRPr="00043345">
        <w:rPr>
          <w:rFonts w:eastAsia="Arial" w:cs="Arial"/>
          <w:spacing w:val="2"/>
          <w:sz w:val="28"/>
          <w:szCs w:val="28"/>
          <w:lang w:val="es-ES" w:eastAsia="es-ES" w:bidi="es-ES"/>
        </w:rPr>
        <w:t>repercute</w:t>
      </w:r>
      <w:r w:rsidRPr="00043345">
        <w:rPr>
          <w:rFonts w:eastAsia="Arial" w:cs="Arial"/>
          <w:spacing w:val="11"/>
          <w:sz w:val="28"/>
          <w:szCs w:val="28"/>
          <w:lang w:val="es-ES" w:eastAsia="es-ES" w:bidi="es-ES"/>
        </w:rPr>
        <w:t xml:space="preserve"> </w:t>
      </w:r>
      <w:r w:rsidRPr="00043345">
        <w:rPr>
          <w:rFonts w:eastAsia="Arial" w:cs="Arial"/>
          <w:sz w:val="28"/>
          <w:szCs w:val="28"/>
          <w:lang w:val="es-ES" w:eastAsia="es-ES" w:bidi="es-ES"/>
        </w:rPr>
        <w:t>en</w:t>
      </w:r>
      <w:r w:rsidRPr="00043345">
        <w:rPr>
          <w:rFonts w:eastAsia="Arial" w:cs="Arial"/>
          <w:spacing w:val="12"/>
          <w:sz w:val="28"/>
          <w:szCs w:val="28"/>
          <w:lang w:val="es-ES" w:eastAsia="es-ES" w:bidi="es-ES"/>
        </w:rPr>
        <w:t xml:space="preserve"> </w:t>
      </w:r>
      <w:r w:rsidRPr="00043345">
        <w:rPr>
          <w:rFonts w:eastAsia="Arial" w:cs="Arial"/>
          <w:sz w:val="28"/>
          <w:szCs w:val="28"/>
          <w:lang w:val="es-ES" w:eastAsia="es-ES" w:bidi="es-ES"/>
        </w:rPr>
        <w:t>el</w:t>
      </w:r>
      <w:r w:rsidRPr="00043345">
        <w:rPr>
          <w:rFonts w:eastAsia="Arial" w:cs="Arial"/>
          <w:spacing w:val="11"/>
          <w:sz w:val="28"/>
          <w:szCs w:val="28"/>
          <w:lang w:val="es-ES" w:eastAsia="es-ES" w:bidi="es-ES"/>
        </w:rPr>
        <w:t xml:space="preserve"> </w:t>
      </w:r>
      <w:r w:rsidRPr="00043345">
        <w:rPr>
          <w:rFonts w:eastAsia="Arial" w:cs="Arial"/>
          <w:spacing w:val="2"/>
          <w:sz w:val="28"/>
          <w:szCs w:val="28"/>
          <w:lang w:val="es-ES" w:eastAsia="es-ES" w:bidi="es-ES"/>
        </w:rPr>
        <w:t>derecho</w:t>
      </w:r>
      <w:r w:rsidRPr="00043345">
        <w:rPr>
          <w:rFonts w:eastAsia="Arial" w:cs="Arial"/>
          <w:spacing w:val="12"/>
          <w:sz w:val="28"/>
          <w:szCs w:val="28"/>
          <w:lang w:val="es-ES" w:eastAsia="es-ES" w:bidi="es-ES"/>
        </w:rPr>
        <w:t xml:space="preserve"> </w:t>
      </w:r>
      <w:r w:rsidRPr="00043345">
        <w:rPr>
          <w:rFonts w:eastAsia="Arial" w:cs="Arial"/>
          <w:sz w:val="28"/>
          <w:szCs w:val="28"/>
          <w:lang w:val="es-ES" w:eastAsia="es-ES" w:bidi="es-ES"/>
        </w:rPr>
        <w:t>de</w:t>
      </w:r>
      <w:r w:rsidRPr="00043345">
        <w:rPr>
          <w:rFonts w:eastAsia="Arial" w:cs="Arial"/>
          <w:spacing w:val="12"/>
          <w:sz w:val="28"/>
          <w:szCs w:val="28"/>
          <w:lang w:val="es-ES" w:eastAsia="es-ES" w:bidi="es-ES"/>
        </w:rPr>
        <w:t xml:space="preserve"> </w:t>
      </w:r>
      <w:r w:rsidRPr="00043345">
        <w:rPr>
          <w:rFonts w:eastAsia="Arial" w:cs="Arial"/>
          <w:spacing w:val="2"/>
          <w:sz w:val="28"/>
          <w:szCs w:val="28"/>
          <w:lang w:val="es-ES" w:eastAsia="es-ES" w:bidi="es-ES"/>
        </w:rPr>
        <w:t>los</w:t>
      </w:r>
      <w:r w:rsidRPr="00043345">
        <w:rPr>
          <w:rFonts w:eastAsia="Arial" w:cs="Arial"/>
          <w:spacing w:val="12"/>
          <w:sz w:val="28"/>
          <w:szCs w:val="28"/>
          <w:lang w:val="es-ES" w:eastAsia="es-ES" w:bidi="es-ES"/>
        </w:rPr>
        <w:t xml:space="preserve"> </w:t>
      </w:r>
      <w:r w:rsidRPr="00043345">
        <w:rPr>
          <w:rFonts w:eastAsia="Arial" w:cs="Arial"/>
          <w:spacing w:val="3"/>
          <w:sz w:val="28"/>
          <w:szCs w:val="28"/>
          <w:lang w:val="es-ES" w:eastAsia="es-ES" w:bidi="es-ES"/>
        </w:rPr>
        <w:t>electores</w:t>
      </w:r>
      <w:r w:rsidRPr="00043345">
        <w:rPr>
          <w:rFonts w:eastAsia="Arial" w:cs="Arial"/>
          <w:spacing w:val="13"/>
          <w:sz w:val="28"/>
          <w:szCs w:val="28"/>
          <w:lang w:val="es-ES" w:eastAsia="es-ES" w:bidi="es-ES"/>
        </w:rPr>
        <w:t xml:space="preserve"> </w:t>
      </w:r>
      <w:r w:rsidRPr="00043345">
        <w:rPr>
          <w:rFonts w:eastAsia="Arial" w:cs="Arial"/>
          <w:sz w:val="28"/>
          <w:szCs w:val="28"/>
          <w:lang w:val="es-ES" w:eastAsia="es-ES" w:bidi="es-ES"/>
        </w:rPr>
        <w:t>al</w:t>
      </w:r>
      <w:r w:rsidRPr="00043345">
        <w:rPr>
          <w:rFonts w:eastAsia="Arial" w:cs="Arial"/>
          <w:spacing w:val="11"/>
          <w:sz w:val="28"/>
          <w:szCs w:val="28"/>
          <w:lang w:val="es-ES" w:eastAsia="es-ES" w:bidi="es-ES"/>
        </w:rPr>
        <w:t xml:space="preserve"> </w:t>
      </w:r>
      <w:r w:rsidRPr="00043345">
        <w:rPr>
          <w:rFonts w:eastAsia="Arial" w:cs="Arial"/>
          <w:spacing w:val="3"/>
          <w:sz w:val="28"/>
          <w:szCs w:val="28"/>
          <w:lang w:val="es-ES" w:eastAsia="es-ES" w:bidi="es-ES"/>
        </w:rPr>
        <w:t>voto</w:t>
      </w:r>
      <w:r w:rsidRPr="00043345">
        <w:rPr>
          <w:rFonts w:eastAsia="Arial" w:cs="Arial"/>
          <w:spacing w:val="12"/>
          <w:sz w:val="28"/>
          <w:szCs w:val="28"/>
          <w:lang w:val="es-ES" w:eastAsia="es-ES" w:bidi="es-ES"/>
        </w:rPr>
        <w:t xml:space="preserve"> </w:t>
      </w:r>
      <w:r w:rsidRPr="00043345">
        <w:rPr>
          <w:rFonts w:eastAsia="Arial" w:cs="Arial"/>
          <w:spacing w:val="3"/>
          <w:sz w:val="28"/>
          <w:szCs w:val="28"/>
          <w:lang w:val="es-ES" w:eastAsia="es-ES" w:bidi="es-ES"/>
        </w:rPr>
        <w:t>informado.</w:t>
      </w:r>
    </w:p>
    <w:p w14:paraId="39773B57" w14:textId="77777777" w:rsidR="00043345" w:rsidRPr="00043345" w:rsidRDefault="00043345" w:rsidP="00043345">
      <w:pPr>
        <w:widowControl w:val="0"/>
        <w:autoSpaceDE w:val="0"/>
        <w:autoSpaceDN w:val="0"/>
        <w:spacing w:line="240" w:lineRule="auto"/>
        <w:ind w:right="51" w:firstLine="709"/>
        <w:jc w:val="left"/>
        <w:rPr>
          <w:rFonts w:eastAsia="Arial" w:cs="Arial"/>
          <w:sz w:val="28"/>
          <w:szCs w:val="28"/>
          <w:lang w:val="es-ES" w:eastAsia="es-ES" w:bidi="es-ES"/>
        </w:rPr>
      </w:pPr>
    </w:p>
    <w:p w14:paraId="39773B58" w14:textId="77777777" w:rsidR="00043345" w:rsidRPr="00043345" w:rsidRDefault="005210D5" w:rsidP="00043345">
      <w:pPr>
        <w:widowControl w:val="0"/>
        <w:autoSpaceDE w:val="0"/>
        <w:autoSpaceDN w:val="0"/>
        <w:spacing w:line="240" w:lineRule="auto"/>
        <w:ind w:right="51" w:firstLine="709"/>
        <w:rPr>
          <w:rFonts w:eastAsia="Arial" w:cs="Arial"/>
          <w:sz w:val="28"/>
          <w:szCs w:val="28"/>
          <w:lang w:val="es-ES" w:eastAsia="es-ES" w:bidi="es-ES"/>
        </w:rPr>
      </w:pPr>
      <w:r w:rsidRPr="00043345">
        <w:rPr>
          <w:rFonts w:eastAsia="Arial" w:cs="Arial"/>
          <w:spacing w:val="3"/>
          <w:sz w:val="28"/>
          <w:szCs w:val="28"/>
          <w:lang w:val="es-ES" w:eastAsia="es-ES" w:bidi="es-ES"/>
        </w:rPr>
        <w:t xml:space="preserve">Sostiene que, </w:t>
      </w:r>
      <w:r w:rsidRPr="00043345">
        <w:rPr>
          <w:rFonts w:eastAsia="Arial" w:cs="Arial"/>
          <w:sz w:val="28"/>
          <w:szCs w:val="28"/>
          <w:lang w:val="es-ES" w:eastAsia="es-ES" w:bidi="es-ES"/>
        </w:rPr>
        <w:t xml:space="preserve">la </w:t>
      </w:r>
      <w:r w:rsidRPr="00043345">
        <w:rPr>
          <w:rFonts w:eastAsia="Arial" w:cs="Arial"/>
          <w:spacing w:val="3"/>
          <w:sz w:val="28"/>
          <w:szCs w:val="28"/>
          <w:lang w:val="es-ES" w:eastAsia="es-ES" w:bidi="es-ES"/>
        </w:rPr>
        <w:t xml:space="preserve">situación extraordinaria propiciada </w:t>
      </w:r>
      <w:r w:rsidRPr="00043345">
        <w:rPr>
          <w:rFonts w:eastAsia="Arial" w:cs="Arial"/>
          <w:spacing w:val="2"/>
          <w:sz w:val="28"/>
          <w:szCs w:val="28"/>
          <w:lang w:val="es-ES" w:eastAsia="es-ES" w:bidi="es-ES"/>
        </w:rPr>
        <w:t xml:space="preserve">por </w:t>
      </w:r>
      <w:r w:rsidRPr="00043345">
        <w:rPr>
          <w:rFonts w:eastAsia="Arial" w:cs="Arial"/>
          <w:sz w:val="28"/>
          <w:szCs w:val="28"/>
          <w:lang w:val="es-ES" w:eastAsia="es-ES" w:bidi="es-ES"/>
        </w:rPr>
        <w:t xml:space="preserve">el </w:t>
      </w:r>
      <w:r w:rsidR="00EC7E86" w:rsidRPr="00043345">
        <w:rPr>
          <w:rFonts w:eastAsia="Arial" w:cs="Arial"/>
          <w:spacing w:val="3"/>
          <w:sz w:val="28"/>
          <w:szCs w:val="28"/>
          <w:lang w:val="es-ES" w:eastAsia="es-ES" w:bidi="es-ES"/>
        </w:rPr>
        <w:t>COVID</w:t>
      </w:r>
      <w:r w:rsidRPr="00043345">
        <w:rPr>
          <w:rFonts w:eastAsia="Arial" w:cs="Arial"/>
          <w:spacing w:val="3"/>
          <w:sz w:val="28"/>
          <w:szCs w:val="28"/>
          <w:lang w:val="es-ES" w:eastAsia="es-ES" w:bidi="es-ES"/>
        </w:rPr>
        <w:t xml:space="preserve">-19, </w:t>
      </w:r>
      <w:r w:rsidRPr="00043345">
        <w:rPr>
          <w:rFonts w:eastAsia="Arial" w:cs="Arial"/>
          <w:sz w:val="28"/>
          <w:szCs w:val="28"/>
          <w:lang w:val="es-ES" w:eastAsia="es-ES" w:bidi="es-ES"/>
        </w:rPr>
        <w:t xml:space="preserve">si </w:t>
      </w:r>
      <w:r w:rsidRPr="00043345">
        <w:rPr>
          <w:rFonts w:eastAsia="Arial" w:cs="Arial"/>
          <w:spacing w:val="3"/>
          <w:sz w:val="28"/>
          <w:szCs w:val="28"/>
          <w:lang w:val="es-ES" w:eastAsia="es-ES" w:bidi="es-ES"/>
        </w:rPr>
        <w:t xml:space="preserve">bien desde luego modifica </w:t>
      </w:r>
      <w:r w:rsidRPr="00043345">
        <w:rPr>
          <w:rFonts w:eastAsia="Arial" w:cs="Arial"/>
          <w:spacing w:val="2"/>
          <w:sz w:val="28"/>
          <w:szCs w:val="28"/>
          <w:lang w:val="es-ES" w:eastAsia="es-ES" w:bidi="es-ES"/>
        </w:rPr>
        <w:t xml:space="preserve">las </w:t>
      </w:r>
      <w:r w:rsidRPr="00043345">
        <w:rPr>
          <w:rFonts w:eastAsia="Arial" w:cs="Arial"/>
          <w:spacing w:val="3"/>
          <w:sz w:val="28"/>
          <w:szCs w:val="28"/>
          <w:lang w:val="es-ES" w:eastAsia="es-ES" w:bidi="es-ES"/>
        </w:rPr>
        <w:t xml:space="preserve">formas </w:t>
      </w:r>
      <w:r w:rsidRPr="00043345">
        <w:rPr>
          <w:rFonts w:eastAsia="Arial" w:cs="Arial"/>
          <w:sz w:val="28"/>
          <w:szCs w:val="28"/>
          <w:lang w:val="es-ES" w:eastAsia="es-ES" w:bidi="es-ES"/>
        </w:rPr>
        <w:t xml:space="preserve">de </w:t>
      </w:r>
      <w:r w:rsidRPr="00043345">
        <w:rPr>
          <w:rFonts w:eastAsia="Arial" w:cs="Arial"/>
          <w:spacing w:val="3"/>
          <w:sz w:val="28"/>
          <w:szCs w:val="28"/>
          <w:lang w:val="es-ES" w:eastAsia="es-ES" w:bidi="es-ES"/>
        </w:rPr>
        <w:t xml:space="preserve">hacer campañas electorales, </w:t>
      </w:r>
      <w:r w:rsidRPr="00043345">
        <w:rPr>
          <w:rFonts w:eastAsia="Arial" w:cs="Arial"/>
          <w:spacing w:val="2"/>
          <w:sz w:val="28"/>
          <w:szCs w:val="28"/>
          <w:lang w:val="es-ES" w:eastAsia="es-ES" w:bidi="es-ES"/>
        </w:rPr>
        <w:t xml:space="preserve">las </w:t>
      </w:r>
      <w:r w:rsidRPr="00043345">
        <w:rPr>
          <w:rFonts w:eastAsia="Arial" w:cs="Arial"/>
          <w:spacing w:val="3"/>
          <w:sz w:val="28"/>
          <w:szCs w:val="28"/>
          <w:lang w:val="es-ES" w:eastAsia="es-ES" w:bidi="es-ES"/>
        </w:rPr>
        <w:t xml:space="preserve">decisiones </w:t>
      </w:r>
      <w:r w:rsidRPr="00043345">
        <w:rPr>
          <w:rFonts w:eastAsia="Arial" w:cs="Arial"/>
          <w:sz w:val="28"/>
          <w:szCs w:val="28"/>
          <w:lang w:val="es-ES" w:eastAsia="es-ES" w:bidi="es-ES"/>
        </w:rPr>
        <w:t xml:space="preserve">de </w:t>
      </w:r>
      <w:r w:rsidRPr="00043345">
        <w:rPr>
          <w:rFonts w:eastAsia="Arial" w:cs="Arial"/>
          <w:spacing w:val="2"/>
          <w:sz w:val="28"/>
          <w:szCs w:val="28"/>
          <w:lang w:val="es-ES" w:eastAsia="es-ES" w:bidi="es-ES"/>
        </w:rPr>
        <w:t xml:space="preserve">las </w:t>
      </w:r>
      <w:r w:rsidRPr="00043345">
        <w:rPr>
          <w:rFonts w:eastAsia="Arial" w:cs="Arial"/>
          <w:spacing w:val="3"/>
          <w:sz w:val="28"/>
          <w:szCs w:val="28"/>
          <w:lang w:val="es-ES" w:eastAsia="es-ES" w:bidi="es-ES"/>
        </w:rPr>
        <w:t xml:space="preserve">autoridades </w:t>
      </w:r>
      <w:r w:rsidRPr="00043345">
        <w:rPr>
          <w:rFonts w:eastAsia="Arial" w:cs="Arial"/>
          <w:spacing w:val="4"/>
          <w:sz w:val="28"/>
          <w:szCs w:val="28"/>
          <w:lang w:val="es-ES" w:eastAsia="es-ES" w:bidi="es-ES"/>
        </w:rPr>
        <w:t xml:space="preserve">electorales </w:t>
      </w:r>
      <w:r w:rsidRPr="00043345">
        <w:rPr>
          <w:rFonts w:eastAsia="Arial" w:cs="Arial"/>
          <w:spacing w:val="3"/>
          <w:sz w:val="28"/>
          <w:szCs w:val="28"/>
          <w:lang w:val="es-ES" w:eastAsia="es-ES" w:bidi="es-ES"/>
        </w:rPr>
        <w:t xml:space="preserve">deben </w:t>
      </w:r>
      <w:r w:rsidRPr="00043345">
        <w:rPr>
          <w:rFonts w:eastAsia="Arial" w:cs="Arial"/>
          <w:spacing w:val="2"/>
          <w:sz w:val="28"/>
          <w:szCs w:val="28"/>
          <w:lang w:val="es-ES" w:eastAsia="es-ES" w:bidi="es-ES"/>
        </w:rPr>
        <w:t xml:space="preserve">ser </w:t>
      </w:r>
      <w:r w:rsidRPr="00043345">
        <w:rPr>
          <w:rFonts w:eastAsia="Arial" w:cs="Arial"/>
          <w:spacing w:val="3"/>
          <w:sz w:val="28"/>
          <w:szCs w:val="28"/>
          <w:lang w:val="es-ES" w:eastAsia="es-ES" w:bidi="es-ES"/>
        </w:rPr>
        <w:t xml:space="preserve">compatibles </w:t>
      </w:r>
      <w:r w:rsidRPr="00043345">
        <w:rPr>
          <w:rFonts w:eastAsia="Arial" w:cs="Arial"/>
          <w:spacing w:val="2"/>
          <w:sz w:val="28"/>
          <w:szCs w:val="28"/>
          <w:lang w:val="es-ES" w:eastAsia="es-ES" w:bidi="es-ES"/>
        </w:rPr>
        <w:t xml:space="preserve">con los </w:t>
      </w:r>
      <w:r w:rsidRPr="00043345">
        <w:rPr>
          <w:rFonts w:eastAsia="Arial" w:cs="Arial"/>
          <w:spacing w:val="3"/>
          <w:sz w:val="28"/>
          <w:szCs w:val="28"/>
          <w:lang w:val="es-ES" w:eastAsia="es-ES" w:bidi="es-ES"/>
        </w:rPr>
        <w:t xml:space="preserve">estándares </w:t>
      </w:r>
      <w:r w:rsidRPr="00043345">
        <w:rPr>
          <w:rFonts w:eastAsia="Arial" w:cs="Arial"/>
          <w:sz w:val="28"/>
          <w:szCs w:val="28"/>
          <w:lang w:val="es-ES" w:eastAsia="es-ES" w:bidi="es-ES"/>
        </w:rPr>
        <w:t xml:space="preserve">de </w:t>
      </w:r>
      <w:r w:rsidRPr="00043345">
        <w:rPr>
          <w:rFonts w:eastAsia="Arial" w:cs="Arial"/>
          <w:spacing w:val="3"/>
          <w:sz w:val="28"/>
          <w:szCs w:val="28"/>
          <w:lang w:val="es-ES" w:eastAsia="es-ES" w:bidi="es-ES"/>
        </w:rPr>
        <w:t>legalidad, certeza,</w:t>
      </w:r>
      <w:r w:rsidRPr="00043345">
        <w:rPr>
          <w:rFonts w:eastAsia="Arial" w:cs="Arial"/>
          <w:spacing w:val="64"/>
          <w:sz w:val="28"/>
          <w:szCs w:val="28"/>
          <w:lang w:val="es-ES" w:eastAsia="es-ES" w:bidi="es-ES"/>
        </w:rPr>
        <w:t xml:space="preserve"> </w:t>
      </w:r>
      <w:r w:rsidRPr="00043345">
        <w:rPr>
          <w:rFonts w:eastAsia="Arial" w:cs="Arial"/>
          <w:spacing w:val="3"/>
          <w:sz w:val="28"/>
          <w:szCs w:val="28"/>
          <w:lang w:val="es-ES" w:eastAsia="es-ES" w:bidi="es-ES"/>
        </w:rPr>
        <w:t>confianza, credibilida</w:t>
      </w:r>
      <w:r w:rsidRPr="00043345">
        <w:rPr>
          <w:rFonts w:eastAsia="Arial" w:cs="Arial"/>
          <w:spacing w:val="3"/>
          <w:sz w:val="28"/>
          <w:szCs w:val="28"/>
          <w:lang w:val="es-ES" w:eastAsia="es-ES" w:bidi="es-ES"/>
        </w:rPr>
        <w:t xml:space="preserve">d </w:t>
      </w:r>
      <w:r w:rsidRPr="00043345">
        <w:rPr>
          <w:rFonts w:eastAsia="Arial" w:cs="Arial"/>
          <w:sz w:val="28"/>
          <w:szCs w:val="28"/>
          <w:lang w:val="es-ES" w:eastAsia="es-ES" w:bidi="es-ES"/>
        </w:rPr>
        <w:t xml:space="preserve">y </w:t>
      </w:r>
      <w:r w:rsidRPr="00043345">
        <w:rPr>
          <w:rFonts w:eastAsia="Arial" w:cs="Arial"/>
          <w:spacing w:val="3"/>
          <w:sz w:val="28"/>
          <w:szCs w:val="28"/>
          <w:lang w:val="es-ES" w:eastAsia="es-ES" w:bidi="es-ES"/>
        </w:rPr>
        <w:t xml:space="preserve">transparencia </w:t>
      </w:r>
      <w:r w:rsidRPr="00043345">
        <w:rPr>
          <w:rFonts w:eastAsia="Arial" w:cs="Arial"/>
          <w:sz w:val="28"/>
          <w:szCs w:val="28"/>
          <w:lang w:val="es-ES" w:eastAsia="es-ES" w:bidi="es-ES"/>
        </w:rPr>
        <w:t xml:space="preserve">en la </w:t>
      </w:r>
      <w:r w:rsidRPr="00043345">
        <w:rPr>
          <w:rFonts w:eastAsia="Arial" w:cs="Arial"/>
          <w:spacing w:val="3"/>
          <w:sz w:val="28"/>
          <w:szCs w:val="28"/>
          <w:lang w:val="es-ES" w:eastAsia="es-ES" w:bidi="es-ES"/>
        </w:rPr>
        <w:t xml:space="preserve">organización </w:t>
      </w:r>
      <w:r w:rsidRPr="00043345">
        <w:rPr>
          <w:rFonts w:eastAsia="Arial" w:cs="Arial"/>
          <w:sz w:val="28"/>
          <w:szCs w:val="28"/>
          <w:lang w:val="es-ES" w:eastAsia="es-ES" w:bidi="es-ES"/>
        </w:rPr>
        <w:t xml:space="preserve">de </w:t>
      </w:r>
      <w:r w:rsidRPr="00043345">
        <w:rPr>
          <w:rFonts w:eastAsia="Arial" w:cs="Arial"/>
          <w:spacing w:val="2"/>
          <w:sz w:val="28"/>
          <w:szCs w:val="28"/>
          <w:lang w:val="es-ES" w:eastAsia="es-ES" w:bidi="es-ES"/>
        </w:rPr>
        <w:t xml:space="preserve">las </w:t>
      </w:r>
      <w:r w:rsidRPr="00043345">
        <w:rPr>
          <w:rFonts w:eastAsia="Arial" w:cs="Arial"/>
          <w:spacing w:val="3"/>
          <w:sz w:val="28"/>
          <w:szCs w:val="28"/>
          <w:lang w:val="es-ES" w:eastAsia="es-ES" w:bidi="es-ES"/>
        </w:rPr>
        <w:t xml:space="preserve">elecciones; </w:t>
      </w:r>
      <w:r w:rsidRPr="00043345">
        <w:rPr>
          <w:rFonts w:eastAsia="Arial" w:cs="Arial"/>
          <w:spacing w:val="2"/>
          <w:sz w:val="28"/>
          <w:szCs w:val="28"/>
          <w:lang w:val="es-ES" w:eastAsia="es-ES" w:bidi="es-ES"/>
        </w:rPr>
        <w:t xml:space="preserve">así </w:t>
      </w:r>
      <w:r w:rsidRPr="00043345">
        <w:rPr>
          <w:rFonts w:eastAsia="Arial" w:cs="Arial"/>
          <w:sz w:val="28"/>
          <w:szCs w:val="28"/>
          <w:lang w:val="es-ES" w:eastAsia="es-ES" w:bidi="es-ES"/>
        </w:rPr>
        <w:t xml:space="preserve">la </w:t>
      </w:r>
      <w:r w:rsidRPr="00043345">
        <w:rPr>
          <w:rFonts w:eastAsia="Arial" w:cs="Arial"/>
          <w:spacing w:val="3"/>
          <w:sz w:val="28"/>
          <w:szCs w:val="28"/>
          <w:lang w:val="es-ES" w:eastAsia="es-ES" w:bidi="es-ES"/>
        </w:rPr>
        <w:t xml:space="preserve">decisión </w:t>
      </w:r>
      <w:r w:rsidRPr="00043345">
        <w:rPr>
          <w:rFonts w:eastAsia="Arial" w:cs="Arial"/>
          <w:spacing w:val="2"/>
          <w:sz w:val="28"/>
          <w:szCs w:val="28"/>
          <w:lang w:val="es-ES" w:eastAsia="es-ES" w:bidi="es-ES"/>
        </w:rPr>
        <w:t xml:space="preserve">del </w:t>
      </w:r>
      <w:r w:rsidRPr="00043345">
        <w:rPr>
          <w:rFonts w:eastAsia="Arial" w:cs="Arial"/>
          <w:spacing w:val="3"/>
          <w:sz w:val="28"/>
          <w:szCs w:val="28"/>
          <w:lang w:val="es-ES" w:eastAsia="es-ES" w:bidi="es-ES"/>
        </w:rPr>
        <w:t xml:space="preserve">legislador local, resulta desproporcional, irracional </w:t>
      </w:r>
      <w:r w:rsidRPr="00043345">
        <w:rPr>
          <w:rFonts w:eastAsia="Arial" w:cs="Arial"/>
          <w:sz w:val="28"/>
          <w:szCs w:val="28"/>
          <w:lang w:val="es-ES" w:eastAsia="es-ES" w:bidi="es-ES"/>
        </w:rPr>
        <w:t xml:space="preserve">y </w:t>
      </w:r>
      <w:r w:rsidRPr="00043345">
        <w:rPr>
          <w:rFonts w:eastAsia="Arial" w:cs="Arial"/>
          <w:spacing w:val="3"/>
          <w:sz w:val="28"/>
          <w:szCs w:val="28"/>
          <w:lang w:val="es-ES" w:eastAsia="es-ES" w:bidi="es-ES"/>
        </w:rPr>
        <w:t xml:space="preserve">caprichoso, siendo </w:t>
      </w:r>
      <w:r w:rsidRPr="00043345">
        <w:rPr>
          <w:rFonts w:eastAsia="Arial" w:cs="Arial"/>
          <w:spacing w:val="2"/>
          <w:sz w:val="28"/>
          <w:szCs w:val="28"/>
          <w:lang w:val="es-ES" w:eastAsia="es-ES" w:bidi="es-ES"/>
        </w:rPr>
        <w:t xml:space="preserve">que </w:t>
      </w:r>
      <w:r w:rsidRPr="00043345">
        <w:rPr>
          <w:rFonts w:eastAsia="Arial" w:cs="Arial"/>
          <w:spacing w:val="3"/>
          <w:sz w:val="28"/>
          <w:szCs w:val="28"/>
          <w:lang w:val="es-ES" w:eastAsia="es-ES" w:bidi="es-ES"/>
        </w:rPr>
        <w:t xml:space="preserve">debe emitir normas </w:t>
      </w:r>
      <w:r w:rsidRPr="00043345">
        <w:rPr>
          <w:rFonts w:eastAsia="Arial" w:cs="Arial"/>
          <w:spacing w:val="2"/>
          <w:sz w:val="28"/>
          <w:szCs w:val="28"/>
          <w:lang w:val="es-ES" w:eastAsia="es-ES" w:bidi="es-ES"/>
        </w:rPr>
        <w:t xml:space="preserve">que </w:t>
      </w:r>
      <w:r w:rsidRPr="00043345">
        <w:rPr>
          <w:rFonts w:eastAsia="Arial" w:cs="Arial"/>
          <w:spacing w:val="3"/>
          <w:sz w:val="28"/>
          <w:szCs w:val="28"/>
          <w:lang w:val="es-ES" w:eastAsia="es-ES" w:bidi="es-ES"/>
        </w:rPr>
        <w:t xml:space="preserve">propicien confianza </w:t>
      </w:r>
      <w:r w:rsidRPr="00043345">
        <w:rPr>
          <w:rFonts w:eastAsia="Arial" w:cs="Arial"/>
          <w:sz w:val="28"/>
          <w:szCs w:val="28"/>
          <w:lang w:val="es-ES" w:eastAsia="es-ES" w:bidi="es-ES"/>
        </w:rPr>
        <w:t xml:space="preserve">y </w:t>
      </w:r>
      <w:r w:rsidRPr="00043345">
        <w:rPr>
          <w:rFonts w:eastAsia="Arial" w:cs="Arial"/>
          <w:spacing w:val="3"/>
          <w:sz w:val="28"/>
          <w:szCs w:val="28"/>
          <w:lang w:val="es-ES" w:eastAsia="es-ES" w:bidi="es-ES"/>
        </w:rPr>
        <w:t xml:space="preserve">seguridad jurídica </w:t>
      </w:r>
      <w:r w:rsidRPr="00043345">
        <w:rPr>
          <w:rFonts w:eastAsia="Arial" w:cs="Arial"/>
          <w:spacing w:val="2"/>
          <w:sz w:val="28"/>
          <w:szCs w:val="28"/>
          <w:lang w:val="es-ES" w:eastAsia="es-ES" w:bidi="es-ES"/>
        </w:rPr>
        <w:t xml:space="preserve">entre </w:t>
      </w:r>
      <w:r w:rsidRPr="00043345">
        <w:rPr>
          <w:rFonts w:eastAsia="Arial" w:cs="Arial"/>
          <w:sz w:val="28"/>
          <w:szCs w:val="28"/>
          <w:lang w:val="es-ES" w:eastAsia="es-ES" w:bidi="es-ES"/>
        </w:rPr>
        <w:t xml:space="preserve">el </w:t>
      </w:r>
      <w:r w:rsidRPr="00043345">
        <w:rPr>
          <w:rFonts w:eastAsia="Arial" w:cs="Arial"/>
          <w:spacing w:val="3"/>
          <w:sz w:val="28"/>
          <w:szCs w:val="28"/>
          <w:lang w:val="es-ES" w:eastAsia="es-ES" w:bidi="es-ES"/>
        </w:rPr>
        <w:t xml:space="preserve">electorado </w:t>
      </w:r>
      <w:r w:rsidRPr="00043345">
        <w:rPr>
          <w:rFonts w:eastAsia="Arial" w:cs="Arial"/>
          <w:sz w:val="28"/>
          <w:szCs w:val="28"/>
          <w:lang w:val="es-ES" w:eastAsia="es-ES" w:bidi="es-ES"/>
        </w:rPr>
        <w:t xml:space="preserve">y </w:t>
      </w:r>
      <w:r w:rsidRPr="00043345">
        <w:rPr>
          <w:rFonts w:eastAsia="Arial" w:cs="Arial"/>
          <w:spacing w:val="3"/>
          <w:sz w:val="28"/>
          <w:szCs w:val="28"/>
          <w:lang w:val="es-ES" w:eastAsia="es-ES" w:bidi="es-ES"/>
        </w:rPr>
        <w:t xml:space="preserve">quienes participan </w:t>
      </w:r>
      <w:r w:rsidRPr="00043345">
        <w:rPr>
          <w:rFonts w:eastAsia="Arial" w:cs="Arial"/>
          <w:sz w:val="28"/>
          <w:szCs w:val="28"/>
          <w:lang w:val="es-ES" w:eastAsia="es-ES" w:bidi="es-ES"/>
        </w:rPr>
        <w:t xml:space="preserve">en </w:t>
      </w:r>
      <w:r w:rsidRPr="00043345">
        <w:rPr>
          <w:rFonts w:eastAsia="Arial" w:cs="Arial"/>
          <w:spacing w:val="2"/>
          <w:sz w:val="28"/>
          <w:szCs w:val="28"/>
          <w:lang w:val="es-ES" w:eastAsia="es-ES" w:bidi="es-ES"/>
        </w:rPr>
        <w:t xml:space="preserve">las </w:t>
      </w:r>
      <w:r w:rsidRPr="00043345">
        <w:rPr>
          <w:rFonts w:eastAsia="Arial" w:cs="Arial"/>
          <w:spacing w:val="3"/>
          <w:sz w:val="28"/>
          <w:szCs w:val="28"/>
          <w:lang w:val="es-ES" w:eastAsia="es-ES" w:bidi="es-ES"/>
        </w:rPr>
        <w:t xml:space="preserve">contiendas, </w:t>
      </w:r>
      <w:r w:rsidRPr="00043345">
        <w:rPr>
          <w:rFonts w:eastAsia="Arial" w:cs="Arial"/>
          <w:spacing w:val="2"/>
          <w:sz w:val="28"/>
          <w:szCs w:val="28"/>
          <w:lang w:val="es-ES" w:eastAsia="es-ES" w:bidi="es-ES"/>
        </w:rPr>
        <w:t xml:space="preserve">sin que </w:t>
      </w:r>
      <w:r w:rsidRPr="00043345">
        <w:rPr>
          <w:rFonts w:eastAsia="Arial" w:cs="Arial"/>
          <w:sz w:val="28"/>
          <w:szCs w:val="28"/>
          <w:lang w:val="es-ES" w:eastAsia="es-ES" w:bidi="es-ES"/>
        </w:rPr>
        <w:t xml:space="preserve">en el </w:t>
      </w:r>
      <w:r w:rsidRPr="00043345">
        <w:rPr>
          <w:rFonts w:eastAsia="Arial" w:cs="Arial"/>
          <w:spacing w:val="3"/>
          <w:sz w:val="28"/>
          <w:szCs w:val="28"/>
          <w:lang w:val="es-ES" w:eastAsia="es-ES" w:bidi="es-ES"/>
        </w:rPr>
        <w:t xml:space="preserve">caso </w:t>
      </w:r>
      <w:r w:rsidRPr="00043345">
        <w:rPr>
          <w:rFonts w:eastAsia="Arial" w:cs="Arial"/>
          <w:spacing w:val="4"/>
          <w:sz w:val="28"/>
          <w:szCs w:val="28"/>
          <w:lang w:val="es-ES" w:eastAsia="es-ES" w:bidi="es-ES"/>
        </w:rPr>
        <w:t xml:space="preserve">haya </w:t>
      </w:r>
      <w:r w:rsidRPr="00043345">
        <w:rPr>
          <w:rFonts w:eastAsia="Arial" w:cs="Arial"/>
          <w:spacing w:val="3"/>
          <w:sz w:val="28"/>
          <w:szCs w:val="28"/>
          <w:lang w:val="es-ES" w:eastAsia="es-ES" w:bidi="es-ES"/>
        </w:rPr>
        <w:t xml:space="preserve">señalado </w:t>
      </w:r>
      <w:r w:rsidRPr="00043345">
        <w:rPr>
          <w:rFonts w:eastAsia="Arial" w:cs="Arial"/>
          <w:spacing w:val="2"/>
          <w:sz w:val="28"/>
          <w:szCs w:val="28"/>
          <w:lang w:val="es-ES" w:eastAsia="es-ES" w:bidi="es-ES"/>
        </w:rPr>
        <w:t xml:space="preserve">con </w:t>
      </w:r>
      <w:r w:rsidRPr="00043345">
        <w:rPr>
          <w:rFonts w:eastAsia="Arial" w:cs="Arial"/>
          <w:spacing w:val="3"/>
          <w:sz w:val="28"/>
          <w:szCs w:val="28"/>
          <w:lang w:val="es-ES" w:eastAsia="es-ES" w:bidi="es-ES"/>
        </w:rPr>
        <w:t xml:space="preserve">precisión </w:t>
      </w:r>
      <w:r w:rsidRPr="00043345">
        <w:rPr>
          <w:rFonts w:eastAsia="Arial" w:cs="Arial"/>
          <w:spacing w:val="2"/>
          <w:sz w:val="28"/>
          <w:szCs w:val="28"/>
          <w:lang w:val="es-ES" w:eastAsia="es-ES" w:bidi="es-ES"/>
        </w:rPr>
        <w:t xml:space="preserve">las </w:t>
      </w:r>
      <w:r w:rsidRPr="00043345">
        <w:rPr>
          <w:rFonts w:eastAsia="Arial" w:cs="Arial"/>
          <w:spacing w:val="3"/>
          <w:sz w:val="28"/>
          <w:szCs w:val="28"/>
          <w:lang w:val="es-ES" w:eastAsia="es-ES" w:bidi="es-ES"/>
        </w:rPr>
        <w:t xml:space="preserve">causas </w:t>
      </w:r>
      <w:r w:rsidRPr="00043345">
        <w:rPr>
          <w:rFonts w:eastAsia="Arial" w:cs="Arial"/>
          <w:spacing w:val="2"/>
          <w:sz w:val="28"/>
          <w:szCs w:val="28"/>
          <w:lang w:val="es-ES" w:eastAsia="es-ES" w:bidi="es-ES"/>
        </w:rPr>
        <w:t xml:space="preserve">que </w:t>
      </w:r>
      <w:r w:rsidRPr="00043345">
        <w:rPr>
          <w:rFonts w:eastAsia="Arial" w:cs="Arial"/>
          <w:spacing w:val="3"/>
          <w:sz w:val="28"/>
          <w:szCs w:val="28"/>
          <w:lang w:val="es-ES" w:eastAsia="es-ES" w:bidi="es-ES"/>
        </w:rPr>
        <w:t xml:space="preserve">originaron </w:t>
      </w:r>
      <w:r w:rsidRPr="00043345">
        <w:rPr>
          <w:rFonts w:eastAsia="Arial" w:cs="Arial"/>
          <w:sz w:val="28"/>
          <w:szCs w:val="28"/>
          <w:lang w:val="es-ES" w:eastAsia="es-ES" w:bidi="es-ES"/>
        </w:rPr>
        <w:t xml:space="preserve">la </w:t>
      </w:r>
      <w:r w:rsidRPr="00043345">
        <w:rPr>
          <w:rFonts w:eastAsia="Arial" w:cs="Arial"/>
          <w:spacing w:val="3"/>
          <w:sz w:val="28"/>
          <w:szCs w:val="28"/>
          <w:lang w:val="es-ES" w:eastAsia="es-ES" w:bidi="es-ES"/>
        </w:rPr>
        <w:t xml:space="preserve">modificación </w:t>
      </w:r>
      <w:r w:rsidRPr="00043345">
        <w:rPr>
          <w:rFonts w:eastAsia="Arial" w:cs="Arial"/>
          <w:sz w:val="28"/>
          <w:szCs w:val="28"/>
          <w:lang w:val="es-ES" w:eastAsia="es-ES" w:bidi="es-ES"/>
        </w:rPr>
        <w:t xml:space="preserve">de </w:t>
      </w:r>
      <w:r w:rsidRPr="00043345">
        <w:rPr>
          <w:rFonts w:eastAsia="Arial" w:cs="Arial"/>
          <w:spacing w:val="2"/>
          <w:sz w:val="28"/>
          <w:szCs w:val="28"/>
          <w:lang w:val="es-ES" w:eastAsia="es-ES" w:bidi="es-ES"/>
        </w:rPr>
        <w:t xml:space="preserve">los </w:t>
      </w:r>
      <w:r w:rsidRPr="00043345">
        <w:rPr>
          <w:rFonts w:eastAsia="Arial" w:cs="Arial"/>
          <w:spacing w:val="3"/>
          <w:sz w:val="28"/>
          <w:szCs w:val="28"/>
          <w:lang w:val="es-ES" w:eastAsia="es-ES" w:bidi="es-ES"/>
        </w:rPr>
        <w:t xml:space="preserve">plazos, </w:t>
      </w:r>
      <w:r w:rsidRPr="00043345">
        <w:rPr>
          <w:rFonts w:eastAsia="Arial" w:cs="Arial"/>
          <w:sz w:val="28"/>
          <w:szCs w:val="28"/>
          <w:lang w:val="es-ES" w:eastAsia="es-ES" w:bidi="es-ES"/>
        </w:rPr>
        <w:t xml:space="preserve">el </w:t>
      </w:r>
      <w:r w:rsidRPr="00043345">
        <w:rPr>
          <w:rFonts w:eastAsia="Arial" w:cs="Arial"/>
          <w:spacing w:val="3"/>
          <w:sz w:val="28"/>
          <w:szCs w:val="28"/>
          <w:lang w:val="es-ES" w:eastAsia="es-ES" w:bidi="es-ES"/>
        </w:rPr>
        <w:t xml:space="preserve">método </w:t>
      </w:r>
      <w:r w:rsidRPr="00043345">
        <w:rPr>
          <w:rFonts w:eastAsia="Arial" w:cs="Arial"/>
          <w:sz w:val="28"/>
          <w:szCs w:val="28"/>
          <w:lang w:val="es-ES" w:eastAsia="es-ES" w:bidi="es-ES"/>
        </w:rPr>
        <w:t xml:space="preserve">o </w:t>
      </w:r>
      <w:r w:rsidRPr="00043345">
        <w:rPr>
          <w:rFonts w:eastAsia="Arial" w:cs="Arial"/>
          <w:spacing w:val="3"/>
          <w:sz w:val="28"/>
          <w:szCs w:val="28"/>
          <w:lang w:val="es-ES" w:eastAsia="es-ES" w:bidi="es-ES"/>
        </w:rPr>
        <w:t xml:space="preserve">procedimiento, </w:t>
      </w:r>
      <w:r w:rsidRPr="00043345">
        <w:rPr>
          <w:rFonts w:eastAsia="Arial" w:cs="Arial"/>
          <w:sz w:val="28"/>
          <w:szCs w:val="28"/>
          <w:lang w:val="es-ES" w:eastAsia="es-ES" w:bidi="es-ES"/>
        </w:rPr>
        <w:t xml:space="preserve">lo </w:t>
      </w:r>
      <w:r w:rsidRPr="00043345">
        <w:rPr>
          <w:rFonts w:eastAsia="Arial" w:cs="Arial"/>
          <w:spacing w:val="2"/>
          <w:sz w:val="28"/>
          <w:szCs w:val="28"/>
          <w:lang w:val="es-ES" w:eastAsia="es-ES" w:bidi="es-ES"/>
        </w:rPr>
        <w:t xml:space="preserve">que resulta una </w:t>
      </w:r>
      <w:r w:rsidRPr="00043345">
        <w:rPr>
          <w:rFonts w:eastAsia="Arial" w:cs="Arial"/>
          <w:spacing w:val="3"/>
          <w:sz w:val="28"/>
          <w:szCs w:val="28"/>
          <w:lang w:val="es-ES" w:eastAsia="es-ES" w:bidi="es-ES"/>
        </w:rPr>
        <w:t xml:space="preserve">total violación </w:t>
      </w:r>
      <w:r w:rsidRPr="00043345">
        <w:rPr>
          <w:rFonts w:eastAsia="Arial" w:cs="Arial"/>
          <w:sz w:val="28"/>
          <w:szCs w:val="28"/>
          <w:lang w:val="es-ES" w:eastAsia="es-ES" w:bidi="es-ES"/>
        </w:rPr>
        <w:t xml:space="preserve">al </w:t>
      </w:r>
      <w:r w:rsidRPr="00043345">
        <w:rPr>
          <w:rFonts w:eastAsia="Arial" w:cs="Arial"/>
          <w:spacing w:val="3"/>
          <w:sz w:val="28"/>
          <w:szCs w:val="28"/>
          <w:lang w:val="es-ES" w:eastAsia="es-ES" w:bidi="es-ES"/>
        </w:rPr>
        <w:t xml:space="preserve">principio </w:t>
      </w:r>
      <w:r w:rsidRPr="00043345">
        <w:rPr>
          <w:rFonts w:eastAsia="Arial" w:cs="Arial"/>
          <w:sz w:val="28"/>
          <w:szCs w:val="28"/>
          <w:lang w:val="es-ES" w:eastAsia="es-ES" w:bidi="es-ES"/>
        </w:rPr>
        <w:t xml:space="preserve">de </w:t>
      </w:r>
      <w:r w:rsidRPr="00043345">
        <w:rPr>
          <w:rFonts w:eastAsia="Arial" w:cs="Arial"/>
          <w:spacing w:val="3"/>
          <w:sz w:val="28"/>
          <w:szCs w:val="28"/>
          <w:lang w:val="es-ES" w:eastAsia="es-ES" w:bidi="es-ES"/>
        </w:rPr>
        <w:t xml:space="preserve">certeza </w:t>
      </w:r>
      <w:r w:rsidRPr="00043345">
        <w:rPr>
          <w:rFonts w:eastAsia="Arial" w:cs="Arial"/>
          <w:sz w:val="28"/>
          <w:szCs w:val="28"/>
          <w:lang w:val="es-ES" w:eastAsia="es-ES" w:bidi="es-ES"/>
        </w:rPr>
        <w:t xml:space="preserve">y </w:t>
      </w:r>
      <w:r w:rsidRPr="00043345">
        <w:rPr>
          <w:rFonts w:eastAsia="Arial" w:cs="Arial"/>
          <w:spacing w:val="3"/>
          <w:sz w:val="28"/>
          <w:szCs w:val="28"/>
          <w:lang w:val="es-ES" w:eastAsia="es-ES" w:bidi="es-ES"/>
        </w:rPr>
        <w:t xml:space="preserve">legalidad </w:t>
      </w:r>
      <w:r w:rsidRPr="00043345">
        <w:rPr>
          <w:rFonts w:eastAsia="Arial" w:cs="Arial"/>
          <w:sz w:val="28"/>
          <w:szCs w:val="28"/>
          <w:lang w:val="es-ES" w:eastAsia="es-ES" w:bidi="es-ES"/>
        </w:rPr>
        <w:t xml:space="preserve">y </w:t>
      </w:r>
      <w:r w:rsidRPr="00043345">
        <w:rPr>
          <w:rFonts w:eastAsia="Arial" w:cs="Arial"/>
          <w:spacing w:val="2"/>
          <w:sz w:val="28"/>
          <w:szCs w:val="28"/>
          <w:lang w:val="es-ES" w:eastAsia="es-ES" w:bidi="es-ES"/>
        </w:rPr>
        <w:t xml:space="preserve">los </w:t>
      </w:r>
      <w:r w:rsidRPr="00043345">
        <w:rPr>
          <w:rFonts w:eastAsia="Arial" w:cs="Arial"/>
          <w:spacing w:val="3"/>
          <w:sz w:val="28"/>
          <w:szCs w:val="28"/>
          <w:lang w:val="es-ES" w:eastAsia="es-ES" w:bidi="es-ES"/>
        </w:rPr>
        <w:t xml:space="preserve">artículos </w:t>
      </w:r>
      <w:r w:rsidRPr="00043345">
        <w:rPr>
          <w:rFonts w:eastAsia="Arial" w:cs="Arial"/>
          <w:spacing w:val="4"/>
          <w:sz w:val="28"/>
          <w:szCs w:val="28"/>
          <w:lang w:val="es-ES" w:eastAsia="es-ES" w:bidi="es-ES"/>
        </w:rPr>
        <w:t xml:space="preserve">41, </w:t>
      </w:r>
      <w:r w:rsidRPr="00043345">
        <w:rPr>
          <w:rFonts w:eastAsia="Arial" w:cs="Arial"/>
          <w:spacing w:val="3"/>
          <w:sz w:val="28"/>
          <w:szCs w:val="28"/>
          <w:lang w:val="es-ES" w:eastAsia="es-ES" w:bidi="es-ES"/>
        </w:rPr>
        <w:t xml:space="preserve">base </w:t>
      </w:r>
      <w:r w:rsidRPr="00043345">
        <w:rPr>
          <w:rFonts w:eastAsia="Arial" w:cs="Arial"/>
          <w:spacing w:val="-12"/>
          <w:sz w:val="28"/>
          <w:szCs w:val="28"/>
          <w:lang w:val="es-ES" w:eastAsia="es-ES" w:bidi="es-ES"/>
        </w:rPr>
        <w:t xml:space="preserve">V, </w:t>
      </w:r>
      <w:r w:rsidRPr="00043345">
        <w:rPr>
          <w:rFonts w:eastAsia="Arial" w:cs="Arial"/>
          <w:spacing w:val="3"/>
          <w:sz w:val="28"/>
          <w:szCs w:val="28"/>
          <w:lang w:val="es-ES" w:eastAsia="es-ES" w:bidi="es-ES"/>
        </w:rPr>
        <w:t xml:space="preserve">primer párrafo </w:t>
      </w:r>
      <w:r w:rsidRPr="00043345">
        <w:rPr>
          <w:rFonts w:eastAsia="Arial" w:cs="Arial"/>
          <w:spacing w:val="-6"/>
          <w:sz w:val="28"/>
          <w:szCs w:val="28"/>
          <w:lang w:val="es-ES" w:eastAsia="es-ES" w:bidi="es-ES"/>
        </w:rPr>
        <w:t xml:space="preserve">y, </w:t>
      </w:r>
      <w:r w:rsidRPr="00043345">
        <w:rPr>
          <w:rFonts w:eastAsia="Arial" w:cs="Arial"/>
          <w:spacing w:val="3"/>
          <w:sz w:val="28"/>
          <w:szCs w:val="28"/>
          <w:lang w:val="es-ES" w:eastAsia="es-ES" w:bidi="es-ES"/>
        </w:rPr>
        <w:t xml:space="preserve">116, fracción </w:t>
      </w:r>
      <w:r w:rsidRPr="00043345">
        <w:rPr>
          <w:rFonts w:eastAsia="Arial" w:cs="Arial"/>
          <w:spacing w:val="-7"/>
          <w:sz w:val="28"/>
          <w:szCs w:val="28"/>
          <w:lang w:val="es-ES" w:eastAsia="es-ES" w:bidi="es-ES"/>
        </w:rPr>
        <w:t xml:space="preserve">IV, </w:t>
      </w:r>
      <w:r w:rsidRPr="00043345">
        <w:rPr>
          <w:rFonts w:eastAsia="Arial" w:cs="Arial"/>
          <w:spacing w:val="3"/>
          <w:sz w:val="28"/>
          <w:szCs w:val="28"/>
          <w:lang w:val="es-ES" w:eastAsia="es-ES" w:bidi="es-ES"/>
        </w:rPr>
        <w:t xml:space="preserve">inciso </w:t>
      </w:r>
      <w:r w:rsidRPr="00043345">
        <w:rPr>
          <w:rFonts w:eastAsia="Arial" w:cs="Arial"/>
          <w:sz w:val="28"/>
          <w:szCs w:val="28"/>
          <w:lang w:val="es-ES" w:eastAsia="es-ES" w:bidi="es-ES"/>
        </w:rPr>
        <w:t>b) de la Constitución Federal</w:t>
      </w:r>
      <w:r w:rsidRPr="00043345">
        <w:rPr>
          <w:rFonts w:eastAsia="Arial" w:cs="Arial"/>
          <w:spacing w:val="4"/>
          <w:sz w:val="28"/>
          <w:szCs w:val="28"/>
          <w:lang w:val="es-ES" w:eastAsia="es-ES" w:bidi="es-ES"/>
        </w:rPr>
        <w:t>.</w:t>
      </w:r>
    </w:p>
    <w:p w14:paraId="39773B59" w14:textId="77777777" w:rsidR="00857511" w:rsidRPr="00043345" w:rsidRDefault="00857511" w:rsidP="00043345">
      <w:pPr>
        <w:widowControl w:val="0"/>
        <w:autoSpaceDE w:val="0"/>
        <w:autoSpaceDN w:val="0"/>
        <w:spacing w:line="240" w:lineRule="auto"/>
        <w:ind w:right="94" w:firstLine="709"/>
        <w:rPr>
          <w:rFonts w:eastAsia="Arial" w:cs="Arial"/>
          <w:sz w:val="28"/>
          <w:szCs w:val="28"/>
          <w:lang w:val="es-ES" w:eastAsia="es-ES" w:bidi="es-ES"/>
        </w:rPr>
      </w:pPr>
    </w:p>
    <w:p w14:paraId="39773B5A" w14:textId="77777777" w:rsidR="00857511" w:rsidRPr="00857511" w:rsidRDefault="005210D5" w:rsidP="00857511">
      <w:pPr>
        <w:widowControl w:val="0"/>
        <w:autoSpaceDE w:val="0"/>
        <w:autoSpaceDN w:val="0"/>
        <w:spacing w:line="240" w:lineRule="auto"/>
        <w:ind w:right="94" w:firstLine="709"/>
        <w:rPr>
          <w:rFonts w:eastAsia="Arial" w:cs="Arial"/>
          <w:sz w:val="28"/>
          <w:szCs w:val="21"/>
          <w:lang w:val="es-ES" w:eastAsia="es-ES" w:bidi="es-ES"/>
        </w:rPr>
      </w:pPr>
      <w:r>
        <w:rPr>
          <w:rFonts w:eastAsia="Arial" w:cs="Arial"/>
          <w:spacing w:val="3"/>
          <w:sz w:val="28"/>
          <w:szCs w:val="21"/>
          <w:lang w:val="es-ES" w:eastAsia="es-ES" w:bidi="es-ES"/>
        </w:rPr>
        <w:t xml:space="preserve">En cuanto a su </w:t>
      </w:r>
      <w:r w:rsidRPr="00857511">
        <w:rPr>
          <w:rFonts w:eastAsia="Arial" w:cs="Arial"/>
          <w:b/>
          <w:spacing w:val="3"/>
          <w:sz w:val="28"/>
          <w:szCs w:val="21"/>
          <w:lang w:val="es-ES" w:eastAsia="es-ES" w:bidi="es-ES"/>
        </w:rPr>
        <w:t>segundo concepto de invalidez</w:t>
      </w:r>
      <w:r>
        <w:rPr>
          <w:rFonts w:eastAsia="Arial" w:cs="Arial"/>
          <w:spacing w:val="3"/>
          <w:sz w:val="28"/>
          <w:szCs w:val="21"/>
          <w:lang w:val="es-ES" w:eastAsia="es-ES" w:bidi="es-ES"/>
        </w:rPr>
        <w:t>, arguye la</w:t>
      </w:r>
      <w:r w:rsidRPr="00857511">
        <w:rPr>
          <w:rFonts w:eastAsia="Arial" w:cs="Arial"/>
          <w:spacing w:val="3"/>
          <w:sz w:val="28"/>
          <w:szCs w:val="21"/>
          <w:lang w:val="es-ES" w:eastAsia="es-ES" w:bidi="es-ES"/>
        </w:rPr>
        <w:t xml:space="preserve"> inconstitucionalidad </w:t>
      </w:r>
      <w:r w:rsidRPr="00857511">
        <w:rPr>
          <w:rFonts w:eastAsia="Arial" w:cs="Arial"/>
          <w:spacing w:val="2"/>
          <w:sz w:val="28"/>
          <w:szCs w:val="21"/>
          <w:lang w:val="es-ES" w:eastAsia="es-ES" w:bidi="es-ES"/>
        </w:rPr>
        <w:t xml:space="preserve">del Decreto </w:t>
      </w:r>
      <w:r>
        <w:rPr>
          <w:rFonts w:eastAsia="Arial" w:cs="Arial"/>
          <w:spacing w:val="3"/>
          <w:sz w:val="28"/>
          <w:szCs w:val="21"/>
          <w:lang w:val="es-ES" w:eastAsia="es-ES" w:bidi="es-ES"/>
        </w:rPr>
        <w:t>27917/LXII/20</w:t>
      </w:r>
      <w:r w:rsidRPr="00857511">
        <w:rPr>
          <w:rFonts w:eastAsia="Arial" w:cs="Arial"/>
          <w:spacing w:val="3"/>
          <w:sz w:val="28"/>
          <w:szCs w:val="21"/>
          <w:lang w:val="es-ES" w:eastAsia="es-ES" w:bidi="es-ES"/>
        </w:rPr>
        <w:t xml:space="preserve"> </w:t>
      </w:r>
      <w:r w:rsidRPr="00857511">
        <w:rPr>
          <w:rFonts w:eastAsia="Arial" w:cs="Arial"/>
          <w:spacing w:val="2"/>
          <w:sz w:val="28"/>
          <w:szCs w:val="21"/>
          <w:lang w:val="es-ES" w:eastAsia="es-ES" w:bidi="es-ES"/>
        </w:rPr>
        <w:t xml:space="preserve">que reforma </w:t>
      </w:r>
      <w:r w:rsidRPr="00857511">
        <w:rPr>
          <w:rFonts w:eastAsia="Arial" w:cs="Arial"/>
          <w:spacing w:val="3"/>
          <w:sz w:val="28"/>
          <w:szCs w:val="21"/>
          <w:lang w:val="es-ES" w:eastAsia="es-ES" w:bidi="es-ES"/>
        </w:rPr>
        <w:t xml:space="preserve">diversos artículos </w:t>
      </w:r>
      <w:r w:rsidRPr="00857511">
        <w:rPr>
          <w:rFonts w:eastAsia="Arial" w:cs="Arial"/>
          <w:sz w:val="28"/>
          <w:szCs w:val="21"/>
          <w:lang w:val="es-ES" w:eastAsia="es-ES" w:bidi="es-ES"/>
        </w:rPr>
        <w:t xml:space="preserve">de </w:t>
      </w:r>
      <w:r w:rsidRPr="00857511">
        <w:rPr>
          <w:rFonts w:eastAsia="Arial" w:cs="Arial"/>
          <w:spacing w:val="4"/>
          <w:sz w:val="28"/>
          <w:szCs w:val="21"/>
          <w:lang w:val="es-ES" w:eastAsia="es-ES" w:bidi="es-ES"/>
        </w:rPr>
        <w:t xml:space="preserve">la </w:t>
      </w:r>
      <w:r w:rsidRPr="00857511">
        <w:rPr>
          <w:rFonts w:eastAsia="Arial" w:cs="Arial"/>
          <w:spacing w:val="3"/>
          <w:sz w:val="28"/>
          <w:szCs w:val="21"/>
          <w:lang w:val="es-ES" w:eastAsia="es-ES" w:bidi="es-ES"/>
        </w:rPr>
        <w:t xml:space="preserve">Constitución local, particularmente </w:t>
      </w:r>
      <w:r w:rsidRPr="00857511">
        <w:rPr>
          <w:rFonts w:eastAsia="Arial" w:cs="Arial"/>
          <w:spacing w:val="2"/>
          <w:sz w:val="28"/>
          <w:szCs w:val="21"/>
          <w:lang w:val="es-ES" w:eastAsia="es-ES" w:bidi="es-ES"/>
        </w:rPr>
        <w:t xml:space="preserve">del </w:t>
      </w:r>
      <w:r w:rsidRPr="00857511">
        <w:rPr>
          <w:rFonts w:eastAsia="Arial" w:cs="Arial"/>
          <w:spacing w:val="3"/>
          <w:sz w:val="28"/>
          <w:szCs w:val="21"/>
          <w:lang w:val="es-ES" w:eastAsia="es-ES" w:bidi="es-ES"/>
        </w:rPr>
        <w:t xml:space="preserve">numeral </w:t>
      </w:r>
      <w:r w:rsidRPr="00857511">
        <w:rPr>
          <w:rFonts w:eastAsia="Arial" w:cs="Arial"/>
          <w:spacing w:val="2"/>
          <w:sz w:val="28"/>
          <w:szCs w:val="21"/>
          <w:lang w:val="es-ES" w:eastAsia="es-ES" w:bidi="es-ES"/>
        </w:rPr>
        <w:t xml:space="preserve">13, </w:t>
      </w:r>
      <w:r w:rsidRPr="00857511">
        <w:rPr>
          <w:rFonts w:eastAsia="Arial" w:cs="Arial"/>
          <w:spacing w:val="3"/>
          <w:sz w:val="28"/>
          <w:szCs w:val="21"/>
          <w:lang w:val="es-ES" w:eastAsia="es-ES" w:bidi="es-ES"/>
        </w:rPr>
        <w:t xml:space="preserve">base </w:t>
      </w:r>
      <w:r w:rsidRPr="00857511">
        <w:rPr>
          <w:rFonts w:eastAsia="Arial" w:cs="Arial"/>
          <w:spacing w:val="-7"/>
          <w:sz w:val="28"/>
          <w:szCs w:val="21"/>
          <w:lang w:val="es-ES" w:eastAsia="es-ES" w:bidi="es-ES"/>
        </w:rPr>
        <w:t xml:space="preserve">IV, </w:t>
      </w:r>
      <w:r w:rsidRPr="00857511">
        <w:rPr>
          <w:rFonts w:eastAsia="Arial" w:cs="Arial"/>
          <w:spacing w:val="3"/>
          <w:sz w:val="28"/>
          <w:szCs w:val="21"/>
          <w:lang w:val="es-ES" w:eastAsia="es-ES" w:bidi="es-ES"/>
        </w:rPr>
        <w:t xml:space="preserve">incisos </w:t>
      </w:r>
      <w:r w:rsidR="00BD1BF7">
        <w:rPr>
          <w:rFonts w:eastAsia="Arial" w:cs="Arial"/>
          <w:sz w:val="28"/>
          <w:szCs w:val="21"/>
          <w:lang w:val="es-ES" w:eastAsia="es-ES" w:bidi="es-ES"/>
        </w:rPr>
        <w:t>a) y d)</w:t>
      </w:r>
      <w:r w:rsidRPr="00857511">
        <w:rPr>
          <w:rFonts w:eastAsia="Arial" w:cs="Arial"/>
          <w:sz w:val="28"/>
          <w:szCs w:val="21"/>
          <w:lang w:val="es-ES" w:eastAsia="es-ES" w:bidi="es-ES"/>
        </w:rPr>
        <w:t>.</w:t>
      </w:r>
    </w:p>
    <w:p w14:paraId="39773B5B" w14:textId="77777777" w:rsidR="00857511" w:rsidRPr="00857511" w:rsidRDefault="00857511" w:rsidP="00857511">
      <w:pPr>
        <w:widowControl w:val="0"/>
        <w:autoSpaceDE w:val="0"/>
        <w:autoSpaceDN w:val="0"/>
        <w:spacing w:line="240" w:lineRule="auto"/>
        <w:ind w:right="94" w:firstLine="709"/>
        <w:jc w:val="left"/>
        <w:rPr>
          <w:rFonts w:eastAsia="Arial" w:cs="Arial"/>
          <w:sz w:val="32"/>
          <w:szCs w:val="21"/>
          <w:lang w:val="es-ES" w:eastAsia="es-ES" w:bidi="es-ES"/>
        </w:rPr>
      </w:pPr>
    </w:p>
    <w:p w14:paraId="39773B5C" w14:textId="77777777" w:rsidR="00857511" w:rsidRPr="00857511" w:rsidRDefault="005210D5" w:rsidP="005A7D21">
      <w:pPr>
        <w:widowControl w:val="0"/>
        <w:autoSpaceDE w:val="0"/>
        <w:autoSpaceDN w:val="0"/>
        <w:spacing w:line="240" w:lineRule="auto"/>
        <w:ind w:right="94" w:firstLine="709"/>
        <w:rPr>
          <w:rFonts w:eastAsia="Arial" w:cs="Arial"/>
          <w:sz w:val="28"/>
          <w:szCs w:val="21"/>
          <w:lang w:val="es-ES" w:eastAsia="es-ES" w:bidi="es-ES"/>
        </w:rPr>
      </w:pPr>
      <w:r w:rsidRPr="00857511">
        <w:rPr>
          <w:rFonts w:eastAsia="Arial" w:cs="Arial"/>
          <w:spacing w:val="3"/>
          <w:sz w:val="28"/>
          <w:szCs w:val="21"/>
          <w:lang w:val="es-ES" w:eastAsia="es-ES" w:bidi="es-ES"/>
        </w:rPr>
        <w:t xml:space="preserve">Sostiene </w:t>
      </w:r>
      <w:r w:rsidRPr="00857511">
        <w:rPr>
          <w:rFonts w:eastAsia="Arial" w:cs="Arial"/>
          <w:spacing w:val="2"/>
          <w:sz w:val="28"/>
          <w:szCs w:val="21"/>
          <w:lang w:val="es-ES" w:eastAsia="es-ES" w:bidi="es-ES"/>
        </w:rPr>
        <w:t xml:space="preserve">que </w:t>
      </w:r>
      <w:r w:rsidRPr="00857511">
        <w:rPr>
          <w:rFonts w:eastAsia="Arial" w:cs="Arial"/>
          <w:sz w:val="28"/>
          <w:szCs w:val="21"/>
          <w:lang w:val="es-ES" w:eastAsia="es-ES" w:bidi="es-ES"/>
        </w:rPr>
        <w:t xml:space="preserve">la </w:t>
      </w:r>
      <w:r w:rsidRPr="00857511">
        <w:rPr>
          <w:rFonts w:eastAsia="Arial" w:cs="Arial"/>
          <w:spacing w:val="2"/>
          <w:sz w:val="28"/>
          <w:szCs w:val="21"/>
          <w:lang w:val="es-ES" w:eastAsia="es-ES" w:bidi="es-ES"/>
        </w:rPr>
        <w:t xml:space="preserve">reforma </w:t>
      </w:r>
      <w:r w:rsidRPr="00857511">
        <w:rPr>
          <w:rFonts w:eastAsia="Arial" w:cs="Arial"/>
          <w:spacing w:val="3"/>
          <w:sz w:val="28"/>
          <w:szCs w:val="21"/>
          <w:lang w:val="es-ES" w:eastAsia="es-ES" w:bidi="es-ES"/>
        </w:rPr>
        <w:t xml:space="preserve">vulnera </w:t>
      </w:r>
      <w:r w:rsidRPr="00857511">
        <w:rPr>
          <w:rFonts w:eastAsia="Arial" w:cs="Arial"/>
          <w:sz w:val="28"/>
          <w:szCs w:val="21"/>
          <w:lang w:val="es-ES" w:eastAsia="es-ES" w:bidi="es-ES"/>
        </w:rPr>
        <w:t xml:space="preserve">el </w:t>
      </w:r>
      <w:r w:rsidRPr="00857511">
        <w:rPr>
          <w:rFonts w:eastAsia="Arial" w:cs="Arial"/>
          <w:spacing w:val="3"/>
          <w:sz w:val="28"/>
          <w:szCs w:val="21"/>
          <w:lang w:val="es-ES" w:eastAsia="es-ES" w:bidi="es-ES"/>
        </w:rPr>
        <w:t xml:space="preserve">principio </w:t>
      </w:r>
      <w:r w:rsidRPr="00857511">
        <w:rPr>
          <w:rFonts w:eastAsia="Arial" w:cs="Arial"/>
          <w:sz w:val="28"/>
          <w:szCs w:val="21"/>
          <w:lang w:val="es-ES" w:eastAsia="es-ES" w:bidi="es-ES"/>
        </w:rPr>
        <w:t xml:space="preserve">de </w:t>
      </w:r>
      <w:r w:rsidRPr="00857511">
        <w:rPr>
          <w:rFonts w:eastAsia="Arial" w:cs="Arial"/>
          <w:spacing w:val="3"/>
          <w:sz w:val="28"/>
          <w:szCs w:val="21"/>
          <w:lang w:val="es-ES" w:eastAsia="es-ES" w:bidi="es-ES"/>
        </w:rPr>
        <w:t xml:space="preserve">progresividad. </w:t>
      </w:r>
      <w:r w:rsidRPr="00857511">
        <w:rPr>
          <w:rFonts w:eastAsia="Arial" w:cs="Arial"/>
          <w:sz w:val="28"/>
          <w:szCs w:val="21"/>
          <w:lang w:val="es-ES" w:eastAsia="es-ES" w:bidi="es-ES"/>
        </w:rPr>
        <w:t xml:space="preserve">Al </w:t>
      </w:r>
      <w:r w:rsidRPr="00857511">
        <w:rPr>
          <w:rFonts w:eastAsia="Arial" w:cs="Arial"/>
          <w:spacing w:val="3"/>
          <w:sz w:val="28"/>
          <w:szCs w:val="21"/>
          <w:lang w:val="es-ES" w:eastAsia="es-ES" w:bidi="es-ES"/>
        </w:rPr>
        <w:t xml:space="preserve">respecto, señala </w:t>
      </w:r>
      <w:r w:rsidRPr="00857511">
        <w:rPr>
          <w:rFonts w:eastAsia="Arial" w:cs="Arial"/>
          <w:spacing w:val="2"/>
          <w:sz w:val="28"/>
          <w:szCs w:val="21"/>
          <w:lang w:val="es-ES" w:eastAsia="es-ES" w:bidi="es-ES"/>
        </w:rPr>
        <w:t xml:space="preserve">que los </w:t>
      </w:r>
      <w:r w:rsidRPr="00857511">
        <w:rPr>
          <w:rFonts w:eastAsia="Arial" w:cs="Arial"/>
          <w:spacing w:val="3"/>
          <w:sz w:val="28"/>
          <w:szCs w:val="21"/>
          <w:lang w:val="es-ES" w:eastAsia="es-ES" w:bidi="es-ES"/>
        </w:rPr>
        <w:t xml:space="preserve">partidos políticos </w:t>
      </w:r>
      <w:r w:rsidRPr="00857511">
        <w:rPr>
          <w:rFonts w:eastAsia="Arial" w:cs="Arial"/>
          <w:spacing w:val="2"/>
          <w:sz w:val="28"/>
          <w:szCs w:val="21"/>
          <w:lang w:val="es-ES" w:eastAsia="es-ES" w:bidi="es-ES"/>
        </w:rPr>
        <w:t xml:space="preserve">son una </w:t>
      </w:r>
      <w:r w:rsidRPr="00857511">
        <w:rPr>
          <w:rFonts w:eastAsia="Arial" w:cs="Arial"/>
          <w:spacing w:val="3"/>
          <w:sz w:val="28"/>
          <w:szCs w:val="21"/>
          <w:lang w:val="es-ES" w:eastAsia="es-ES" w:bidi="es-ES"/>
        </w:rPr>
        <w:t xml:space="preserve">persona moral cuya tutela </w:t>
      </w:r>
      <w:r w:rsidRPr="00857511">
        <w:rPr>
          <w:rFonts w:eastAsia="Arial" w:cs="Arial"/>
          <w:sz w:val="28"/>
          <w:szCs w:val="21"/>
          <w:lang w:val="es-ES" w:eastAsia="es-ES" w:bidi="es-ES"/>
        </w:rPr>
        <w:t xml:space="preserve">de </w:t>
      </w:r>
      <w:r w:rsidRPr="00857511">
        <w:rPr>
          <w:rFonts w:eastAsia="Arial" w:cs="Arial"/>
          <w:spacing w:val="3"/>
          <w:sz w:val="28"/>
          <w:szCs w:val="21"/>
          <w:lang w:val="es-ES" w:eastAsia="es-ES" w:bidi="es-ES"/>
        </w:rPr>
        <w:t xml:space="preserve">derechos puede sujetarse </w:t>
      </w:r>
      <w:r w:rsidRPr="00857511">
        <w:rPr>
          <w:rFonts w:eastAsia="Arial" w:cs="Arial"/>
          <w:sz w:val="28"/>
          <w:szCs w:val="21"/>
          <w:lang w:val="es-ES" w:eastAsia="es-ES" w:bidi="es-ES"/>
        </w:rPr>
        <w:t xml:space="preserve">a </w:t>
      </w:r>
      <w:r w:rsidRPr="00857511">
        <w:rPr>
          <w:rFonts w:eastAsia="Arial" w:cs="Arial"/>
          <w:spacing w:val="2"/>
          <w:sz w:val="28"/>
          <w:szCs w:val="21"/>
          <w:lang w:val="es-ES" w:eastAsia="es-ES" w:bidi="es-ES"/>
        </w:rPr>
        <w:t>los</w:t>
      </w:r>
      <w:r w:rsidRPr="00857511">
        <w:rPr>
          <w:rFonts w:eastAsia="Arial" w:cs="Arial"/>
          <w:spacing w:val="2"/>
          <w:sz w:val="28"/>
          <w:szCs w:val="21"/>
          <w:lang w:val="es-ES" w:eastAsia="es-ES" w:bidi="es-ES"/>
        </w:rPr>
        <w:t xml:space="preserve"> </w:t>
      </w:r>
      <w:r w:rsidRPr="00857511">
        <w:rPr>
          <w:rFonts w:eastAsia="Arial" w:cs="Arial"/>
          <w:spacing w:val="3"/>
          <w:sz w:val="28"/>
          <w:szCs w:val="21"/>
          <w:lang w:val="es-ES" w:eastAsia="es-ES" w:bidi="es-ES"/>
        </w:rPr>
        <w:t xml:space="preserve">principios constitucionales </w:t>
      </w:r>
      <w:r w:rsidRPr="00857511">
        <w:rPr>
          <w:rFonts w:eastAsia="Arial" w:cs="Arial"/>
          <w:sz w:val="28"/>
          <w:szCs w:val="21"/>
          <w:lang w:val="es-ES" w:eastAsia="es-ES" w:bidi="es-ES"/>
        </w:rPr>
        <w:t xml:space="preserve">de </w:t>
      </w:r>
      <w:r w:rsidRPr="00857511">
        <w:rPr>
          <w:rFonts w:eastAsia="Arial" w:cs="Arial"/>
          <w:spacing w:val="3"/>
          <w:sz w:val="28"/>
          <w:szCs w:val="21"/>
          <w:lang w:val="es-ES" w:eastAsia="es-ES" w:bidi="es-ES"/>
        </w:rPr>
        <w:t xml:space="preserve">progresividad, pues permite generar condiciones </w:t>
      </w:r>
      <w:r w:rsidRPr="00857511">
        <w:rPr>
          <w:rFonts w:eastAsia="Arial" w:cs="Arial"/>
          <w:sz w:val="28"/>
          <w:szCs w:val="21"/>
          <w:lang w:val="es-ES" w:eastAsia="es-ES" w:bidi="es-ES"/>
        </w:rPr>
        <w:t xml:space="preserve">de </w:t>
      </w:r>
      <w:r w:rsidRPr="00857511">
        <w:rPr>
          <w:rFonts w:eastAsia="Arial" w:cs="Arial"/>
          <w:spacing w:val="3"/>
          <w:sz w:val="28"/>
          <w:szCs w:val="21"/>
          <w:lang w:val="es-ES" w:eastAsia="es-ES" w:bidi="es-ES"/>
        </w:rPr>
        <w:t xml:space="preserve">igualdad </w:t>
      </w:r>
      <w:r w:rsidRPr="00857511">
        <w:rPr>
          <w:rFonts w:eastAsia="Arial" w:cs="Arial"/>
          <w:spacing w:val="2"/>
          <w:sz w:val="28"/>
          <w:szCs w:val="21"/>
          <w:lang w:val="es-ES" w:eastAsia="es-ES" w:bidi="es-ES"/>
        </w:rPr>
        <w:t xml:space="preserve">entre los </w:t>
      </w:r>
      <w:r w:rsidRPr="00857511">
        <w:rPr>
          <w:rFonts w:eastAsia="Arial" w:cs="Arial"/>
          <w:spacing w:val="3"/>
          <w:sz w:val="28"/>
          <w:szCs w:val="21"/>
          <w:lang w:val="es-ES" w:eastAsia="es-ES" w:bidi="es-ES"/>
        </w:rPr>
        <w:t xml:space="preserve">diversos partidos políticos ante </w:t>
      </w:r>
      <w:r w:rsidRPr="00857511">
        <w:rPr>
          <w:rFonts w:eastAsia="Arial" w:cs="Arial"/>
          <w:sz w:val="28"/>
          <w:szCs w:val="21"/>
          <w:lang w:val="es-ES" w:eastAsia="es-ES" w:bidi="es-ES"/>
        </w:rPr>
        <w:t xml:space="preserve">el </w:t>
      </w:r>
      <w:r w:rsidRPr="00857511">
        <w:rPr>
          <w:rFonts w:eastAsia="Arial" w:cs="Arial"/>
          <w:spacing w:val="3"/>
          <w:sz w:val="28"/>
          <w:szCs w:val="21"/>
          <w:lang w:val="es-ES" w:eastAsia="es-ES" w:bidi="es-ES"/>
        </w:rPr>
        <w:t xml:space="preserve">menoscabo </w:t>
      </w:r>
      <w:r w:rsidRPr="00857511">
        <w:rPr>
          <w:rFonts w:eastAsia="Arial" w:cs="Arial"/>
          <w:spacing w:val="2"/>
          <w:sz w:val="28"/>
          <w:szCs w:val="21"/>
          <w:lang w:val="es-ES" w:eastAsia="es-ES" w:bidi="es-ES"/>
        </w:rPr>
        <w:t xml:space="preserve">que </w:t>
      </w:r>
      <w:r w:rsidRPr="00857511">
        <w:rPr>
          <w:rFonts w:eastAsia="Arial" w:cs="Arial"/>
          <w:spacing w:val="3"/>
          <w:sz w:val="28"/>
          <w:szCs w:val="21"/>
          <w:lang w:val="es-ES" w:eastAsia="es-ES" w:bidi="es-ES"/>
        </w:rPr>
        <w:t xml:space="preserve">pueden sufrir producto </w:t>
      </w:r>
      <w:r w:rsidRPr="00857511">
        <w:rPr>
          <w:rFonts w:eastAsia="Arial" w:cs="Arial"/>
          <w:sz w:val="28"/>
          <w:szCs w:val="21"/>
          <w:lang w:val="es-ES" w:eastAsia="es-ES" w:bidi="es-ES"/>
        </w:rPr>
        <w:t xml:space="preserve">de </w:t>
      </w:r>
      <w:r w:rsidRPr="00857511">
        <w:rPr>
          <w:rFonts w:eastAsia="Arial" w:cs="Arial"/>
          <w:spacing w:val="2"/>
          <w:sz w:val="28"/>
          <w:szCs w:val="21"/>
          <w:lang w:val="es-ES" w:eastAsia="es-ES" w:bidi="es-ES"/>
        </w:rPr>
        <w:t xml:space="preserve">una reforma </w:t>
      </w:r>
      <w:r w:rsidR="00D8031B">
        <w:rPr>
          <w:rFonts w:eastAsia="Arial" w:cs="Arial"/>
          <w:spacing w:val="3"/>
          <w:sz w:val="28"/>
          <w:szCs w:val="21"/>
          <w:lang w:val="es-ES" w:eastAsia="es-ES" w:bidi="es-ES"/>
        </w:rPr>
        <w:t xml:space="preserve">electoral </w:t>
      </w:r>
      <w:r w:rsidRPr="00857511">
        <w:rPr>
          <w:rFonts w:eastAsia="Arial" w:cs="Arial"/>
          <w:spacing w:val="4"/>
          <w:sz w:val="28"/>
          <w:szCs w:val="21"/>
          <w:lang w:val="es-ES" w:eastAsia="es-ES" w:bidi="es-ES"/>
        </w:rPr>
        <w:t xml:space="preserve">como </w:t>
      </w:r>
      <w:r w:rsidRPr="00857511">
        <w:rPr>
          <w:rFonts w:eastAsia="Arial" w:cs="Arial"/>
          <w:spacing w:val="3"/>
          <w:sz w:val="28"/>
          <w:szCs w:val="21"/>
          <w:lang w:val="es-ES" w:eastAsia="es-ES" w:bidi="es-ES"/>
        </w:rPr>
        <w:t xml:space="preserve">sucede </w:t>
      </w:r>
      <w:r w:rsidRPr="00857511">
        <w:rPr>
          <w:rFonts w:eastAsia="Arial" w:cs="Arial"/>
          <w:sz w:val="28"/>
          <w:szCs w:val="21"/>
          <w:lang w:val="es-ES" w:eastAsia="es-ES" w:bidi="es-ES"/>
        </w:rPr>
        <w:t>en el</w:t>
      </w:r>
      <w:r w:rsidRPr="00857511">
        <w:rPr>
          <w:rFonts w:eastAsia="Arial" w:cs="Arial"/>
          <w:spacing w:val="21"/>
          <w:sz w:val="28"/>
          <w:szCs w:val="21"/>
          <w:lang w:val="es-ES" w:eastAsia="es-ES" w:bidi="es-ES"/>
        </w:rPr>
        <w:t xml:space="preserve"> </w:t>
      </w:r>
      <w:r w:rsidRPr="00857511">
        <w:rPr>
          <w:rFonts w:eastAsia="Arial" w:cs="Arial"/>
          <w:spacing w:val="4"/>
          <w:sz w:val="28"/>
          <w:szCs w:val="21"/>
          <w:lang w:val="es-ES" w:eastAsia="es-ES" w:bidi="es-ES"/>
        </w:rPr>
        <w:t>caso.</w:t>
      </w:r>
    </w:p>
    <w:p w14:paraId="39773B5D" w14:textId="77777777" w:rsidR="00857511" w:rsidRPr="00857511" w:rsidRDefault="00857511" w:rsidP="005A7D21">
      <w:pPr>
        <w:widowControl w:val="0"/>
        <w:autoSpaceDE w:val="0"/>
        <w:autoSpaceDN w:val="0"/>
        <w:spacing w:line="240" w:lineRule="auto"/>
        <w:ind w:right="94" w:firstLine="709"/>
        <w:jc w:val="left"/>
        <w:rPr>
          <w:rFonts w:eastAsia="Arial" w:cs="Arial"/>
          <w:sz w:val="32"/>
          <w:szCs w:val="21"/>
          <w:lang w:val="es-ES" w:eastAsia="es-ES" w:bidi="es-ES"/>
        </w:rPr>
      </w:pPr>
    </w:p>
    <w:p w14:paraId="39773B5E" w14:textId="77777777" w:rsidR="00857511" w:rsidRPr="00857511" w:rsidRDefault="005210D5" w:rsidP="005A7D21">
      <w:pPr>
        <w:widowControl w:val="0"/>
        <w:autoSpaceDE w:val="0"/>
        <w:autoSpaceDN w:val="0"/>
        <w:spacing w:line="240" w:lineRule="auto"/>
        <w:ind w:right="94" w:firstLine="709"/>
        <w:rPr>
          <w:rFonts w:eastAsia="Arial" w:cs="Arial"/>
          <w:sz w:val="28"/>
          <w:szCs w:val="21"/>
          <w:lang w:val="es-ES" w:eastAsia="es-ES" w:bidi="es-ES"/>
        </w:rPr>
      </w:pPr>
      <w:r w:rsidRPr="00857511">
        <w:rPr>
          <w:rFonts w:eastAsia="Arial" w:cs="Arial"/>
          <w:spacing w:val="3"/>
          <w:sz w:val="28"/>
          <w:szCs w:val="21"/>
          <w:lang w:val="es-ES" w:eastAsia="es-ES" w:bidi="es-ES"/>
        </w:rPr>
        <w:t xml:space="preserve">Para ejemplificar </w:t>
      </w:r>
      <w:r w:rsidRPr="00857511">
        <w:rPr>
          <w:rFonts w:eastAsia="Arial" w:cs="Arial"/>
          <w:sz w:val="28"/>
          <w:szCs w:val="21"/>
          <w:lang w:val="es-ES" w:eastAsia="es-ES" w:bidi="es-ES"/>
        </w:rPr>
        <w:t xml:space="preserve">lo anterior, el </w:t>
      </w:r>
      <w:r w:rsidRPr="00857511">
        <w:rPr>
          <w:rFonts w:eastAsia="Arial" w:cs="Arial"/>
          <w:spacing w:val="3"/>
          <w:sz w:val="28"/>
          <w:szCs w:val="21"/>
          <w:lang w:val="es-ES" w:eastAsia="es-ES" w:bidi="es-ES"/>
        </w:rPr>
        <w:t xml:space="preserve">partido introduce </w:t>
      </w:r>
      <w:r w:rsidRPr="00857511">
        <w:rPr>
          <w:rFonts w:eastAsia="Arial" w:cs="Arial"/>
          <w:sz w:val="28"/>
          <w:szCs w:val="21"/>
          <w:lang w:val="es-ES" w:eastAsia="es-ES" w:bidi="es-ES"/>
        </w:rPr>
        <w:t xml:space="preserve">un </w:t>
      </w:r>
      <w:r w:rsidRPr="00857511">
        <w:rPr>
          <w:rFonts w:eastAsia="Arial" w:cs="Arial"/>
          <w:spacing w:val="2"/>
          <w:sz w:val="28"/>
          <w:szCs w:val="21"/>
          <w:lang w:val="es-ES" w:eastAsia="es-ES" w:bidi="es-ES"/>
        </w:rPr>
        <w:t xml:space="preserve">cuadro </w:t>
      </w:r>
      <w:r w:rsidRPr="00857511">
        <w:rPr>
          <w:rFonts w:eastAsia="Arial" w:cs="Arial"/>
          <w:spacing w:val="3"/>
          <w:sz w:val="28"/>
          <w:szCs w:val="21"/>
          <w:lang w:val="es-ES" w:eastAsia="es-ES" w:bidi="es-ES"/>
        </w:rPr>
        <w:t xml:space="preserve">comparativo </w:t>
      </w:r>
      <w:r w:rsidRPr="00857511">
        <w:rPr>
          <w:rFonts w:eastAsia="Arial" w:cs="Arial"/>
          <w:spacing w:val="2"/>
          <w:sz w:val="28"/>
          <w:szCs w:val="21"/>
          <w:lang w:val="es-ES" w:eastAsia="es-ES" w:bidi="es-ES"/>
        </w:rPr>
        <w:t xml:space="preserve">del </w:t>
      </w:r>
      <w:r w:rsidRPr="00857511">
        <w:rPr>
          <w:rFonts w:eastAsia="Arial" w:cs="Arial"/>
          <w:spacing w:val="3"/>
          <w:sz w:val="28"/>
          <w:szCs w:val="21"/>
          <w:lang w:val="es-ES" w:eastAsia="es-ES" w:bidi="es-ES"/>
        </w:rPr>
        <w:t xml:space="preserve">texto antes </w:t>
      </w:r>
      <w:r w:rsidRPr="00857511">
        <w:rPr>
          <w:rFonts w:eastAsia="Arial" w:cs="Arial"/>
          <w:sz w:val="28"/>
          <w:szCs w:val="21"/>
          <w:lang w:val="es-ES" w:eastAsia="es-ES" w:bidi="es-ES"/>
        </w:rPr>
        <w:t xml:space="preserve">y </w:t>
      </w:r>
      <w:r w:rsidRPr="00857511">
        <w:rPr>
          <w:rFonts w:eastAsia="Arial" w:cs="Arial"/>
          <w:spacing w:val="3"/>
          <w:sz w:val="28"/>
          <w:szCs w:val="21"/>
          <w:lang w:val="es-ES" w:eastAsia="es-ES" w:bidi="es-ES"/>
        </w:rPr>
        <w:t xml:space="preserve">después </w:t>
      </w:r>
      <w:r w:rsidRPr="00857511">
        <w:rPr>
          <w:rFonts w:eastAsia="Arial" w:cs="Arial"/>
          <w:spacing w:val="4"/>
          <w:sz w:val="28"/>
          <w:szCs w:val="21"/>
          <w:lang w:val="es-ES" w:eastAsia="es-ES" w:bidi="es-ES"/>
        </w:rPr>
        <w:t xml:space="preserve">de </w:t>
      </w:r>
      <w:r w:rsidRPr="00857511">
        <w:rPr>
          <w:rFonts w:eastAsia="Arial" w:cs="Arial"/>
          <w:sz w:val="28"/>
          <w:szCs w:val="21"/>
          <w:lang w:val="es-ES" w:eastAsia="es-ES" w:bidi="es-ES"/>
        </w:rPr>
        <w:t>la</w:t>
      </w:r>
      <w:r w:rsidRPr="00857511">
        <w:rPr>
          <w:rFonts w:eastAsia="Arial" w:cs="Arial"/>
          <w:spacing w:val="11"/>
          <w:sz w:val="28"/>
          <w:szCs w:val="21"/>
          <w:lang w:val="es-ES" w:eastAsia="es-ES" w:bidi="es-ES"/>
        </w:rPr>
        <w:t xml:space="preserve"> </w:t>
      </w:r>
      <w:r w:rsidRPr="00857511">
        <w:rPr>
          <w:rFonts w:eastAsia="Arial" w:cs="Arial"/>
          <w:spacing w:val="2"/>
          <w:sz w:val="28"/>
          <w:szCs w:val="21"/>
          <w:lang w:val="es-ES" w:eastAsia="es-ES" w:bidi="es-ES"/>
        </w:rPr>
        <w:t>reforma</w:t>
      </w:r>
      <w:r w:rsidRPr="00857511">
        <w:rPr>
          <w:rFonts w:eastAsia="Arial" w:cs="Arial"/>
          <w:spacing w:val="12"/>
          <w:sz w:val="28"/>
          <w:szCs w:val="21"/>
          <w:lang w:val="es-ES" w:eastAsia="es-ES" w:bidi="es-ES"/>
        </w:rPr>
        <w:t xml:space="preserve"> </w:t>
      </w:r>
      <w:r w:rsidRPr="00857511">
        <w:rPr>
          <w:rFonts w:eastAsia="Arial" w:cs="Arial"/>
          <w:spacing w:val="3"/>
          <w:sz w:val="28"/>
          <w:szCs w:val="21"/>
          <w:lang w:val="es-ES" w:eastAsia="es-ES" w:bidi="es-ES"/>
        </w:rPr>
        <w:t>constitucional</w:t>
      </w:r>
      <w:r w:rsidRPr="00857511">
        <w:rPr>
          <w:rFonts w:eastAsia="Arial" w:cs="Arial"/>
          <w:spacing w:val="12"/>
          <w:sz w:val="28"/>
          <w:szCs w:val="21"/>
          <w:lang w:val="es-ES" w:eastAsia="es-ES" w:bidi="es-ES"/>
        </w:rPr>
        <w:t xml:space="preserve"> </w:t>
      </w:r>
      <w:r w:rsidRPr="00857511">
        <w:rPr>
          <w:rFonts w:eastAsia="Arial" w:cs="Arial"/>
          <w:sz w:val="28"/>
          <w:szCs w:val="21"/>
          <w:lang w:val="es-ES" w:eastAsia="es-ES" w:bidi="es-ES"/>
        </w:rPr>
        <w:t>y</w:t>
      </w:r>
      <w:r w:rsidRPr="00857511">
        <w:rPr>
          <w:rFonts w:eastAsia="Arial" w:cs="Arial"/>
          <w:spacing w:val="12"/>
          <w:sz w:val="28"/>
          <w:szCs w:val="21"/>
          <w:lang w:val="es-ES" w:eastAsia="es-ES" w:bidi="es-ES"/>
        </w:rPr>
        <w:t xml:space="preserve"> </w:t>
      </w:r>
      <w:r w:rsidRPr="00857511">
        <w:rPr>
          <w:rFonts w:eastAsia="Arial" w:cs="Arial"/>
          <w:sz w:val="28"/>
          <w:szCs w:val="21"/>
          <w:lang w:val="es-ES" w:eastAsia="es-ES" w:bidi="es-ES"/>
        </w:rPr>
        <w:t>a</w:t>
      </w:r>
      <w:r w:rsidRPr="00857511">
        <w:rPr>
          <w:rFonts w:eastAsia="Arial" w:cs="Arial"/>
          <w:spacing w:val="12"/>
          <w:sz w:val="28"/>
          <w:szCs w:val="21"/>
          <w:lang w:val="es-ES" w:eastAsia="es-ES" w:bidi="es-ES"/>
        </w:rPr>
        <w:t xml:space="preserve"> </w:t>
      </w:r>
      <w:r w:rsidRPr="00857511">
        <w:rPr>
          <w:rFonts w:eastAsia="Arial" w:cs="Arial"/>
          <w:spacing w:val="3"/>
          <w:sz w:val="28"/>
          <w:szCs w:val="21"/>
          <w:lang w:val="es-ES" w:eastAsia="es-ES" w:bidi="es-ES"/>
        </w:rPr>
        <w:t>partir</w:t>
      </w:r>
      <w:r w:rsidRPr="00857511">
        <w:rPr>
          <w:rFonts w:eastAsia="Arial" w:cs="Arial"/>
          <w:spacing w:val="12"/>
          <w:sz w:val="28"/>
          <w:szCs w:val="21"/>
          <w:lang w:val="es-ES" w:eastAsia="es-ES" w:bidi="es-ES"/>
        </w:rPr>
        <w:t xml:space="preserve"> </w:t>
      </w:r>
      <w:r w:rsidRPr="00857511">
        <w:rPr>
          <w:rFonts w:eastAsia="Arial" w:cs="Arial"/>
          <w:spacing w:val="2"/>
          <w:sz w:val="28"/>
          <w:szCs w:val="21"/>
          <w:lang w:val="es-ES" w:eastAsia="es-ES" w:bidi="es-ES"/>
        </w:rPr>
        <w:t>del</w:t>
      </w:r>
      <w:r w:rsidRPr="00857511">
        <w:rPr>
          <w:rFonts w:eastAsia="Arial" w:cs="Arial"/>
          <w:spacing w:val="12"/>
          <w:sz w:val="28"/>
          <w:szCs w:val="21"/>
          <w:lang w:val="es-ES" w:eastAsia="es-ES" w:bidi="es-ES"/>
        </w:rPr>
        <w:t xml:space="preserve"> </w:t>
      </w:r>
      <w:r w:rsidRPr="00857511">
        <w:rPr>
          <w:rFonts w:eastAsia="Arial" w:cs="Arial"/>
          <w:spacing w:val="3"/>
          <w:sz w:val="28"/>
          <w:szCs w:val="21"/>
          <w:lang w:val="es-ES" w:eastAsia="es-ES" w:bidi="es-ES"/>
        </w:rPr>
        <w:t>cual,</w:t>
      </w:r>
      <w:r w:rsidRPr="00857511">
        <w:rPr>
          <w:rFonts w:eastAsia="Arial" w:cs="Arial"/>
          <w:spacing w:val="12"/>
          <w:sz w:val="28"/>
          <w:szCs w:val="21"/>
          <w:lang w:val="es-ES" w:eastAsia="es-ES" w:bidi="es-ES"/>
        </w:rPr>
        <w:t xml:space="preserve"> </w:t>
      </w:r>
      <w:r w:rsidRPr="00857511">
        <w:rPr>
          <w:rFonts w:eastAsia="Arial" w:cs="Arial"/>
          <w:spacing w:val="3"/>
          <w:sz w:val="28"/>
          <w:szCs w:val="21"/>
          <w:lang w:val="es-ES" w:eastAsia="es-ES" w:bidi="es-ES"/>
        </w:rPr>
        <w:t>sostiene</w:t>
      </w:r>
      <w:r w:rsidRPr="00857511">
        <w:rPr>
          <w:rFonts w:eastAsia="Arial" w:cs="Arial"/>
          <w:spacing w:val="12"/>
          <w:sz w:val="28"/>
          <w:szCs w:val="21"/>
          <w:lang w:val="es-ES" w:eastAsia="es-ES" w:bidi="es-ES"/>
        </w:rPr>
        <w:t xml:space="preserve"> </w:t>
      </w:r>
      <w:r w:rsidRPr="00857511">
        <w:rPr>
          <w:rFonts w:eastAsia="Arial" w:cs="Arial"/>
          <w:spacing w:val="2"/>
          <w:sz w:val="28"/>
          <w:szCs w:val="21"/>
          <w:lang w:val="es-ES" w:eastAsia="es-ES" w:bidi="es-ES"/>
        </w:rPr>
        <w:t>que</w:t>
      </w:r>
      <w:r w:rsidRPr="00857511">
        <w:rPr>
          <w:rFonts w:eastAsia="Arial" w:cs="Arial"/>
          <w:spacing w:val="12"/>
          <w:sz w:val="28"/>
          <w:szCs w:val="21"/>
          <w:lang w:val="es-ES" w:eastAsia="es-ES" w:bidi="es-ES"/>
        </w:rPr>
        <w:t xml:space="preserve"> </w:t>
      </w:r>
      <w:r w:rsidRPr="00857511">
        <w:rPr>
          <w:rFonts w:eastAsia="Arial" w:cs="Arial"/>
          <w:sz w:val="28"/>
          <w:szCs w:val="21"/>
          <w:lang w:val="es-ES" w:eastAsia="es-ES" w:bidi="es-ES"/>
        </w:rPr>
        <w:t>se</w:t>
      </w:r>
      <w:r w:rsidRPr="00857511">
        <w:rPr>
          <w:rFonts w:eastAsia="Arial" w:cs="Arial"/>
          <w:spacing w:val="11"/>
          <w:sz w:val="28"/>
          <w:szCs w:val="21"/>
          <w:lang w:val="es-ES" w:eastAsia="es-ES" w:bidi="es-ES"/>
        </w:rPr>
        <w:t xml:space="preserve"> </w:t>
      </w:r>
      <w:r w:rsidRPr="00857511">
        <w:rPr>
          <w:rFonts w:eastAsia="Arial" w:cs="Arial"/>
          <w:spacing w:val="3"/>
          <w:sz w:val="28"/>
          <w:szCs w:val="21"/>
          <w:lang w:val="es-ES" w:eastAsia="es-ES" w:bidi="es-ES"/>
        </w:rPr>
        <w:t>desprende</w:t>
      </w:r>
      <w:r w:rsidRPr="00857511">
        <w:rPr>
          <w:rFonts w:eastAsia="Arial" w:cs="Arial"/>
          <w:spacing w:val="12"/>
          <w:sz w:val="28"/>
          <w:szCs w:val="21"/>
          <w:lang w:val="es-ES" w:eastAsia="es-ES" w:bidi="es-ES"/>
        </w:rPr>
        <w:t xml:space="preserve"> </w:t>
      </w:r>
      <w:r w:rsidRPr="00857511">
        <w:rPr>
          <w:rFonts w:eastAsia="Arial" w:cs="Arial"/>
          <w:sz w:val="28"/>
          <w:szCs w:val="21"/>
          <w:lang w:val="es-ES" w:eastAsia="es-ES" w:bidi="es-ES"/>
        </w:rPr>
        <w:t>lo</w:t>
      </w:r>
      <w:r w:rsidRPr="00857511">
        <w:rPr>
          <w:rFonts w:eastAsia="Arial" w:cs="Arial"/>
          <w:spacing w:val="13"/>
          <w:sz w:val="28"/>
          <w:szCs w:val="21"/>
          <w:lang w:val="es-ES" w:eastAsia="es-ES" w:bidi="es-ES"/>
        </w:rPr>
        <w:t xml:space="preserve"> </w:t>
      </w:r>
      <w:r w:rsidRPr="00857511">
        <w:rPr>
          <w:rFonts w:eastAsia="Arial" w:cs="Arial"/>
          <w:spacing w:val="4"/>
          <w:sz w:val="28"/>
          <w:szCs w:val="21"/>
          <w:lang w:val="es-ES" w:eastAsia="es-ES" w:bidi="es-ES"/>
        </w:rPr>
        <w:t>siguiente:</w:t>
      </w:r>
    </w:p>
    <w:p w14:paraId="39773B5F" w14:textId="77777777" w:rsidR="00857511" w:rsidRPr="00857511" w:rsidRDefault="00857511" w:rsidP="005A7D21">
      <w:pPr>
        <w:widowControl w:val="0"/>
        <w:autoSpaceDE w:val="0"/>
        <w:autoSpaceDN w:val="0"/>
        <w:spacing w:line="240" w:lineRule="auto"/>
        <w:ind w:right="94" w:firstLine="709"/>
        <w:jc w:val="left"/>
        <w:rPr>
          <w:rFonts w:eastAsia="Arial" w:cs="Arial"/>
          <w:sz w:val="32"/>
          <w:szCs w:val="21"/>
          <w:lang w:val="es-ES" w:eastAsia="es-ES" w:bidi="es-ES"/>
        </w:rPr>
      </w:pPr>
    </w:p>
    <w:p w14:paraId="39773B60" w14:textId="77777777" w:rsidR="00857511" w:rsidRPr="00857511" w:rsidRDefault="005210D5" w:rsidP="002866FB">
      <w:pPr>
        <w:widowControl w:val="0"/>
        <w:numPr>
          <w:ilvl w:val="0"/>
          <w:numId w:val="5"/>
        </w:numPr>
        <w:autoSpaceDE w:val="0"/>
        <w:autoSpaceDN w:val="0"/>
        <w:spacing w:line="240" w:lineRule="auto"/>
        <w:ind w:left="709" w:right="94"/>
        <w:rPr>
          <w:rFonts w:eastAsia="Arial" w:cs="Arial"/>
          <w:sz w:val="28"/>
          <w:lang w:val="es-ES" w:eastAsia="es-ES" w:bidi="es-ES"/>
        </w:rPr>
      </w:pPr>
      <w:r w:rsidRPr="00857511">
        <w:rPr>
          <w:rFonts w:eastAsia="Arial" w:cs="Arial"/>
          <w:spacing w:val="2"/>
          <w:sz w:val="28"/>
          <w:lang w:val="es-ES" w:eastAsia="es-ES" w:bidi="es-ES"/>
        </w:rPr>
        <w:t xml:space="preserve">previo </w:t>
      </w:r>
      <w:r w:rsidRPr="00857511">
        <w:rPr>
          <w:rFonts w:eastAsia="Arial" w:cs="Arial"/>
          <w:sz w:val="28"/>
          <w:lang w:val="es-ES" w:eastAsia="es-ES" w:bidi="es-ES"/>
        </w:rPr>
        <w:t xml:space="preserve">a la </w:t>
      </w:r>
      <w:r w:rsidRPr="00857511">
        <w:rPr>
          <w:rFonts w:eastAsia="Arial" w:cs="Arial"/>
          <w:spacing w:val="2"/>
          <w:sz w:val="28"/>
          <w:lang w:val="es-ES" w:eastAsia="es-ES" w:bidi="es-ES"/>
        </w:rPr>
        <w:t xml:space="preserve">reforma </w:t>
      </w:r>
      <w:r w:rsidRPr="00857511">
        <w:rPr>
          <w:rFonts w:eastAsia="Arial" w:cs="Arial"/>
          <w:sz w:val="28"/>
          <w:lang w:val="es-ES" w:eastAsia="es-ES" w:bidi="es-ES"/>
        </w:rPr>
        <w:t xml:space="preserve">no </w:t>
      </w:r>
      <w:r w:rsidRPr="00857511">
        <w:rPr>
          <w:rFonts w:eastAsia="Arial" w:cs="Arial"/>
          <w:spacing w:val="3"/>
          <w:sz w:val="28"/>
          <w:lang w:val="es-ES" w:eastAsia="es-ES" w:bidi="es-ES"/>
        </w:rPr>
        <w:t xml:space="preserve">había </w:t>
      </w:r>
      <w:r w:rsidRPr="00857511">
        <w:rPr>
          <w:rFonts w:eastAsia="Arial" w:cs="Arial"/>
          <w:sz w:val="28"/>
          <w:lang w:val="es-ES" w:eastAsia="es-ES" w:bidi="es-ES"/>
        </w:rPr>
        <w:t xml:space="preserve">un </w:t>
      </w:r>
      <w:r w:rsidRPr="00857511">
        <w:rPr>
          <w:rFonts w:eastAsia="Arial" w:cs="Arial"/>
          <w:spacing w:val="3"/>
          <w:sz w:val="28"/>
          <w:lang w:val="es-ES" w:eastAsia="es-ES" w:bidi="es-ES"/>
        </w:rPr>
        <w:t xml:space="preserve">trato diferenciado para </w:t>
      </w:r>
      <w:r>
        <w:rPr>
          <w:rFonts w:eastAsia="Arial" w:cs="Arial"/>
          <w:spacing w:val="2"/>
          <w:sz w:val="28"/>
          <w:lang w:val="es-ES" w:eastAsia="es-ES" w:bidi="es-ES"/>
        </w:rPr>
        <w:t>recibir f</w:t>
      </w:r>
      <w:r w:rsidRPr="00857511">
        <w:rPr>
          <w:rFonts w:eastAsia="Arial" w:cs="Arial"/>
          <w:spacing w:val="3"/>
          <w:sz w:val="28"/>
          <w:lang w:val="es-ES" w:eastAsia="es-ES" w:bidi="es-ES"/>
        </w:rPr>
        <w:t xml:space="preserve">inanciamiento </w:t>
      </w:r>
      <w:r w:rsidRPr="00857511">
        <w:rPr>
          <w:rFonts w:eastAsia="Arial" w:cs="Arial"/>
          <w:spacing w:val="2"/>
          <w:sz w:val="28"/>
          <w:lang w:val="es-ES" w:eastAsia="es-ES" w:bidi="es-ES"/>
        </w:rPr>
        <w:t xml:space="preserve">entre </w:t>
      </w:r>
      <w:r w:rsidRPr="00857511">
        <w:rPr>
          <w:rFonts w:eastAsia="Arial" w:cs="Arial"/>
          <w:spacing w:val="3"/>
          <w:sz w:val="28"/>
          <w:lang w:val="es-ES" w:eastAsia="es-ES" w:bidi="es-ES"/>
        </w:rPr>
        <w:t xml:space="preserve">partidos políticos </w:t>
      </w:r>
      <w:r w:rsidRPr="00857511">
        <w:rPr>
          <w:rFonts w:eastAsia="Arial" w:cs="Arial"/>
          <w:sz w:val="28"/>
          <w:lang w:val="es-ES" w:eastAsia="es-ES" w:bidi="es-ES"/>
        </w:rPr>
        <w:t xml:space="preserve">de </w:t>
      </w:r>
      <w:r w:rsidRPr="00857511">
        <w:rPr>
          <w:rFonts w:eastAsia="Arial" w:cs="Arial"/>
          <w:spacing w:val="3"/>
          <w:sz w:val="28"/>
          <w:lang w:val="es-ES" w:eastAsia="es-ES" w:bidi="es-ES"/>
        </w:rPr>
        <w:t xml:space="preserve">nueva creación </w:t>
      </w:r>
      <w:r w:rsidRPr="00857511">
        <w:rPr>
          <w:rFonts w:eastAsia="Arial" w:cs="Arial"/>
          <w:sz w:val="28"/>
          <w:lang w:val="es-ES" w:eastAsia="es-ES" w:bidi="es-ES"/>
        </w:rPr>
        <w:t xml:space="preserve">a </w:t>
      </w:r>
      <w:r w:rsidRPr="00857511">
        <w:rPr>
          <w:rFonts w:eastAsia="Arial" w:cs="Arial"/>
          <w:spacing w:val="2"/>
          <w:sz w:val="28"/>
          <w:lang w:val="es-ES" w:eastAsia="es-ES" w:bidi="es-ES"/>
        </w:rPr>
        <w:t xml:space="preserve">los </w:t>
      </w:r>
      <w:r w:rsidRPr="00857511">
        <w:rPr>
          <w:rFonts w:eastAsia="Arial" w:cs="Arial"/>
          <w:spacing w:val="3"/>
          <w:sz w:val="28"/>
          <w:lang w:val="es-ES" w:eastAsia="es-ES" w:bidi="es-ES"/>
        </w:rPr>
        <w:t xml:space="preserve">preexistentes, salvo </w:t>
      </w:r>
      <w:r w:rsidRPr="00857511">
        <w:rPr>
          <w:rFonts w:eastAsia="Arial" w:cs="Arial"/>
          <w:sz w:val="28"/>
          <w:lang w:val="es-ES" w:eastAsia="es-ES" w:bidi="es-ES"/>
        </w:rPr>
        <w:t xml:space="preserve">el </w:t>
      </w:r>
      <w:r w:rsidRPr="00857511">
        <w:rPr>
          <w:rFonts w:eastAsia="Arial" w:cs="Arial"/>
          <w:spacing w:val="3"/>
          <w:sz w:val="28"/>
          <w:lang w:val="es-ES" w:eastAsia="es-ES" w:bidi="es-ES"/>
        </w:rPr>
        <w:t xml:space="preserve">financiamiento </w:t>
      </w:r>
      <w:r w:rsidRPr="00857511">
        <w:rPr>
          <w:rFonts w:eastAsia="Arial" w:cs="Arial"/>
          <w:sz w:val="28"/>
          <w:lang w:val="es-ES" w:eastAsia="es-ES" w:bidi="es-ES"/>
        </w:rPr>
        <w:t xml:space="preserve">al </w:t>
      </w:r>
      <w:r w:rsidRPr="00857511">
        <w:rPr>
          <w:rFonts w:eastAsia="Arial" w:cs="Arial"/>
          <w:spacing w:val="2"/>
          <w:sz w:val="28"/>
          <w:lang w:val="es-ES" w:eastAsia="es-ES" w:bidi="es-ES"/>
        </w:rPr>
        <w:t xml:space="preserve">que </w:t>
      </w:r>
      <w:r w:rsidRPr="00857511">
        <w:rPr>
          <w:rFonts w:eastAsia="Arial" w:cs="Arial"/>
          <w:sz w:val="28"/>
          <w:lang w:val="es-ES" w:eastAsia="es-ES" w:bidi="es-ES"/>
        </w:rPr>
        <w:t xml:space="preserve">se </w:t>
      </w:r>
      <w:r w:rsidRPr="00857511">
        <w:rPr>
          <w:rFonts w:eastAsia="Arial" w:cs="Arial"/>
          <w:spacing w:val="3"/>
          <w:sz w:val="28"/>
          <w:lang w:val="es-ES" w:eastAsia="es-ES" w:bidi="es-ES"/>
        </w:rPr>
        <w:t xml:space="preserve">accede </w:t>
      </w:r>
      <w:r w:rsidR="007443B9" w:rsidRPr="00857511">
        <w:rPr>
          <w:rFonts w:eastAsia="Arial" w:cs="Arial"/>
          <w:sz w:val="28"/>
          <w:lang w:val="es-ES" w:eastAsia="es-ES" w:bidi="es-ES"/>
        </w:rPr>
        <w:t xml:space="preserve">de </w:t>
      </w:r>
      <w:r w:rsidR="007443B9" w:rsidRPr="00857511">
        <w:rPr>
          <w:rFonts w:eastAsia="Arial" w:cs="Arial"/>
          <w:spacing w:val="3"/>
          <w:sz w:val="28"/>
          <w:lang w:val="es-ES" w:eastAsia="es-ES" w:bidi="es-ES"/>
        </w:rPr>
        <w:t xml:space="preserve">acuerdo </w:t>
      </w:r>
      <w:r w:rsidR="007443B9" w:rsidRPr="00857511">
        <w:rPr>
          <w:rFonts w:eastAsia="Arial" w:cs="Arial"/>
          <w:sz w:val="28"/>
          <w:lang w:val="es-ES" w:eastAsia="es-ES" w:bidi="es-ES"/>
        </w:rPr>
        <w:t>con el</w:t>
      </w:r>
      <w:r w:rsidRPr="00857511">
        <w:rPr>
          <w:rFonts w:eastAsia="Arial" w:cs="Arial"/>
          <w:sz w:val="28"/>
          <w:lang w:val="es-ES" w:eastAsia="es-ES" w:bidi="es-ES"/>
        </w:rPr>
        <w:t xml:space="preserve"> </w:t>
      </w:r>
      <w:r w:rsidRPr="00857511">
        <w:rPr>
          <w:rFonts w:eastAsia="Arial" w:cs="Arial"/>
          <w:spacing w:val="3"/>
          <w:sz w:val="28"/>
          <w:lang w:val="es-ES" w:eastAsia="es-ES" w:bidi="es-ES"/>
        </w:rPr>
        <w:t xml:space="preserve">último porcentaje </w:t>
      </w:r>
      <w:r w:rsidRPr="00857511">
        <w:rPr>
          <w:rFonts w:eastAsia="Arial" w:cs="Arial"/>
          <w:sz w:val="28"/>
          <w:lang w:val="es-ES" w:eastAsia="es-ES" w:bidi="es-ES"/>
        </w:rPr>
        <w:t xml:space="preserve">de </w:t>
      </w:r>
      <w:r w:rsidRPr="00857511">
        <w:rPr>
          <w:rFonts w:eastAsia="Arial" w:cs="Arial"/>
          <w:spacing w:val="3"/>
          <w:sz w:val="28"/>
          <w:lang w:val="es-ES" w:eastAsia="es-ES" w:bidi="es-ES"/>
        </w:rPr>
        <w:t>votos</w:t>
      </w:r>
      <w:r w:rsidRPr="00857511">
        <w:rPr>
          <w:rFonts w:eastAsia="Arial" w:cs="Arial"/>
          <w:spacing w:val="43"/>
          <w:sz w:val="28"/>
          <w:lang w:val="es-ES" w:eastAsia="es-ES" w:bidi="es-ES"/>
        </w:rPr>
        <w:t xml:space="preserve"> </w:t>
      </w:r>
      <w:r w:rsidRPr="00857511">
        <w:rPr>
          <w:rFonts w:eastAsia="Arial" w:cs="Arial"/>
          <w:spacing w:val="4"/>
          <w:sz w:val="28"/>
          <w:lang w:val="es-ES" w:eastAsia="es-ES" w:bidi="es-ES"/>
        </w:rPr>
        <w:t>obtenidos.</w:t>
      </w:r>
    </w:p>
    <w:p w14:paraId="39773B61" w14:textId="77777777" w:rsidR="00857511" w:rsidRPr="00857511" w:rsidRDefault="00857511" w:rsidP="005A7D21">
      <w:pPr>
        <w:widowControl w:val="0"/>
        <w:autoSpaceDE w:val="0"/>
        <w:autoSpaceDN w:val="0"/>
        <w:spacing w:line="240" w:lineRule="auto"/>
        <w:ind w:left="709" w:right="94" w:hanging="360"/>
        <w:rPr>
          <w:rFonts w:eastAsia="Arial" w:cs="Arial"/>
          <w:sz w:val="32"/>
          <w:szCs w:val="21"/>
          <w:lang w:val="es-ES" w:eastAsia="es-ES" w:bidi="es-ES"/>
        </w:rPr>
      </w:pPr>
    </w:p>
    <w:p w14:paraId="39773B62" w14:textId="77777777" w:rsidR="00857511" w:rsidRPr="00857511" w:rsidRDefault="005210D5" w:rsidP="002866FB">
      <w:pPr>
        <w:widowControl w:val="0"/>
        <w:numPr>
          <w:ilvl w:val="0"/>
          <w:numId w:val="5"/>
        </w:numPr>
        <w:autoSpaceDE w:val="0"/>
        <w:autoSpaceDN w:val="0"/>
        <w:spacing w:line="240" w:lineRule="auto"/>
        <w:ind w:left="709" w:right="94"/>
        <w:rPr>
          <w:rFonts w:eastAsia="Arial" w:cs="Arial"/>
          <w:sz w:val="28"/>
          <w:lang w:val="es-ES" w:eastAsia="es-ES" w:bidi="es-ES"/>
        </w:rPr>
      </w:pPr>
      <w:r w:rsidRPr="00857511">
        <w:rPr>
          <w:rFonts w:eastAsia="Arial" w:cs="Arial"/>
          <w:sz w:val="28"/>
          <w:lang w:val="es-ES" w:eastAsia="es-ES" w:bidi="es-ES"/>
        </w:rPr>
        <w:t xml:space="preserve">el </w:t>
      </w:r>
      <w:r w:rsidRPr="00857511">
        <w:rPr>
          <w:rFonts w:eastAsia="Arial" w:cs="Arial"/>
          <w:spacing w:val="3"/>
          <w:sz w:val="28"/>
          <w:lang w:val="es-ES" w:eastAsia="es-ES" w:bidi="es-ES"/>
        </w:rPr>
        <w:t xml:space="preserve">trato diferenciado </w:t>
      </w:r>
      <w:r w:rsidRPr="00857511">
        <w:rPr>
          <w:rFonts w:eastAsia="Arial" w:cs="Arial"/>
          <w:spacing w:val="2"/>
          <w:sz w:val="28"/>
          <w:lang w:val="es-ES" w:eastAsia="es-ES" w:bidi="es-ES"/>
        </w:rPr>
        <w:t xml:space="preserve">que </w:t>
      </w:r>
      <w:r w:rsidRPr="00857511">
        <w:rPr>
          <w:rFonts w:eastAsia="Arial" w:cs="Arial"/>
          <w:spacing w:val="3"/>
          <w:sz w:val="28"/>
          <w:lang w:val="es-ES" w:eastAsia="es-ES" w:bidi="es-ES"/>
        </w:rPr>
        <w:t xml:space="preserve">hace </w:t>
      </w:r>
      <w:r w:rsidRPr="00857511">
        <w:rPr>
          <w:rFonts w:eastAsia="Arial" w:cs="Arial"/>
          <w:sz w:val="28"/>
          <w:lang w:val="es-ES" w:eastAsia="es-ES" w:bidi="es-ES"/>
        </w:rPr>
        <w:t xml:space="preserve">la </w:t>
      </w:r>
      <w:r w:rsidRPr="00857511">
        <w:rPr>
          <w:rFonts w:eastAsia="Arial" w:cs="Arial"/>
          <w:spacing w:val="2"/>
          <w:sz w:val="28"/>
          <w:lang w:val="es-ES" w:eastAsia="es-ES" w:bidi="es-ES"/>
        </w:rPr>
        <w:t xml:space="preserve">reforma </w:t>
      </w:r>
      <w:r w:rsidRPr="00857511">
        <w:rPr>
          <w:rFonts w:eastAsia="Arial" w:cs="Arial"/>
          <w:sz w:val="28"/>
          <w:lang w:val="es-ES" w:eastAsia="es-ES" w:bidi="es-ES"/>
        </w:rPr>
        <w:t xml:space="preserve">en </w:t>
      </w:r>
      <w:r w:rsidRPr="00857511">
        <w:rPr>
          <w:rFonts w:eastAsia="Arial" w:cs="Arial"/>
          <w:spacing w:val="3"/>
          <w:sz w:val="28"/>
          <w:lang w:val="es-ES" w:eastAsia="es-ES" w:bidi="es-ES"/>
        </w:rPr>
        <w:t xml:space="preserve">comento, coloca </w:t>
      </w:r>
      <w:r w:rsidRPr="00857511">
        <w:rPr>
          <w:rFonts w:eastAsia="Arial" w:cs="Arial"/>
          <w:sz w:val="28"/>
          <w:lang w:val="es-ES" w:eastAsia="es-ES" w:bidi="es-ES"/>
        </w:rPr>
        <w:t xml:space="preserve">a </w:t>
      </w:r>
      <w:r w:rsidRPr="00857511">
        <w:rPr>
          <w:rFonts w:eastAsia="Arial" w:cs="Arial"/>
          <w:spacing w:val="2"/>
          <w:sz w:val="28"/>
          <w:lang w:val="es-ES" w:eastAsia="es-ES" w:bidi="es-ES"/>
        </w:rPr>
        <w:t xml:space="preserve">los </w:t>
      </w:r>
      <w:r w:rsidRPr="00857511">
        <w:rPr>
          <w:rFonts w:eastAsia="Arial" w:cs="Arial"/>
          <w:spacing w:val="3"/>
          <w:sz w:val="28"/>
          <w:lang w:val="es-ES" w:eastAsia="es-ES" w:bidi="es-ES"/>
        </w:rPr>
        <w:t xml:space="preserve">partidos nuevos </w:t>
      </w:r>
      <w:r w:rsidRPr="00857511">
        <w:rPr>
          <w:rFonts w:eastAsia="Arial" w:cs="Arial"/>
          <w:sz w:val="28"/>
          <w:lang w:val="es-ES" w:eastAsia="es-ES" w:bidi="es-ES"/>
        </w:rPr>
        <w:t xml:space="preserve">en </w:t>
      </w:r>
      <w:r w:rsidRPr="00857511">
        <w:rPr>
          <w:rFonts w:eastAsia="Arial" w:cs="Arial"/>
          <w:spacing w:val="4"/>
          <w:sz w:val="28"/>
          <w:lang w:val="es-ES" w:eastAsia="es-ES" w:bidi="es-ES"/>
        </w:rPr>
        <w:t xml:space="preserve">franca </w:t>
      </w:r>
      <w:r w:rsidRPr="00857511">
        <w:rPr>
          <w:rFonts w:eastAsia="Arial" w:cs="Arial"/>
          <w:spacing w:val="3"/>
          <w:sz w:val="28"/>
          <w:lang w:val="es-ES" w:eastAsia="es-ES" w:bidi="es-ES"/>
        </w:rPr>
        <w:t xml:space="preserve">desventaja financiera </w:t>
      </w:r>
      <w:r w:rsidRPr="00857511">
        <w:rPr>
          <w:rFonts w:eastAsia="Arial" w:cs="Arial"/>
          <w:spacing w:val="2"/>
          <w:sz w:val="28"/>
          <w:lang w:val="es-ES" w:eastAsia="es-ES" w:bidi="es-ES"/>
        </w:rPr>
        <w:t xml:space="preserve">frente </w:t>
      </w:r>
      <w:r w:rsidRPr="00857511">
        <w:rPr>
          <w:rFonts w:eastAsia="Arial" w:cs="Arial"/>
          <w:sz w:val="28"/>
          <w:lang w:val="es-ES" w:eastAsia="es-ES" w:bidi="es-ES"/>
        </w:rPr>
        <w:t xml:space="preserve">a </w:t>
      </w:r>
      <w:r w:rsidRPr="00857511">
        <w:rPr>
          <w:rFonts w:eastAsia="Arial" w:cs="Arial"/>
          <w:spacing w:val="2"/>
          <w:sz w:val="28"/>
          <w:lang w:val="es-ES" w:eastAsia="es-ES" w:bidi="es-ES"/>
        </w:rPr>
        <w:t>los</w:t>
      </w:r>
      <w:r w:rsidRPr="00857511">
        <w:rPr>
          <w:rFonts w:eastAsia="Arial" w:cs="Arial"/>
          <w:spacing w:val="35"/>
          <w:sz w:val="28"/>
          <w:lang w:val="es-ES" w:eastAsia="es-ES" w:bidi="es-ES"/>
        </w:rPr>
        <w:t xml:space="preserve"> </w:t>
      </w:r>
      <w:r w:rsidRPr="00857511">
        <w:rPr>
          <w:rFonts w:eastAsia="Arial" w:cs="Arial"/>
          <w:spacing w:val="3"/>
          <w:sz w:val="28"/>
          <w:lang w:val="es-ES" w:eastAsia="es-ES" w:bidi="es-ES"/>
        </w:rPr>
        <w:t>demás.</w:t>
      </w:r>
    </w:p>
    <w:p w14:paraId="39773B63" w14:textId="77777777" w:rsidR="00857511" w:rsidRPr="00857511" w:rsidRDefault="00857511" w:rsidP="005A7D21">
      <w:pPr>
        <w:widowControl w:val="0"/>
        <w:autoSpaceDE w:val="0"/>
        <w:autoSpaceDN w:val="0"/>
        <w:spacing w:line="240" w:lineRule="auto"/>
        <w:ind w:left="709" w:right="94" w:hanging="360"/>
        <w:rPr>
          <w:rFonts w:eastAsia="Arial" w:cs="Arial"/>
          <w:sz w:val="32"/>
          <w:szCs w:val="21"/>
          <w:lang w:val="es-ES" w:eastAsia="es-ES" w:bidi="es-ES"/>
        </w:rPr>
      </w:pPr>
    </w:p>
    <w:p w14:paraId="39773B64" w14:textId="77777777" w:rsidR="00857511" w:rsidRPr="00857511" w:rsidRDefault="005210D5" w:rsidP="002866FB">
      <w:pPr>
        <w:widowControl w:val="0"/>
        <w:numPr>
          <w:ilvl w:val="0"/>
          <w:numId w:val="5"/>
        </w:numPr>
        <w:tabs>
          <w:tab w:val="left" w:pos="347"/>
        </w:tabs>
        <w:autoSpaceDE w:val="0"/>
        <w:autoSpaceDN w:val="0"/>
        <w:spacing w:line="240" w:lineRule="auto"/>
        <w:ind w:left="709" w:right="94"/>
        <w:rPr>
          <w:rFonts w:eastAsia="Arial" w:cs="Arial"/>
          <w:sz w:val="28"/>
          <w:lang w:val="es-ES" w:eastAsia="es-ES" w:bidi="es-ES"/>
        </w:rPr>
      </w:pPr>
      <w:r w:rsidRPr="00857511">
        <w:rPr>
          <w:rFonts w:eastAsia="Arial" w:cs="Arial"/>
          <w:sz w:val="28"/>
          <w:lang w:val="es-ES" w:eastAsia="es-ES" w:bidi="es-ES"/>
        </w:rPr>
        <w:t xml:space="preserve">en el </w:t>
      </w:r>
      <w:r w:rsidRPr="00857511">
        <w:rPr>
          <w:rFonts w:eastAsia="Arial" w:cs="Arial"/>
          <w:spacing w:val="3"/>
          <w:sz w:val="28"/>
          <w:lang w:val="es-ES" w:eastAsia="es-ES" w:bidi="es-ES"/>
        </w:rPr>
        <w:t xml:space="preserve">nuevo inciso </w:t>
      </w:r>
      <w:r w:rsidR="00BD1BF7">
        <w:rPr>
          <w:rFonts w:eastAsia="Arial" w:cs="Arial"/>
          <w:sz w:val="28"/>
          <w:lang w:val="es-ES" w:eastAsia="es-ES" w:bidi="es-ES"/>
        </w:rPr>
        <w:t>d)</w:t>
      </w:r>
      <w:r w:rsidRPr="00857511">
        <w:rPr>
          <w:rFonts w:eastAsia="Arial" w:cs="Arial"/>
          <w:sz w:val="28"/>
          <w:lang w:val="es-ES" w:eastAsia="es-ES" w:bidi="es-ES"/>
        </w:rPr>
        <w:t xml:space="preserve"> </w:t>
      </w:r>
      <w:r w:rsidRPr="00857511">
        <w:rPr>
          <w:rFonts w:eastAsia="Arial" w:cs="Arial"/>
          <w:spacing w:val="2"/>
          <w:sz w:val="28"/>
          <w:lang w:val="es-ES" w:eastAsia="es-ES" w:bidi="es-ES"/>
        </w:rPr>
        <w:t xml:space="preserve">del </w:t>
      </w:r>
      <w:r w:rsidRPr="00857511">
        <w:rPr>
          <w:rFonts w:eastAsia="Arial" w:cs="Arial"/>
          <w:spacing w:val="3"/>
          <w:sz w:val="28"/>
          <w:lang w:val="es-ES" w:eastAsia="es-ES" w:bidi="es-ES"/>
        </w:rPr>
        <w:t xml:space="preserve">numeral </w:t>
      </w:r>
      <w:r w:rsidRPr="00857511">
        <w:rPr>
          <w:rFonts w:eastAsia="Arial" w:cs="Arial"/>
          <w:spacing w:val="2"/>
          <w:sz w:val="28"/>
          <w:lang w:val="es-ES" w:eastAsia="es-ES" w:bidi="es-ES"/>
        </w:rPr>
        <w:t xml:space="preserve">13, </w:t>
      </w:r>
      <w:r w:rsidRPr="00857511">
        <w:rPr>
          <w:rFonts w:eastAsia="Arial" w:cs="Arial"/>
          <w:spacing w:val="3"/>
          <w:sz w:val="28"/>
          <w:lang w:val="es-ES" w:eastAsia="es-ES" w:bidi="es-ES"/>
        </w:rPr>
        <w:t xml:space="preserve">base </w:t>
      </w:r>
      <w:r w:rsidRPr="00857511">
        <w:rPr>
          <w:rFonts w:eastAsia="Arial" w:cs="Arial"/>
          <w:spacing w:val="-7"/>
          <w:sz w:val="28"/>
          <w:lang w:val="es-ES" w:eastAsia="es-ES" w:bidi="es-ES"/>
        </w:rPr>
        <w:t xml:space="preserve">IV, </w:t>
      </w:r>
      <w:r w:rsidRPr="00857511">
        <w:rPr>
          <w:rFonts w:eastAsia="Arial" w:cs="Arial"/>
          <w:spacing w:val="3"/>
          <w:sz w:val="28"/>
          <w:lang w:val="es-ES" w:eastAsia="es-ES" w:bidi="es-ES"/>
        </w:rPr>
        <w:t xml:space="preserve">erróneamente sostiene </w:t>
      </w:r>
      <w:r w:rsidRPr="00857511">
        <w:rPr>
          <w:rFonts w:eastAsia="Arial" w:cs="Arial"/>
          <w:spacing w:val="2"/>
          <w:sz w:val="28"/>
          <w:lang w:val="es-ES" w:eastAsia="es-ES" w:bidi="es-ES"/>
        </w:rPr>
        <w:t xml:space="preserve">que </w:t>
      </w:r>
      <w:r w:rsidRPr="00857511">
        <w:rPr>
          <w:rFonts w:eastAsia="Arial" w:cs="Arial"/>
          <w:sz w:val="28"/>
          <w:lang w:val="es-ES" w:eastAsia="es-ES" w:bidi="es-ES"/>
        </w:rPr>
        <w:t xml:space="preserve">la </w:t>
      </w:r>
      <w:r w:rsidRPr="00857511">
        <w:rPr>
          <w:rFonts w:eastAsia="Arial" w:cs="Arial"/>
          <w:spacing w:val="3"/>
          <w:sz w:val="28"/>
          <w:lang w:val="es-ES" w:eastAsia="es-ES" w:bidi="es-ES"/>
        </w:rPr>
        <w:t xml:space="preserve">forma </w:t>
      </w:r>
      <w:r w:rsidRPr="00857511">
        <w:rPr>
          <w:rFonts w:eastAsia="Arial" w:cs="Arial"/>
          <w:spacing w:val="2"/>
          <w:sz w:val="28"/>
          <w:lang w:val="es-ES" w:eastAsia="es-ES" w:bidi="es-ES"/>
        </w:rPr>
        <w:t xml:space="preserve">que </w:t>
      </w:r>
      <w:r w:rsidRPr="00857511">
        <w:rPr>
          <w:rFonts w:eastAsia="Arial" w:cs="Arial"/>
          <w:spacing w:val="3"/>
          <w:sz w:val="28"/>
          <w:lang w:val="es-ES" w:eastAsia="es-ES" w:bidi="es-ES"/>
        </w:rPr>
        <w:t xml:space="preserve">ministrará </w:t>
      </w:r>
      <w:r w:rsidRPr="00857511">
        <w:rPr>
          <w:rFonts w:eastAsia="Arial" w:cs="Arial"/>
          <w:spacing w:val="4"/>
          <w:sz w:val="28"/>
          <w:lang w:val="es-ES" w:eastAsia="es-ES" w:bidi="es-ES"/>
        </w:rPr>
        <w:t xml:space="preserve">el </w:t>
      </w:r>
      <w:r w:rsidRPr="00857511">
        <w:rPr>
          <w:rFonts w:eastAsia="Arial" w:cs="Arial"/>
          <w:spacing w:val="3"/>
          <w:sz w:val="28"/>
          <w:lang w:val="es-ES" w:eastAsia="es-ES" w:bidi="es-ES"/>
        </w:rPr>
        <w:t>financiamiento</w:t>
      </w:r>
      <w:r w:rsidRPr="00857511">
        <w:rPr>
          <w:rFonts w:eastAsia="Arial" w:cs="Arial"/>
          <w:spacing w:val="12"/>
          <w:sz w:val="28"/>
          <w:lang w:val="es-ES" w:eastAsia="es-ES" w:bidi="es-ES"/>
        </w:rPr>
        <w:t xml:space="preserve"> </w:t>
      </w:r>
      <w:r w:rsidRPr="00857511">
        <w:rPr>
          <w:rFonts w:eastAsia="Arial" w:cs="Arial"/>
          <w:spacing w:val="3"/>
          <w:sz w:val="28"/>
          <w:lang w:val="es-ES" w:eastAsia="es-ES" w:bidi="es-ES"/>
        </w:rPr>
        <w:t>público</w:t>
      </w:r>
      <w:r w:rsidRPr="00857511">
        <w:rPr>
          <w:rFonts w:eastAsia="Arial" w:cs="Arial"/>
          <w:spacing w:val="12"/>
          <w:sz w:val="28"/>
          <w:lang w:val="es-ES" w:eastAsia="es-ES" w:bidi="es-ES"/>
        </w:rPr>
        <w:t xml:space="preserve"> </w:t>
      </w:r>
      <w:r w:rsidRPr="00857511">
        <w:rPr>
          <w:rFonts w:eastAsia="Arial" w:cs="Arial"/>
          <w:spacing w:val="3"/>
          <w:sz w:val="28"/>
          <w:lang w:val="es-ES" w:eastAsia="es-ES" w:bidi="es-ES"/>
        </w:rPr>
        <w:t>local,</w:t>
      </w:r>
      <w:r w:rsidRPr="00857511">
        <w:rPr>
          <w:rFonts w:eastAsia="Arial" w:cs="Arial"/>
          <w:spacing w:val="12"/>
          <w:sz w:val="28"/>
          <w:lang w:val="es-ES" w:eastAsia="es-ES" w:bidi="es-ES"/>
        </w:rPr>
        <w:t xml:space="preserve"> </w:t>
      </w:r>
      <w:r w:rsidRPr="00857511">
        <w:rPr>
          <w:rFonts w:eastAsia="Arial" w:cs="Arial"/>
          <w:spacing w:val="3"/>
          <w:sz w:val="28"/>
          <w:lang w:val="es-ES" w:eastAsia="es-ES" w:bidi="es-ES"/>
        </w:rPr>
        <w:t>será</w:t>
      </w:r>
      <w:r w:rsidRPr="00857511">
        <w:rPr>
          <w:rFonts w:eastAsia="Arial" w:cs="Arial"/>
          <w:spacing w:val="12"/>
          <w:sz w:val="28"/>
          <w:lang w:val="es-ES" w:eastAsia="es-ES" w:bidi="es-ES"/>
        </w:rPr>
        <w:t xml:space="preserve"> </w:t>
      </w:r>
      <w:r w:rsidRPr="00857511">
        <w:rPr>
          <w:rFonts w:eastAsia="Arial" w:cs="Arial"/>
          <w:sz w:val="28"/>
          <w:lang w:val="es-ES" w:eastAsia="es-ES" w:bidi="es-ES"/>
        </w:rPr>
        <w:t>de</w:t>
      </w:r>
      <w:r w:rsidRPr="00857511">
        <w:rPr>
          <w:rFonts w:eastAsia="Arial" w:cs="Arial"/>
          <w:spacing w:val="12"/>
          <w:sz w:val="28"/>
          <w:lang w:val="es-ES" w:eastAsia="es-ES" w:bidi="es-ES"/>
        </w:rPr>
        <w:t xml:space="preserve"> </w:t>
      </w:r>
      <w:r w:rsidRPr="00857511">
        <w:rPr>
          <w:rFonts w:eastAsia="Arial" w:cs="Arial"/>
          <w:spacing w:val="3"/>
          <w:sz w:val="28"/>
          <w:lang w:val="es-ES" w:eastAsia="es-ES" w:bidi="es-ES"/>
        </w:rPr>
        <w:t>manera</w:t>
      </w:r>
      <w:r w:rsidRPr="00857511">
        <w:rPr>
          <w:rFonts w:eastAsia="Arial" w:cs="Arial"/>
          <w:spacing w:val="11"/>
          <w:sz w:val="28"/>
          <w:lang w:val="es-ES" w:eastAsia="es-ES" w:bidi="es-ES"/>
        </w:rPr>
        <w:t xml:space="preserve"> </w:t>
      </w:r>
      <w:r w:rsidRPr="00857511">
        <w:rPr>
          <w:rFonts w:eastAsia="Arial" w:cs="Arial"/>
          <w:spacing w:val="3"/>
          <w:sz w:val="28"/>
          <w:lang w:val="es-ES" w:eastAsia="es-ES" w:bidi="es-ES"/>
        </w:rPr>
        <w:t>diversa</w:t>
      </w:r>
      <w:r w:rsidRPr="00857511">
        <w:rPr>
          <w:rFonts w:eastAsia="Arial" w:cs="Arial"/>
          <w:spacing w:val="12"/>
          <w:sz w:val="28"/>
          <w:lang w:val="es-ES" w:eastAsia="es-ES" w:bidi="es-ES"/>
        </w:rPr>
        <w:t xml:space="preserve"> </w:t>
      </w:r>
      <w:r w:rsidRPr="00857511">
        <w:rPr>
          <w:rFonts w:eastAsia="Arial" w:cs="Arial"/>
          <w:sz w:val="28"/>
          <w:lang w:val="es-ES" w:eastAsia="es-ES" w:bidi="es-ES"/>
        </w:rPr>
        <w:t>a</w:t>
      </w:r>
      <w:r w:rsidRPr="00857511">
        <w:rPr>
          <w:rFonts w:eastAsia="Arial" w:cs="Arial"/>
          <w:spacing w:val="12"/>
          <w:sz w:val="28"/>
          <w:lang w:val="es-ES" w:eastAsia="es-ES" w:bidi="es-ES"/>
        </w:rPr>
        <w:t xml:space="preserve"> </w:t>
      </w:r>
      <w:r w:rsidRPr="00857511">
        <w:rPr>
          <w:rFonts w:eastAsia="Arial" w:cs="Arial"/>
          <w:sz w:val="28"/>
          <w:lang w:val="es-ES" w:eastAsia="es-ES" w:bidi="es-ES"/>
        </w:rPr>
        <w:t>la</w:t>
      </w:r>
      <w:r w:rsidRPr="00857511">
        <w:rPr>
          <w:rFonts w:eastAsia="Arial" w:cs="Arial"/>
          <w:spacing w:val="12"/>
          <w:sz w:val="28"/>
          <w:lang w:val="es-ES" w:eastAsia="es-ES" w:bidi="es-ES"/>
        </w:rPr>
        <w:t xml:space="preserve"> </w:t>
      </w:r>
      <w:r w:rsidRPr="00857511">
        <w:rPr>
          <w:rFonts w:eastAsia="Arial" w:cs="Arial"/>
          <w:spacing w:val="2"/>
          <w:sz w:val="28"/>
          <w:lang w:val="es-ES" w:eastAsia="es-ES" w:bidi="es-ES"/>
        </w:rPr>
        <w:t>Ley</w:t>
      </w:r>
      <w:r w:rsidRPr="00857511">
        <w:rPr>
          <w:rFonts w:eastAsia="Arial" w:cs="Arial"/>
          <w:spacing w:val="12"/>
          <w:sz w:val="28"/>
          <w:lang w:val="es-ES" w:eastAsia="es-ES" w:bidi="es-ES"/>
        </w:rPr>
        <w:t xml:space="preserve"> </w:t>
      </w:r>
      <w:r w:rsidRPr="00857511">
        <w:rPr>
          <w:rFonts w:eastAsia="Arial" w:cs="Arial"/>
          <w:spacing w:val="3"/>
          <w:sz w:val="28"/>
          <w:lang w:val="es-ES" w:eastAsia="es-ES" w:bidi="es-ES"/>
        </w:rPr>
        <w:t>General</w:t>
      </w:r>
      <w:r w:rsidRPr="00857511">
        <w:rPr>
          <w:rFonts w:eastAsia="Arial" w:cs="Arial"/>
          <w:spacing w:val="12"/>
          <w:sz w:val="28"/>
          <w:lang w:val="es-ES" w:eastAsia="es-ES" w:bidi="es-ES"/>
        </w:rPr>
        <w:t xml:space="preserve"> </w:t>
      </w:r>
      <w:r w:rsidRPr="00857511">
        <w:rPr>
          <w:rFonts w:eastAsia="Arial" w:cs="Arial"/>
          <w:sz w:val="28"/>
          <w:lang w:val="es-ES" w:eastAsia="es-ES" w:bidi="es-ES"/>
        </w:rPr>
        <w:t>de</w:t>
      </w:r>
      <w:r w:rsidRPr="00857511">
        <w:rPr>
          <w:rFonts w:eastAsia="Arial" w:cs="Arial"/>
          <w:spacing w:val="12"/>
          <w:sz w:val="28"/>
          <w:lang w:val="es-ES" w:eastAsia="es-ES" w:bidi="es-ES"/>
        </w:rPr>
        <w:t xml:space="preserve"> </w:t>
      </w:r>
      <w:r w:rsidRPr="00857511">
        <w:rPr>
          <w:rFonts w:eastAsia="Arial" w:cs="Arial"/>
          <w:spacing w:val="3"/>
          <w:sz w:val="28"/>
          <w:lang w:val="es-ES" w:eastAsia="es-ES" w:bidi="es-ES"/>
        </w:rPr>
        <w:t>Partidos</w:t>
      </w:r>
      <w:r w:rsidRPr="00857511">
        <w:rPr>
          <w:rFonts w:eastAsia="Arial" w:cs="Arial"/>
          <w:spacing w:val="12"/>
          <w:sz w:val="28"/>
          <w:lang w:val="es-ES" w:eastAsia="es-ES" w:bidi="es-ES"/>
        </w:rPr>
        <w:t xml:space="preserve"> </w:t>
      </w:r>
      <w:r w:rsidRPr="00857511">
        <w:rPr>
          <w:rFonts w:eastAsia="Arial" w:cs="Arial"/>
          <w:spacing w:val="4"/>
          <w:sz w:val="28"/>
          <w:lang w:val="es-ES" w:eastAsia="es-ES" w:bidi="es-ES"/>
        </w:rPr>
        <w:t>Políticos.</w:t>
      </w:r>
    </w:p>
    <w:p w14:paraId="39773B65" w14:textId="77777777" w:rsidR="00857511" w:rsidRPr="00857511" w:rsidRDefault="00857511" w:rsidP="005A7D21">
      <w:pPr>
        <w:widowControl w:val="0"/>
        <w:autoSpaceDE w:val="0"/>
        <w:autoSpaceDN w:val="0"/>
        <w:spacing w:line="240" w:lineRule="auto"/>
        <w:ind w:right="94" w:firstLine="709"/>
        <w:jc w:val="left"/>
        <w:rPr>
          <w:rFonts w:eastAsia="Arial" w:cs="Arial"/>
          <w:sz w:val="32"/>
          <w:szCs w:val="21"/>
          <w:lang w:val="es-ES" w:eastAsia="es-ES" w:bidi="es-ES"/>
        </w:rPr>
      </w:pPr>
    </w:p>
    <w:p w14:paraId="39773B66" w14:textId="77777777" w:rsidR="00857511" w:rsidRPr="00857511" w:rsidRDefault="005210D5" w:rsidP="005A7D21">
      <w:pPr>
        <w:widowControl w:val="0"/>
        <w:autoSpaceDE w:val="0"/>
        <w:autoSpaceDN w:val="0"/>
        <w:spacing w:line="240" w:lineRule="auto"/>
        <w:ind w:right="94" w:firstLine="709"/>
        <w:rPr>
          <w:rFonts w:eastAsia="Arial" w:cs="Arial"/>
          <w:spacing w:val="2"/>
          <w:sz w:val="28"/>
          <w:szCs w:val="21"/>
          <w:lang w:val="es-ES" w:eastAsia="es-ES" w:bidi="es-ES"/>
        </w:rPr>
      </w:pPr>
      <w:r w:rsidRPr="00857511">
        <w:rPr>
          <w:rFonts w:eastAsia="Arial" w:cs="Arial"/>
          <w:spacing w:val="3"/>
          <w:sz w:val="28"/>
          <w:szCs w:val="21"/>
          <w:lang w:val="es-ES" w:eastAsia="es-ES" w:bidi="es-ES"/>
        </w:rPr>
        <w:t xml:space="preserve">Aduce </w:t>
      </w:r>
      <w:r w:rsidRPr="00857511">
        <w:rPr>
          <w:rFonts w:eastAsia="Arial" w:cs="Arial"/>
          <w:sz w:val="28"/>
          <w:szCs w:val="21"/>
          <w:lang w:val="es-ES" w:eastAsia="es-ES" w:bidi="es-ES"/>
        </w:rPr>
        <w:t xml:space="preserve">el </w:t>
      </w:r>
      <w:r w:rsidRPr="00857511">
        <w:rPr>
          <w:rFonts w:eastAsia="Arial" w:cs="Arial"/>
          <w:spacing w:val="3"/>
          <w:sz w:val="28"/>
          <w:szCs w:val="21"/>
          <w:lang w:val="es-ES" w:eastAsia="es-ES" w:bidi="es-ES"/>
        </w:rPr>
        <w:t xml:space="preserve">partido </w:t>
      </w:r>
      <w:r w:rsidRPr="00857511">
        <w:rPr>
          <w:rFonts w:eastAsia="Arial" w:cs="Arial"/>
          <w:spacing w:val="2"/>
          <w:sz w:val="28"/>
          <w:szCs w:val="21"/>
          <w:lang w:val="es-ES" w:eastAsia="es-ES" w:bidi="es-ES"/>
        </w:rPr>
        <w:t xml:space="preserve">que </w:t>
      </w:r>
      <w:r w:rsidRPr="00857511">
        <w:rPr>
          <w:rFonts w:eastAsia="Arial" w:cs="Arial"/>
          <w:sz w:val="28"/>
          <w:szCs w:val="21"/>
          <w:lang w:val="es-ES" w:eastAsia="es-ES" w:bidi="es-ES"/>
        </w:rPr>
        <w:t xml:space="preserve">no </w:t>
      </w:r>
      <w:r w:rsidRPr="00857511">
        <w:rPr>
          <w:rFonts w:eastAsia="Arial" w:cs="Arial"/>
          <w:spacing w:val="3"/>
          <w:sz w:val="28"/>
          <w:szCs w:val="21"/>
          <w:lang w:val="es-ES" w:eastAsia="es-ES" w:bidi="es-ES"/>
        </w:rPr>
        <w:t xml:space="preserve">pasa </w:t>
      </w:r>
      <w:r w:rsidR="008D1447">
        <w:rPr>
          <w:rFonts w:eastAsia="Arial" w:cs="Arial"/>
          <w:spacing w:val="3"/>
          <w:sz w:val="28"/>
          <w:szCs w:val="21"/>
          <w:lang w:val="es-ES" w:eastAsia="es-ES" w:bidi="es-ES"/>
        </w:rPr>
        <w:t>inadvertida</w:t>
      </w:r>
      <w:r w:rsidRPr="00857511">
        <w:rPr>
          <w:rFonts w:eastAsia="Arial" w:cs="Arial"/>
          <w:spacing w:val="3"/>
          <w:sz w:val="28"/>
          <w:szCs w:val="21"/>
          <w:lang w:val="es-ES" w:eastAsia="es-ES" w:bidi="es-ES"/>
        </w:rPr>
        <w:t xml:space="preserve"> </w:t>
      </w:r>
      <w:r w:rsidRPr="00857511">
        <w:rPr>
          <w:rFonts w:eastAsia="Arial" w:cs="Arial"/>
          <w:sz w:val="28"/>
          <w:szCs w:val="21"/>
          <w:lang w:val="es-ES" w:eastAsia="es-ES" w:bidi="es-ES"/>
        </w:rPr>
        <w:t>la</w:t>
      </w:r>
      <w:r w:rsidR="00C17ED0">
        <w:rPr>
          <w:rFonts w:eastAsia="Arial" w:cs="Arial"/>
          <w:sz w:val="28"/>
          <w:szCs w:val="21"/>
          <w:lang w:val="es-ES" w:eastAsia="es-ES" w:bidi="es-ES"/>
        </w:rPr>
        <w:t xml:space="preserve"> </w:t>
      </w:r>
      <w:r w:rsidRPr="00857511">
        <w:rPr>
          <w:rFonts w:eastAsia="Arial" w:cs="Arial"/>
          <w:spacing w:val="3"/>
          <w:sz w:val="28"/>
          <w:szCs w:val="21"/>
          <w:lang w:val="es-ES" w:eastAsia="es-ES" w:bidi="es-ES"/>
        </w:rPr>
        <w:t xml:space="preserve">prerrogativa </w:t>
      </w:r>
      <w:r w:rsidRPr="00857511">
        <w:rPr>
          <w:rFonts w:eastAsia="Arial" w:cs="Arial"/>
          <w:spacing w:val="2"/>
          <w:sz w:val="28"/>
          <w:szCs w:val="21"/>
          <w:lang w:val="es-ES" w:eastAsia="es-ES" w:bidi="es-ES"/>
        </w:rPr>
        <w:t xml:space="preserve">del </w:t>
      </w:r>
      <w:r w:rsidRPr="00857511">
        <w:rPr>
          <w:rFonts w:eastAsia="Arial" w:cs="Arial"/>
          <w:spacing w:val="3"/>
          <w:sz w:val="28"/>
          <w:szCs w:val="21"/>
          <w:lang w:val="es-ES" w:eastAsia="es-ES" w:bidi="es-ES"/>
        </w:rPr>
        <w:t xml:space="preserve">Congreso </w:t>
      </w:r>
      <w:r w:rsidRPr="00857511">
        <w:rPr>
          <w:rFonts w:eastAsia="Arial" w:cs="Arial"/>
          <w:sz w:val="28"/>
          <w:szCs w:val="21"/>
          <w:lang w:val="es-ES" w:eastAsia="es-ES" w:bidi="es-ES"/>
        </w:rPr>
        <w:t>de</w:t>
      </w:r>
      <w:r w:rsidR="00C17ED0">
        <w:rPr>
          <w:rFonts w:eastAsia="Arial" w:cs="Arial"/>
          <w:sz w:val="28"/>
          <w:szCs w:val="21"/>
          <w:lang w:val="es-ES" w:eastAsia="es-ES" w:bidi="es-ES"/>
        </w:rPr>
        <w:t xml:space="preserve"> </w:t>
      </w:r>
      <w:r w:rsidRPr="00857511">
        <w:rPr>
          <w:rFonts w:eastAsia="Arial" w:cs="Arial"/>
          <w:spacing w:val="3"/>
          <w:sz w:val="28"/>
          <w:szCs w:val="21"/>
          <w:lang w:val="es-ES" w:eastAsia="es-ES" w:bidi="es-ES"/>
        </w:rPr>
        <w:t xml:space="preserve">Jalisco para </w:t>
      </w:r>
      <w:r w:rsidRPr="00857511">
        <w:rPr>
          <w:rFonts w:eastAsia="Arial" w:cs="Arial"/>
          <w:spacing w:val="4"/>
          <w:sz w:val="28"/>
          <w:szCs w:val="21"/>
          <w:lang w:val="es-ES" w:eastAsia="es-ES" w:bidi="es-ES"/>
        </w:rPr>
        <w:t>establecer</w:t>
      </w:r>
      <w:r w:rsidR="00C17ED0">
        <w:rPr>
          <w:rFonts w:eastAsia="Arial" w:cs="Arial"/>
          <w:spacing w:val="4"/>
          <w:sz w:val="28"/>
          <w:szCs w:val="21"/>
          <w:lang w:val="es-ES" w:eastAsia="es-ES" w:bidi="es-ES"/>
        </w:rPr>
        <w:t xml:space="preserve"> </w:t>
      </w:r>
      <w:r w:rsidRPr="00857511">
        <w:rPr>
          <w:rFonts w:eastAsia="Arial" w:cs="Arial"/>
          <w:spacing w:val="2"/>
          <w:sz w:val="28"/>
          <w:szCs w:val="21"/>
          <w:lang w:val="es-ES" w:eastAsia="es-ES" w:bidi="es-ES"/>
        </w:rPr>
        <w:t xml:space="preserve">los </w:t>
      </w:r>
      <w:r w:rsidRPr="00857511">
        <w:rPr>
          <w:rFonts w:eastAsia="Arial" w:cs="Arial"/>
          <w:spacing w:val="3"/>
          <w:sz w:val="28"/>
          <w:szCs w:val="21"/>
          <w:lang w:val="es-ES" w:eastAsia="es-ES" w:bidi="es-ES"/>
        </w:rPr>
        <w:t xml:space="preserve">lineamientos para legislar </w:t>
      </w:r>
      <w:r w:rsidRPr="00857511">
        <w:rPr>
          <w:rFonts w:eastAsia="Arial" w:cs="Arial"/>
          <w:sz w:val="28"/>
          <w:szCs w:val="21"/>
          <w:lang w:val="es-ES" w:eastAsia="es-ES" w:bidi="es-ES"/>
        </w:rPr>
        <w:t xml:space="preserve">de </w:t>
      </w:r>
      <w:r w:rsidRPr="00857511">
        <w:rPr>
          <w:rFonts w:eastAsia="Arial" w:cs="Arial"/>
          <w:spacing w:val="3"/>
          <w:sz w:val="28"/>
          <w:szCs w:val="21"/>
          <w:lang w:val="es-ES" w:eastAsia="es-ES" w:bidi="es-ES"/>
        </w:rPr>
        <w:t xml:space="preserve">conformidad </w:t>
      </w:r>
      <w:r w:rsidRPr="00857511">
        <w:rPr>
          <w:rFonts w:eastAsia="Arial" w:cs="Arial"/>
          <w:spacing w:val="2"/>
          <w:sz w:val="28"/>
          <w:szCs w:val="21"/>
          <w:lang w:val="es-ES" w:eastAsia="es-ES" w:bidi="es-ES"/>
        </w:rPr>
        <w:t xml:space="preserve">con </w:t>
      </w:r>
      <w:r w:rsidRPr="00857511">
        <w:rPr>
          <w:rFonts w:eastAsia="Arial" w:cs="Arial"/>
          <w:sz w:val="28"/>
          <w:szCs w:val="21"/>
          <w:lang w:val="es-ES" w:eastAsia="es-ES" w:bidi="es-ES"/>
        </w:rPr>
        <w:t xml:space="preserve">la </w:t>
      </w:r>
      <w:r w:rsidRPr="00857511">
        <w:rPr>
          <w:rFonts w:eastAsia="Arial" w:cs="Arial"/>
          <w:spacing w:val="3"/>
          <w:sz w:val="28"/>
          <w:szCs w:val="21"/>
          <w:lang w:val="es-ES" w:eastAsia="es-ES" w:bidi="es-ES"/>
        </w:rPr>
        <w:t xml:space="preserve">fracción </w:t>
      </w:r>
      <w:r w:rsidRPr="00857511">
        <w:rPr>
          <w:rFonts w:eastAsia="Arial" w:cs="Arial"/>
          <w:sz w:val="28"/>
          <w:szCs w:val="21"/>
          <w:lang w:val="es-ES" w:eastAsia="es-ES" w:bidi="es-ES"/>
        </w:rPr>
        <w:t xml:space="preserve">IV </w:t>
      </w:r>
      <w:r w:rsidRPr="00857511">
        <w:rPr>
          <w:rFonts w:eastAsia="Arial" w:cs="Arial"/>
          <w:spacing w:val="2"/>
          <w:sz w:val="28"/>
          <w:szCs w:val="21"/>
          <w:lang w:val="es-ES" w:eastAsia="es-ES" w:bidi="es-ES"/>
        </w:rPr>
        <w:t xml:space="preserve">del </w:t>
      </w:r>
      <w:r w:rsidRPr="00857511">
        <w:rPr>
          <w:rFonts w:eastAsia="Arial" w:cs="Arial"/>
          <w:spacing w:val="3"/>
          <w:sz w:val="28"/>
          <w:szCs w:val="21"/>
          <w:lang w:val="es-ES" w:eastAsia="es-ES" w:bidi="es-ES"/>
        </w:rPr>
        <w:t xml:space="preserve">artículo </w:t>
      </w:r>
      <w:r w:rsidRPr="00857511">
        <w:rPr>
          <w:rFonts w:eastAsia="Arial" w:cs="Arial"/>
          <w:spacing w:val="2"/>
          <w:sz w:val="28"/>
          <w:szCs w:val="21"/>
          <w:lang w:val="es-ES" w:eastAsia="es-ES" w:bidi="es-ES"/>
        </w:rPr>
        <w:t xml:space="preserve">116 </w:t>
      </w:r>
      <w:r w:rsidRPr="00857511">
        <w:rPr>
          <w:rFonts w:eastAsia="Arial" w:cs="Arial"/>
          <w:sz w:val="28"/>
          <w:szCs w:val="21"/>
          <w:lang w:val="es-ES" w:eastAsia="es-ES" w:bidi="es-ES"/>
        </w:rPr>
        <w:t xml:space="preserve">de la </w:t>
      </w:r>
      <w:r w:rsidRPr="00857511">
        <w:rPr>
          <w:rFonts w:eastAsia="Arial" w:cs="Arial"/>
          <w:spacing w:val="3"/>
          <w:sz w:val="28"/>
          <w:szCs w:val="21"/>
          <w:lang w:val="es-ES" w:eastAsia="es-ES" w:bidi="es-ES"/>
        </w:rPr>
        <w:t xml:space="preserve">Constitución Federal, </w:t>
      </w:r>
      <w:r w:rsidRPr="00857511">
        <w:rPr>
          <w:rFonts w:eastAsia="Arial" w:cs="Arial"/>
          <w:sz w:val="28"/>
          <w:szCs w:val="21"/>
          <w:lang w:val="es-ES" w:eastAsia="es-ES" w:bidi="es-ES"/>
        </w:rPr>
        <w:t xml:space="preserve">de </w:t>
      </w:r>
      <w:r w:rsidRPr="00857511">
        <w:rPr>
          <w:rFonts w:eastAsia="Arial" w:cs="Arial"/>
          <w:spacing w:val="2"/>
          <w:sz w:val="28"/>
          <w:szCs w:val="21"/>
          <w:lang w:val="es-ES" w:eastAsia="es-ES" w:bidi="es-ES"/>
        </w:rPr>
        <w:t xml:space="preserve">acuerdo con </w:t>
      </w:r>
      <w:r w:rsidRPr="00857511">
        <w:rPr>
          <w:rFonts w:eastAsia="Arial" w:cs="Arial"/>
          <w:sz w:val="28"/>
          <w:szCs w:val="21"/>
          <w:lang w:val="es-ES" w:eastAsia="es-ES" w:bidi="es-ES"/>
        </w:rPr>
        <w:t xml:space="preserve">lo </w:t>
      </w:r>
      <w:r w:rsidRPr="00857511">
        <w:rPr>
          <w:rFonts w:eastAsia="Arial" w:cs="Arial"/>
          <w:spacing w:val="3"/>
          <w:sz w:val="28"/>
          <w:szCs w:val="21"/>
          <w:lang w:val="es-ES" w:eastAsia="es-ES" w:bidi="es-ES"/>
        </w:rPr>
        <w:t xml:space="preserve">resuelto </w:t>
      </w:r>
      <w:r w:rsidRPr="00857511">
        <w:rPr>
          <w:rFonts w:eastAsia="Arial" w:cs="Arial"/>
          <w:spacing w:val="2"/>
          <w:sz w:val="28"/>
          <w:szCs w:val="21"/>
          <w:lang w:val="es-ES" w:eastAsia="es-ES" w:bidi="es-ES"/>
        </w:rPr>
        <w:t xml:space="preserve">por </w:t>
      </w:r>
      <w:r w:rsidR="00D8031B">
        <w:rPr>
          <w:rFonts w:eastAsia="Arial" w:cs="Arial"/>
          <w:spacing w:val="2"/>
          <w:sz w:val="28"/>
          <w:szCs w:val="21"/>
          <w:lang w:val="es-ES" w:eastAsia="es-ES" w:bidi="es-ES"/>
        </w:rPr>
        <w:t>la</w:t>
      </w:r>
      <w:r w:rsidRPr="00857511">
        <w:rPr>
          <w:rFonts w:eastAsia="Arial" w:cs="Arial"/>
          <w:spacing w:val="3"/>
          <w:sz w:val="28"/>
          <w:szCs w:val="21"/>
          <w:lang w:val="es-ES" w:eastAsia="es-ES" w:bidi="es-ES"/>
        </w:rPr>
        <w:t xml:space="preserve"> </w:t>
      </w:r>
      <w:r w:rsidRPr="00857511">
        <w:rPr>
          <w:rFonts w:eastAsia="Arial" w:cs="Arial"/>
          <w:spacing w:val="2"/>
          <w:sz w:val="28"/>
          <w:szCs w:val="21"/>
          <w:lang w:val="es-ES" w:eastAsia="es-ES" w:bidi="es-ES"/>
        </w:rPr>
        <w:t xml:space="preserve">Suprema </w:t>
      </w:r>
      <w:r w:rsidRPr="00857511">
        <w:rPr>
          <w:rFonts w:eastAsia="Arial" w:cs="Arial"/>
          <w:spacing w:val="3"/>
          <w:sz w:val="28"/>
          <w:szCs w:val="21"/>
          <w:lang w:val="es-ES" w:eastAsia="es-ES" w:bidi="es-ES"/>
        </w:rPr>
        <w:t xml:space="preserve">Corte </w:t>
      </w:r>
      <w:r w:rsidRPr="00857511">
        <w:rPr>
          <w:rFonts w:eastAsia="Arial" w:cs="Arial"/>
          <w:sz w:val="28"/>
          <w:szCs w:val="21"/>
          <w:lang w:val="es-ES" w:eastAsia="es-ES" w:bidi="es-ES"/>
        </w:rPr>
        <w:t xml:space="preserve">en la </w:t>
      </w:r>
      <w:r w:rsidRPr="00857511">
        <w:rPr>
          <w:rFonts w:eastAsia="Arial" w:cs="Arial"/>
          <w:spacing w:val="3"/>
          <w:sz w:val="28"/>
          <w:szCs w:val="21"/>
          <w:lang w:val="es-ES" w:eastAsia="es-ES" w:bidi="es-ES"/>
        </w:rPr>
        <w:t>acción</w:t>
      </w:r>
      <w:r w:rsidR="00C17ED0">
        <w:rPr>
          <w:rFonts w:eastAsia="Arial" w:cs="Arial"/>
          <w:spacing w:val="3"/>
          <w:sz w:val="28"/>
          <w:szCs w:val="21"/>
          <w:lang w:val="es-ES" w:eastAsia="es-ES" w:bidi="es-ES"/>
        </w:rPr>
        <w:t xml:space="preserve"> </w:t>
      </w:r>
      <w:r w:rsidRPr="00857511">
        <w:rPr>
          <w:rFonts w:eastAsia="Arial" w:cs="Arial"/>
          <w:sz w:val="28"/>
          <w:szCs w:val="21"/>
          <w:lang w:val="es-ES" w:eastAsia="es-ES" w:bidi="es-ES"/>
        </w:rPr>
        <w:t>de</w:t>
      </w:r>
      <w:r w:rsidR="00C17ED0">
        <w:rPr>
          <w:rFonts w:eastAsia="Arial" w:cs="Arial"/>
          <w:sz w:val="28"/>
          <w:szCs w:val="21"/>
          <w:lang w:val="es-ES" w:eastAsia="es-ES" w:bidi="es-ES"/>
        </w:rPr>
        <w:t xml:space="preserve"> </w:t>
      </w:r>
      <w:r w:rsidRPr="00857511">
        <w:rPr>
          <w:rFonts w:eastAsia="Arial" w:cs="Arial"/>
          <w:spacing w:val="3"/>
          <w:sz w:val="28"/>
          <w:szCs w:val="21"/>
          <w:lang w:val="es-ES" w:eastAsia="es-ES" w:bidi="es-ES"/>
        </w:rPr>
        <w:t xml:space="preserve">inconstitucionalidad 76/2016 </w:t>
      </w:r>
      <w:r w:rsidRPr="00857511">
        <w:rPr>
          <w:rFonts w:eastAsia="Arial" w:cs="Arial"/>
          <w:sz w:val="28"/>
          <w:szCs w:val="21"/>
          <w:lang w:val="es-ES" w:eastAsia="es-ES" w:bidi="es-ES"/>
        </w:rPr>
        <w:t xml:space="preserve">y </w:t>
      </w:r>
      <w:r w:rsidRPr="00857511">
        <w:rPr>
          <w:rFonts w:eastAsia="Arial" w:cs="Arial"/>
          <w:spacing w:val="2"/>
          <w:sz w:val="28"/>
          <w:szCs w:val="21"/>
          <w:lang w:val="es-ES" w:eastAsia="es-ES" w:bidi="es-ES"/>
        </w:rPr>
        <w:t xml:space="preserve">sus </w:t>
      </w:r>
      <w:r w:rsidRPr="00857511">
        <w:rPr>
          <w:rFonts w:eastAsia="Arial" w:cs="Arial"/>
          <w:spacing w:val="3"/>
          <w:sz w:val="28"/>
          <w:szCs w:val="21"/>
          <w:lang w:val="es-ES" w:eastAsia="es-ES" w:bidi="es-ES"/>
        </w:rPr>
        <w:t xml:space="preserve">acumuladas 79/2016, 80/2016 </w:t>
      </w:r>
      <w:r w:rsidRPr="00857511">
        <w:rPr>
          <w:rFonts w:eastAsia="Arial" w:cs="Arial"/>
          <w:sz w:val="28"/>
          <w:szCs w:val="21"/>
          <w:lang w:val="es-ES" w:eastAsia="es-ES" w:bidi="es-ES"/>
        </w:rPr>
        <w:t xml:space="preserve">y </w:t>
      </w:r>
      <w:r w:rsidRPr="00857511">
        <w:rPr>
          <w:rFonts w:eastAsia="Arial" w:cs="Arial"/>
          <w:spacing w:val="3"/>
          <w:sz w:val="28"/>
          <w:szCs w:val="21"/>
          <w:lang w:val="es-ES" w:eastAsia="es-ES" w:bidi="es-ES"/>
        </w:rPr>
        <w:t>81/2016.</w:t>
      </w:r>
      <w:r w:rsidR="00CD0141">
        <w:rPr>
          <w:rFonts w:eastAsia="Arial" w:cs="Arial"/>
          <w:sz w:val="28"/>
          <w:szCs w:val="21"/>
          <w:lang w:val="es-ES" w:eastAsia="es-ES" w:bidi="es-ES"/>
        </w:rPr>
        <w:t xml:space="preserve"> S</w:t>
      </w:r>
      <w:r w:rsidRPr="00857511">
        <w:rPr>
          <w:rFonts w:eastAsia="Arial" w:cs="Arial"/>
          <w:spacing w:val="3"/>
          <w:sz w:val="28"/>
          <w:szCs w:val="21"/>
          <w:lang w:val="es-ES" w:eastAsia="es-ES" w:bidi="es-ES"/>
        </w:rPr>
        <w:t xml:space="preserve">ostiene </w:t>
      </w:r>
      <w:r w:rsidRPr="00857511">
        <w:rPr>
          <w:rFonts w:eastAsia="Arial" w:cs="Arial"/>
          <w:spacing w:val="2"/>
          <w:sz w:val="28"/>
          <w:szCs w:val="21"/>
          <w:lang w:val="es-ES" w:eastAsia="es-ES" w:bidi="es-ES"/>
        </w:rPr>
        <w:t xml:space="preserve">que </w:t>
      </w:r>
      <w:r w:rsidRPr="00857511">
        <w:rPr>
          <w:rFonts w:eastAsia="Arial" w:cs="Arial"/>
          <w:sz w:val="28"/>
          <w:szCs w:val="21"/>
          <w:lang w:val="es-ES" w:eastAsia="es-ES" w:bidi="es-ES"/>
        </w:rPr>
        <w:t xml:space="preserve">lo </w:t>
      </w:r>
      <w:r w:rsidRPr="00857511">
        <w:rPr>
          <w:rFonts w:eastAsia="Arial" w:cs="Arial"/>
          <w:spacing w:val="2"/>
          <w:sz w:val="28"/>
          <w:szCs w:val="21"/>
          <w:lang w:val="es-ES" w:eastAsia="es-ES" w:bidi="es-ES"/>
        </w:rPr>
        <w:t xml:space="preserve">que </w:t>
      </w:r>
      <w:r w:rsidRPr="00857511">
        <w:rPr>
          <w:rFonts w:eastAsia="Arial" w:cs="Arial"/>
          <w:sz w:val="28"/>
          <w:szCs w:val="21"/>
          <w:lang w:val="es-ES" w:eastAsia="es-ES" w:bidi="es-ES"/>
        </w:rPr>
        <w:t xml:space="preserve">se </w:t>
      </w:r>
      <w:r w:rsidRPr="00857511">
        <w:rPr>
          <w:rFonts w:eastAsia="Arial" w:cs="Arial"/>
          <w:spacing w:val="3"/>
          <w:sz w:val="28"/>
          <w:szCs w:val="21"/>
          <w:lang w:val="es-ES" w:eastAsia="es-ES" w:bidi="es-ES"/>
        </w:rPr>
        <w:t xml:space="preserve">impugna </w:t>
      </w:r>
      <w:r w:rsidRPr="00857511">
        <w:rPr>
          <w:rFonts w:eastAsia="Arial" w:cs="Arial"/>
          <w:spacing w:val="4"/>
          <w:sz w:val="28"/>
          <w:szCs w:val="21"/>
          <w:lang w:val="es-ES" w:eastAsia="es-ES" w:bidi="es-ES"/>
        </w:rPr>
        <w:t>es</w:t>
      </w:r>
      <w:r w:rsidR="00C17ED0">
        <w:rPr>
          <w:rFonts w:eastAsia="Arial" w:cs="Arial"/>
          <w:spacing w:val="4"/>
          <w:sz w:val="28"/>
          <w:szCs w:val="21"/>
          <w:lang w:val="es-ES" w:eastAsia="es-ES" w:bidi="es-ES"/>
        </w:rPr>
        <w:t xml:space="preserve"> </w:t>
      </w:r>
      <w:r w:rsidRPr="00857511">
        <w:rPr>
          <w:rFonts w:eastAsia="Arial" w:cs="Arial"/>
          <w:spacing w:val="2"/>
          <w:sz w:val="28"/>
          <w:szCs w:val="21"/>
          <w:lang w:val="es-ES" w:eastAsia="es-ES" w:bidi="es-ES"/>
        </w:rPr>
        <w:t xml:space="preserve">que </w:t>
      </w:r>
      <w:r w:rsidRPr="00857511">
        <w:rPr>
          <w:rFonts w:eastAsia="Arial" w:cs="Arial"/>
          <w:sz w:val="28"/>
          <w:szCs w:val="21"/>
          <w:lang w:val="es-ES" w:eastAsia="es-ES" w:bidi="es-ES"/>
        </w:rPr>
        <w:t xml:space="preserve">el </w:t>
      </w:r>
      <w:r w:rsidRPr="00857511">
        <w:rPr>
          <w:rFonts w:eastAsia="Arial" w:cs="Arial"/>
          <w:spacing w:val="3"/>
          <w:sz w:val="28"/>
          <w:szCs w:val="21"/>
          <w:lang w:val="es-ES" w:eastAsia="es-ES" w:bidi="es-ES"/>
        </w:rPr>
        <w:t>cambio normativo trastoca sustancial</w:t>
      </w:r>
      <w:r w:rsidR="00C17ED0">
        <w:rPr>
          <w:rFonts w:eastAsia="Arial" w:cs="Arial"/>
          <w:spacing w:val="3"/>
          <w:sz w:val="28"/>
          <w:szCs w:val="21"/>
          <w:lang w:val="es-ES" w:eastAsia="es-ES" w:bidi="es-ES"/>
        </w:rPr>
        <w:t xml:space="preserve"> </w:t>
      </w:r>
      <w:r w:rsidRPr="00857511">
        <w:rPr>
          <w:rFonts w:eastAsia="Arial" w:cs="Arial"/>
          <w:sz w:val="28"/>
          <w:szCs w:val="21"/>
          <w:lang w:val="es-ES" w:eastAsia="es-ES" w:bidi="es-ES"/>
        </w:rPr>
        <w:t>y</w:t>
      </w:r>
      <w:r w:rsidR="00C17ED0">
        <w:rPr>
          <w:rFonts w:eastAsia="Arial" w:cs="Arial"/>
          <w:sz w:val="28"/>
          <w:szCs w:val="21"/>
          <w:lang w:val="es-ES" w:eastAsia="es-ES" w:bidi="es-ES"/>
        </w:rPr>
        <w:t xml:space="preserve"> </w:t>
      </w:r>
      <w:r w:rsidRPr="00857511">
        <w:rPr>
          <w:rFonts w:eastAsia="Arial" w:cs="Arial"/>
          <w:spacing w:val="3"/>
          <w:sz w:val="28"/>
          <w:szCs w:val="21"/>
          <w:lang w:val="es-ES" w:eastAsia="es-ES" w:bidi="es-ES"/>
        </w:rPr>
        <w:t>desproporcionadamente</w:t>
      </w:r>
      <w:r w:rsidR="00C17ED0">
        <w:rPr>
          <w:rFonts w:eastAsia="Arial" w:cs="Arial"/>
          <w:spacing w:val="3"/>
          <w:sz w:val="28"/>
          <w:szCs w:val="21"/>
          <w:lang w:val="es-ES" w:eastAsia="es-ES" w:bidi="es-ES"/>
        </w:rPr>
        <w:t xml:space="preserve"> </w:t>
      </w:r>
      <w:r w:rsidRPr="00857511">
        <w:rPr>
          <w:rFonts w:eastAsia="Arial" w:cs="Arial"/>
          <w:sz w:val="28"/>
          <w:szCs w:val="21"/>
          <w:lang w:val="es-ES" w:eastAsia="es-ES" w:bidi="es-ES"/>
        </w:rPr>
        <w:t>el</w:t>
      </w:r>
      <w:r w:rsidR="00C17ED0">
        <w:rPr>
          <w:rFonts w:eastAsia="Arial" w:cs="Arial"/>
          <w:sz w:val="28"/>
          <w:szCs w:val="21"/>
          <w:lang w:val="es-ES" w:eastAsia="es-ES" w:bidi="es-ES"/>
        </w:rPr>
        <w:t xml:space="preserve"> </w:t>
      </w:r>
      <w:r w:rsidRPr="00857511">
        <w:rPr>
          <w:rFonts w:eastAsia="Arial" w:cs="Arial"/>
          <w:spacing w:val="3"/>
          <w:sz w:val="28"/>
          <w:szCs w:val="21"/>
          <w:lang w:val="es-ES" w:eastAsia="es-ES" w:bidi="es-ES"/>
        </w:rPr>
        <w:t>financiamiento</w:t>
      </w:r>
      <w:r w:rsidR="00C17ED0">
        <w:rPr>
          <w:rFonts w:eastAsia="Arial" w:cs="Arial"/>
          <w:spacing w:val="3"/>
          <w:sz w:val="28"/>
          <w:szCs w:val="21"/>
          <w:lang w:val="es-ES" w:eastAsia="es-ES" w:bidi="es-ES"/>
        </w:rPr>
        <w:t xml:space="preserve"> </w:t>
      </w:r>
      <w:r w:rsidRPr="00857511">
        <w:rPr>
          <w:rFonts w:eastAsia="Arial" w:cs="Arial"/>
          <w:spacing w:val="4"/>
          <w:sz w:val="28"/>
          <w:szCs w:val="21"/>
          <w:lang w:val="es-ES" w:eastAsia="es-ES" w:bidi="es-ES"/>
        </w:rPr>
        <w:t>público</w:t>
      </w:r>
      <w:r w:rsidR="00C17ED0">
        <w:rPr>
          <w:rFonts w:eastAsia="Arial" w:cs="Arial"/>
          <w:spacing w:val="4"/>
          <w:sz w:val="28"/>
          <w:szCs w:val="21"/>
          <w:lang w:val="es-ES" w:eastAsia="es-ES" w:bidi="es-ES"/>
        </w:rPr>
        <w:t xml:space="preserve"> </w:t>
      </w:r>
      <w:r w:rsidRPr="00857511">
        <w:rPr>
          <w:rFonts w:eastAsia="Arial" w:cs="Arial"/>
          <w:spacing w:val="3"/>
          <w:sz w:val="28"/>
          <w:szCs w:val="21"/>
          <w:lang w:val="es-ES" w:eastAsia="es-ES" w:bidi="es-ES"/>
        </w:rPr>
        <w:t xml:space="preserve">local, situación </w:t>
      </w:r>
      <w:r w:rsidRPr="00857511">
        <w:rPr>
          <w:rFonts w:eastAsia="Arial" w:cs="Arial"/>
          <w:spacing w:val="2"/>
          <w:sz w:val="28"/>
          <w:szCs w:val="21"/>
          <w:lang w:val="es-ES" w:eastAsia="es-ES" w:bidi="es-ES"/>
        </w:rPr>
        <w:t xml:space="preserve">que </w:t>
      </w:r>
      <w:r w:rsidRPr="00857511">
        <w:rPr>
          <w:rFonts w:eastAsia="Arial" w:cs="Arial"/>
          <w:sz w:val="28"/>
          <w:szCs w:val="21"/>
          <w:lang w:val="es-ES" w:eastAsia="es-ES" w:bidi="es-ES"/>
        </w:rPr>
        <w:t xml:space="preserve">lo </w:t>
      </w:r>
      <w:r w:rsidRPr="00857511">
        <w:rPr>
          <w:rFonts w:eastAsia="Arial" w:cs="Arial"/>
          <w:spacing w:val="3"/>
          <w:sz w:val="28"/>
          <w:szCs w:val="21"/>
          <w:lang w:val="es-ES" w:eastAsia="es-ES" w:bidi="es-ES"/>
        </w:rPr>
        <w:t xml:space="preserve">pone </w:t>
      </w:r>
      <w:r w:rsidRPr="00857511">
        <w:rPr>
          <w:rFonts w:eastAsia="Arial" w:cs="Arial"/>
          <w:sz w:val="28"/>
          <w:szCs w:val="21"/>
          <w:lang w:val="es-ES" w:eastAsia="es-ES" w:bidi="es-ES"/>
        </w:rPr>
        <w:t xml:space="preserve">en </w:t>
      </w:r>
      <w:r w:rsidRPr="00857511">
        <w:rPr>
          <w:rFonts w:eastAsia="Arial" w:cs="Arial"/>
          <w:spacing w:val="3"/>
          <w:sz w:val="28"/>
          <w:szCs w:val="21"/>
          <w:lang w:val="es-ES" w:eastAsia="es-ES" w:bidi="es-ES"/>
        </w:rPr>
        <w:t xml:space="preserve">desventaja, pues diluye </w:t>
      </w:r>
      <w:r w:rsidRPr="00857511">
        <w:rPr>
          <w:rFonts w:eastAsia="Arial" w:cs="Arial"/>
          <w:sz w:val="28"/>
          <w:szCs w:val="21"/>
          <w:lang w:val="es-ES" w:eastAsia="es-ES" w:bidi="es-ES"/>
        </w:rPr>
        <w:t xml:space="preserve">la </w:t>
      </w:r>
      <w:r w:rsidRPr="00857511">
        <w:rPr>
          <w:rFonts w:eastAsia="Arial" w:cs="Arial"/>
          <w:spacing w:val="3"/>
          <w:sz w:val="28"/>
          <w:szCs w:val="21"/>
          <w:lang w:val="es-ES" w:eastAsia="es-ES" w:bidi="es-ES"/>
        </w:rPr>
        <w:t xml:space="preserve">capacidad </w:t>
      </w:r>
      <w:r w:rsidRPr="00857511">
        <w:rPr>
          <w:rFonts w:eastAsia="Arial" w:cs="Arial"/>
          <w:sz w:val="28"/>
          <w:szCs w:val="21"/>
          <w:lang w:val="es-ES" w:eastAsia="es-ES" w:bidi="es-ES"/>
        </w:rPr>
        <w:t xml:space="preserve">de </w:t>
      </w:r>
      <w:r w:rsidRPr="00857511">
        <w:rPr>
          <w:rFonts w:eastAsia="Arial" w:cs="Arial"/>
          <w:spacing w:val="3"/>
          <w:sz w:val="28"/>
          <w:szCs w:val="21"/>
          <w:lang w:val="es-ES" w:eastAsia="es-ES" w:bidi="es-ES"/>
        </w:rPr>
        <w:t xml:space="preserve">afrontar </w:t>
      </w:r>
      <w:r w:rsidRPr="00857511">
        <w:rPr>
          <w:rFonts w:eastAsia="Arial" w:cs="Arial"/>
          <w:spacing w:val="2"/>
          <w:sz w:val="28"/>
          <w:szCs w:val="21"/>
          <w:lang w:val="es-ES" w:eastAsia="es-ES" w:bidi="es-ES"/>
        </w:rPr>
        <w:t xml:space="preserve">las </w:t>
      </w:r>
      <w:r w:rsidRPr="00857511">
        <w:rPr>
          <w:rFonts w:eastAsia="Arial" w:cs="Arial"/>
          <w:spacing w:val="4"/>
          <w:sz w:val="28"/>
          <w:szCs w:val="21"/>
          <w:lang w:val="es-ES" w:eastAsia="es-ES" w:bidi="es-ES"/>
        </w:rPr>
        <w:t xml:space="preserve">actividades </w:t>
      </w:r>
      <w:r w:rsidRPr="00857511">
        <w:rPr>
          <w:rFonts w:eastAsia="Arial" w:cs="Arial"/>
          <w:spacing w:val="3"/>
          <w:sz w:val="28"/>
          <w:szCs w:val="21"/>
          <w:lang w:val="es-ES" w:eastAsia="es-ES" w:bidi="es-ES"/>
        </w:rPr>
        <w:t xml:space="preserve">ordinarias </w:t>
      </w:r>
      <w:r w:rsidRPr="00857511">
        <w:rPr>
          <w:rFonts w:eastAsia="Arial" w:cs="Arial"/>
          <w:sz w:val="28"/>
          <w:szCs w:val="21"/>
          <w:lang w:val="es-ES" w:eastAsia="es-ES" w:bidi="es-ES"/>
        </w:rPr>
        <w:t xml:space="preserve">y </w:t>
      </w:r>
      <w:r w:rsidRPr="00857511">
        <w:rPr>
          <w:rFonts w:eastAsia="Arial" w:cs="Arial"/>
          <w:spacing w:val="3"/>
          <w:sz w:val="28"/>
          <w:szCs w:val="21"/>
          <w:lang w:val="es-ES" w:eastAsia="es-ES" w:bidi="es-ES"/>
        </w:rPr>
        <w:t xml:space="preserve">permanentes </w:t>
      </w:r>
      <w:r w:rsidRPr="00857511">
        <w:rPr>
          <w:rFonts w:eastAsia="Arial" w:cs="Arial"/>
          <w:spacing w:val="2"/>
          <w:sz w:val="28"/>
          <w:szCs w:val="21"/>
          <w:lang w:val="es-ES" w:eastAsia="es-ES" w:bidi="es-ES"/>
        </w:rPr>
        <w:t xml:space="preserve">que </w:t>
      </w:r>
      <w:r w:rsidRPr="00857511">
        <w:rPr>
          <w:rFonts w:eastAsia="Arial" w:cs="Arial"/>
          <w:sz w:val="28"/>
          <w:szCs w:val="21"/>
          <w:lang w:val="es-ES" w:eastAsia="es-ES" w:bidi="es-ES"/>
        </w:rPr>
        <w:t xml:space="preserve">la </w:t>
      </w:r>
      <w:r w:rsidRPr="00857511">
        <w:rPr>
          <w:rFonts w:eastAsia="Arial" w:cs="Arial"/>
          <w:spacing w:val="2"/>
          <w:sz w:val="28"/>
          <w:szCs w:val="21"/>
          <w:lang w:val="es-ES" w:eastAsia="es-ES" w:bidi="es-ES"/>
        </w:rPr>
        <w:t xml:space="preserve">ley </w:t>
      </w:r>
      <w:r w:rsidRPr="00857511">
        <w:rPr>
          <w:rFonts w:eastAsia="Arial" w:cs="Arial"/>
          <w:spacing w:val="3"/>
          <w:sz w:val="28"/>
          <w:szCs w:val="21"/>
          <w:lang w:val="es-ES" w:eastAsia="es-ES" w:bidi="es-ES"/>
        </w:rPr>
        <w:t xml:space="preserve">obliga </w:t>
      </w:r>
      <w:r w:rsidRPr="00857511">
        <w:rPr>
          <w:rFonts w:eastAsia="Arial" w:cs="Arial"/>
          <w:sz w:val="28"/>
          <w:szCs w:val="21"/>
          <w:lang w:val="es-ES" w:eastAsia="es-ES" w:bidi="es-ES"/>
        </w:rPr>
        <w:t xml:space="preserve">a </w:t>
      </w:r>
      <w:r w:rsidRPr="00857511">
        <w:rPr>
          <w:rFonts w:eastAsia="Arial" w:cs="Arial"/>
          <w:spacing w:val="2"/>
          <w:sz w:val="28"/>
          <w:szCs w:val="21"/>
          <w:lang w:val="es-ES" w:eastAsia="es-ES" w:bidi="es-ES"/>
        </w:rPr>
        <w:t xml:space="preserve">los </w:t>
      </w:r>
      <w:r w:rsidRPr="00857511">
        <w:rPr>
          <w:rFonts w:eastAsia="Arial" w:cs="Arial"/>
          <w:spacing w:val="3"/>
          <w:sz w:val="28"/>
          <w:szCs w:val="21"/>
          <w:lang w:val="es-ES" w:eastAsia="es-ES" w:bidi="es-ES"/>
        </w:rPr>
        <w:t xml:space="preserve">partidos. </w:t>
      </w:r>
      <w:r w:rsidR="005A7D21">
        <w:rPr>
          <w:rFonts w:eastAsia="Arial" w:cs="Arial"/>
          <w:sz w:val="28"/>
          <w:szCs w:val="21"/>
          <w:lang w:val="es-ES" w:eastAsia="es-ES" w:bidi="es-ES"/>
        </w:rPr>
        <w:t>L</w:t>
      </w:r>
      <w:r w:rsidRPr="00857511">
        <w:rPr>
          <w:rFonts w:eastAsia="Arial" w:cs="Arial"/>
          <w:sz w:val="28"/>
          <w:szCs w:val="21"/>
          <w:lang w:val="es-ES" w:eastAsia="es-ES" w:bidi="es-ES"/>
        </w:rPr>
        <w:t xml:space="preserve">o </w:t>
      </w:r>
      <w:r w:rsidRPr="00857511">
        <w:rPr>
          <w:rFonts w:eastAsia="Arial" w:cs="Arial"/>
          <w:spacing w:val="3"/>
          <w:sz w:val="28"/>
          <w:szCs w:val="21"/>
          <w:lang w:val="es-ES" w:eastAsia="es-ES" w:bidi="es-ES"/>
        </w:rPr>
        <w:t xml:space="preserve">anterior </w:t>
      </w:r>
      <w:r w:rsidRPr="00857511">
        <w:rPr>
          <w:rFonts w:eastAsia="Arial" w:cs="Arial"/>
          <w:sz w:val="28"/>
          <w:szCs w:val="21"/>
          <w:lang w:val="es-ES" w:eastAsia="es-ES" w:bidi="es-ES"/>
        </w:rPr>
        <w:t xml:space="preserve">se </w:t>
      </w:r>
      <w:r w:rsidRPr="00857511">
        <w:rPr>
          <w:rFonts w:eastAsia="Arial" w:cs="Arial"/>
          <w:spacing w:val="3"/>
          <w:sz w:val="28"/>
          <w:szCs w:val="21"/>
          <w:lang w:val="es-ES" w:eastAsia="es-ES" w:bidi="es-ES"/>
        </w:rPr>
        <w:t xml:space="preserve">ejemplifica </w:t>
      </w:r>
      <w:r w:rsidRPr="00857511">
        <w:rPr>
          <w:rFonts w:eastAsia="Arial" w:cs="Arial"/>
          <w:sz w:val="28"/>
          <w:szCs w:val="21"/>
          <w:lang w:val="es-ES" w:eastAsia="es-ES" w:bidi="es-ES"/>
        </w:rPr>
        <w:t xml:space="preserve">en el </w:t>
      </w:r>
      <w:r w:rsidRPr="00857511">
        <w:rPr>
          <w:rFonts w:eastAsia="Arial" w:cs="Arial"/>
          <w:spacing w:val="4"/>
          <w:sz w:val="28"/>
          <w:szCs w:val="21"/>
          <w:lang w:val="es-ES" w:eastAsia="es-ES" w:bidi="es-ES"/>
        </w:rPr>
        <w:t>siguiente</w:t>
      </w:r>
      <w:r w:rsidR="00C17ED0">
        <w:rPr>
          <w:rFonts w:eastAsia="Arial" w:cs="Arial"/>
          <w:spacing w:val="4"/>
          <w:sz w:val="28"/>
          <w:szCs w:val="21"/>
          <w:lang w:val="es-ES" w:eastAsia="es-ES" w:bidi="es-ES"/>
        </w:rPr>
        <w:t xml:space="preserve"> </w:t>
      </w:r>
      <w:r w:rsidRPr="00857511">
        <w:rPr>
          <w:rFonts w:eastAsia="Arial" w:cs="Arial"/>
          <w:spacing w:val="2"/>
          <w:sz w:val="28"/>
          <w:szCs w:val="21"/>
          <w:lang w:val="es-ES" w:eastAsia="es-ES" w:bidi="es-ES"/>
        </w:rPr>
        <w:t>cuadro:</w:t>
      </w:r>
    </w:p>
    <w:p w14:paraId="39773B67" w14:textId="77777777" w:rsidR="00857511" w:rsidRPr="00857511" w:rsidRDefault="00857511" w:rsidP="00857511">
      <w:pPr>
        <w:widowControl w:val="0"/>
        <w:autoSpaceDE w:val="0"/>
        <w:autoSpaceDN w:val="0"/>
        <w:spacing w:line="254" w:lineRule="auto"/>
        <w:ind w:left="100" w:right="115"/>
        <w:rPr>
          <w:rFonts w:eastAsia="Arial" w:cs="Arial"/>
          <w:spacing w:val="2"/>
          <w:sz w:val="21"/>
          <w:szCs w:val="21"/>
          <w:lang w:val="es-ES" w:eastAsia="es-ES" w:bidi="es-ES"/>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4349"/>
      </w:tblGrid>
      <w:tr w:rsidR="00F4634F" w14:paraId="39773B6A" w14:textId="77777777" w:rsidTr="002866FB">
        <w:tc>
          <w:tcPr>
            <w:tcW w:w="5210" w:type="dxa"/>
            <w:shd w:val="clear" w:color="auto" w:fill="auto"/>
          </w:tcPr>
          <w:p w14:paraId="39773B68" w14:textId="77777777" w:rsidR="00857511" w:rsidRPr="00BD1BF7" w:rsidRDefault="005210D5" w:rsidP="00BD1BF7">
            <w:pPr>
              <w:widowControl w:val="0"/>
              <w:autoSpaceDE w:val="0"/>
              <w:autoSpaceDN w:val="0"/>
              <w:spacing w:line="240" w:lineRule="auto"/>
              <w:ind w:left="100"/>
              <w:jc w:val="center"/>
              <w:rPr>
                <w:rFonts w:eastAsia="Arial" w:cs="Arial"/>
                <w:b/>
                <w:sz w:val="21"/>
                <w:szCs w:val="21"/>
                <w:lang w:val="es-ES" w:eastAsia="es-ES" w:bidi="es-ES"/>
              </w:rPr>
            </w:pPr>
            <w:r w:rsidRPr="00BD1BF7">
              <w:rPr>
                <w:rFonts w:eastAsia="Arial" w:cs="Arial"/>
                <w:b/>
                <w:sz w:val="21"/>
                <w:szCs w:val="21"/>
                <w:lang w:val="es-ES" w:eastAsia="es-ES" w:bidi="es-ES"/>
              </w:rPr>
              <w:t>NORMATIVA ANTERIOR</w:t>
            </w:r>
          </w:p>
        </w:tc>
        <w:tc>
          <w:tcPr>
            <w:tcW w:w="5206" w:type="dxa"/>
            <w:shd w:val="clear" w:color="auto" w:fill="auto"/>
          </w:tcPr>
          <w:p w14:paraId="39773B69" w14:textId="77777777" w:rsidR="00857511" w:rsidRPr="00BD1BF7" w:rsidRDefault="005210D5" w:rsidP="00BD1BF7">
            <w:pPr>
              <w:widowControl w:val="0"/>
              <w:autoSpaceDE w:val="0"/>
              <w:autoSpaceDN w:val="0"/>
              <w:spacing w:line="254" w:lineRule="auto"/>
              <w:ind w:right="115"/>
              <w:jc w:val="center"/>
              <w:rPr>
                <w:rFonts w:eastAsia="Arial" w:cs="Arial"/>
                <w:b/>
                <w:sz w:val="21"/>
                <w:szCs w:val="21"/>
                <w:lang w:val="es-ES" w:eastAsia="es-ES" w:bidi="es-ES"/>
              </w:rPr>
            </w:pPr>
            <w:r w:rsidRPr="00BD1BF7">
              <w:rPr>
                <w:rFonts w:eastAsia="Arial" w:cs="Arial"/>
                <w:b/>
                <w:sz w:val="21"/>
                <w:szCs w:val="21"/>
                <w:lang w:val="es-ES" w:eastAsia="es-ES" w:bidi="es-ES"/>
              </w:rPr>
              <w:t>NORMATIVA NUEVA</w:t>
            </w:r>
          </w:p>
        </w:tc>
      </w:tr>
      <w:tr w:rsidR="00F4634F" w14:paraId="39773B6F" w14:textId="77777777" w:rsidTr="002866FB">
        <w:tc>
          <w:tcPr>
            <w:tcW w:w="10416" w:type="dxa"/>
            <w:gridSpan w:val="2"/>
            <w:shd w:val="clear" w:color="auto" w:fill="auto"/>
          </w:tcPr>
          <w:p w14:paraId="39773B6B" w14:textId="77777777" w:rsidR="00857511" w:rsidRPr="002866FB" w:rsidRDefault="005210D5" w:rsidP="002866FB">
            <w:pPr>
              <w:widowControl w:val="0"/>
              <w:autoSpaceDE w:val="0"/>
              <w:autoSpaceDN w:val="0"/>
              <w:spacing w:before="15" w:line="240" w:lineRule="auto"/>
              <w:ind w:left="100"/>
              <w:jc w:val="center"/>
              <w:rPr>
                <w:rFonts w:eastAsia="Arial" w:cs="Arial"/>
                <w:sz w:val="21"/>
                <w:szCs w:val="21"/>
                <w:lang w:val="es-ES" w:eastAsia="es-ES" w:bidi="es-ES"/>
              </w:rPr>
            </w:pPr>
            <w:r w:rsidRPr="002866FB">
              <w:rPr>
                <w:rFonts w:eastAsia="Arial" w:cs="Arial"/>
                <w:sz w:val="21"/>
                <w:szCs w:val="21"/>
                <w:lang w:val="es-ES" w:eastAsia="es-ES" w:bidi="es-ES"/>
              </w:rPr>
              <w:t>Partido Nuevo</w:t>
            </w:r>
          </w:p>
          <w:p w14:paraId="39773B6C" w14:textId="77777777" w:rsidR="00857511" w:rsidRPr="002866FB" w:rsidRDefault="005210D5" w:rsidP="002866FB">
            <w:pPr>
              <w:widowControl w:val="0"/>
              <w:autoSpaceDE w:val="0"/>
              <w:autoSpaceDN w:val="0"/>
              <w:spacing w:before="14" w:line="240" w:lineRule="auto"/>
              <w:ind w:left="100"/>
              <w:jc w:val="center"/>
              <w:rPr>
                <w:rFonts w:eastAsia="Arial" w:cs="Arial"/>
                <w:sz w:val="21"/>
                <w:szCs w:val="21"/>
                <w:lang w:val="es-ES" w:eastAsia="es-ES" w:bidi="es-ES"/>
              </w:rPr>
            </w:pPr>
            <w:r w:rsidRPr="002866FB">
              <w:rPr>
                <w:rFonts w:eastAsia="Arial" w:cs="Arial"/>
                <w:sz w:val="21"/>
                <w:szCs w:val="21"/>
                <w:lang w:val="es-ES" w:eastAsia="es-ES" w:bidi="es-ES"/>
              </w:rPr>
              <w:t>Valor UMA= 86.88 pesos</w:t>
            </w:r>
          </w:p>
          <w:p w14:paraId="39773B6D" w14:textId="77777777" w:rsidR="00857511" w:rsidRPr="002866FB" w:rsidRDefault="005210D5" w:rsidP="002866FB">
            <w:pPr>
              <w:widowControl w:val="0"/>
              <w:autoSpaceDE w:val="0"/>
              <w:autoSpaceDN w:val="0"/>
              <w:spacing w:before="15" w:line="240" w:lineRule="auto"/>
              <w:ind w:left="100"/>
              <w:jc w:val="center"/>
              <w:rPr>
                <w:rFonts w:eastAsia="Arial" w:cs="Arial"/>
                <w:sz w:val="21"/>
                <w:szCs w:val="21"/>
                <w:lang w:val="es-ES" w:eastAsia="es-ES" w:bidi="es-ES"/>
              </w:rPr>
            </w:pPr>
            <w:r w:rsidRPr="002866FB">
              <w:rPr>
                <w:rFonts w:eastAsia="Arial" w:cs="Arial"/>
                <w:sz w:val="21"/>
                <w:szCs w:val="21"/>
                <w:lang w:val="es-ES" w:eastAsia="es-ES" w:bidi="es-ES"/>
              </w:rPr>
              <w:t>Padrón Electoral= 6, 026, 688 ciudadanos</w:t>
            </w:r>
          </w:p>
          <w:p w14:paraId="39773B6E" w14:textId="77777777" w:rsidR="00857511" w:rsidRPr="002866FB" w:rsidRDefault="005210D5" w:rsidP="002866FB">
            <w:pPr>
              <w:widowControl w:val="0"/>
              <w:autoSpaceDE w:val="0"/>
              <w:autoSpaceDN w:val="0"/>
              <w:spacing w:before="14" w:line="240" w:lineRule="auto"/>
              <w:ind w:left="100"/>
              <w:jc w:val="center"/>
              <w:rPr>
                <w:rFonts w:eastAsia="Arial" w:cs="Arial"/>
                <w:sz w:val="21"/>
                <w:szCs w:val="21"/>
                <w:lang w:val="es-ES" w:eastAsia="es-ES" w:bidi="es-ES"/>
              </w:rPr>
            </w:pPr>
            <w:r w:rsidRPr="002866FB">
              <w:rPr>
                <w:rFonts w:eastAsia="Arial" w:cs="Arial"/>
                <w:sz w:val="21"/>
                <w:szCs w:val="21"/>
                <w:lang w:val="es-ES" w:eastAsia="es-ES" w:bidi="es-ES"/>
              </w:rPr>
              <w:t xml:space="preserve">Votación </w:t>
            </w:r>
            <w:r w:rsidRPr="002866FB">
              <w:rPr>
                <w:rFonts w:eastAsia="Arial" w:cs="Arial"/>
                <w:spacing w:val="3"/>
                <w:sz w:val="21"/>
                <w:szCs w:val="21"/>
                <w:lang w:val="es-ES" w:eastAsia="es-ES" w:bidi="es-ES"/>
              </w:rPr>
              <w:t xml:space="preserve">válida emitida 2018 </w:t>
            </w:r>
            <w:r w:rsidRPr="002866FB">
              <w:rPr>
                <w:rFonts w:eastAsia="Arial" w:cs="Arial"/>
                <w:sz w:val="21"/>
                <w:szCs w:val="21"/>
                <w:lang w:val="es-ES" w:eastAsia="es-ES" w:bidi="es-ES"/>
              </w:rPr>
              <w:t xml:space="preserve">= 3, </w:t>
            </w:r>
            <w:r w:rsidRPr="002866FB">
              <w:rPr>
                <w:rFonts w:eastAsia="Arial" w:cs="Arial"/>
                <w:spacing w:val="3"/>
                <w:sz w:val="21"/>
                <w:szCs w:val="21"/>
                <w:lang w:val="es-ES" w:eastAsia="es-ES" w:bidi="es-ES"/>
              </w:rPr>
              <w:t xml:space="preserve">335, </w:t>
            </w:r>
            <w:r w:rsidRPr="002866FB">
              <w:rPr>
                <w:rFonts w:eastAsia="Arial" w:cs="Arial"/>
                <w:spacing w:val="2"/>
                <w:sz w:val="21"/>
                <w:szCs w:val="21"/>
                <w:lang w:val="es-ES" w:eastAsia="es-ES" w:bidi="es-ES"/>
              </w:rPr>
              <w:t>556</w:t>
            </w:r>
            <w:r w:rsidRPr="002866FB">
              <w:rPr>
                <w:rFonts w:eastAsia="Arial" w:cs="Arial"/>
                <w:spacing w:val="60"/>
                <w:sz w:val="21"/>
                <w:szCs w:val="21"/>
                <w:lang w:val="es-ES" w:eastAsia="es-ES" w:bidi="es-ES"/>
              </w:rPr>
              <w:t xml:space="preserve"> </w:t>
            </w:r>
            <w:r w:rsidRPr="002866FB">
              <w:rPr>
                <w:rFonts w:eastAsia="Arial" w:cs="Arial"/>
                <w:spacing w:val="3"/>
                <w:sz w:val="21"/>
                <w:szCs w:val="21"/>
                <w:lang w:val="es-ES" w:eastAsia="es-ES" w:bidi="es-ES"/>
              </w:rPr>
              <w:t>votos</w:t>
            </w:r>
          </w:p>
        </w:tc>
      </w:tr>
      <w:tr w:rsidR="00F4634F" w14:paraId="39773B72" w14:textId="77777777" w:rsidTr="002866FB">
        <w:tc>
          <w:tcPr>
            <w:tcW w:w="5210" w:type="dxa"/>
            <w:shd w:val="clear" w:color="auto" w:fill="auto"/>
          </w:tcPr>
          <w:p w14:paraId="39773B70" w14:textId="77777777" w:rsidR="00857511" w:rsidRPr="002866FB" w:rsidRDefault="005210D5" w:rsidP="002866FB">
            <w:pPr>
              <w:widowControl w:val="0"/>
              <w:autoSpaceDE w:val="0"/>
              <w:autoSpaceDN w:val="0"/>
              <w:spacing w:before="15" w:line="254" w:lineRule="auto"/>
              <w:jc w:val="left"/>
              <w:rPr>
                <w:rFonts w:eastAsia="Arial" w:cs="Arial"/>
                <w:sz w:val="21"/>
                <w:szCs w:val="21"/>
                <w:lang w:val="es-ES" w:eastAsia="es-ES" w:bidi="es-ES"/>
              </w:rPr>
            </w:pPr>
            <w:r w:rsidRPr="002866FB">
              <w:rPr>
                <w:rFonts w:eastAsia="Arial" w:cs="Arial"/>
                <w:sz w:val="21"/>
                <w:szCs w:val="21"/>
                <w:lang w:val="es-ES" w:eastAsia="es-ES" w:bidi="es-ES"/>
              </w:rPr>
              <w:t xml:space="preserve">Financiamiento Ordinario actividades permanentes = $3, 141, 591 de un total de 104, 71931” </w:t>
            </w:r>
          </w:p>
        </w:tc>
        <w:tc>
          <w:tcPr>
            <w:tcW w:w="5206" w:type="dxa"/>
            <w:shd w:val="clear" w:color="auto" w:fill="auto"/>
          </w:tcPr>
          <w:p w14:paraId="39773B71" w14:textId="77777777" w:rsidR="00857511" w:rsidRPr="002866FB" w:rsidRDefault="005210D5" w:rsidP="002866FB">
            <w:pPr>
              <w:widowControl w:val="0"/>
              <w:autoSpaceDE w:val="0"/>
              <w:autoSpaceDN w:val="0"/>
              <w:spacing w:before="14" w:line="254" w:lineRule="auto"/>
              <w:jc w:val="left"/>
              <w:rPr>
                <w:rFonts w:eastAsia="Arial" w:cs="Arial"/>
                <w:sz w:val="21"/>
                <w:szCs w:val="21"/>
                <w:lang w:val="es-ES" w:eastAsia="es-ES" w:bidi="es-ES"/>
              </w:rPr>
            </w:pPr>
            <w:r w:rsidRPr="002866FB">
              <w:rPr>
                <w:rFonts w:eastAsia="Arial" w:cs="Arial"/>
                <w:sz w:val="21"/>
                <w:szCs w:val="21"/>
                <w:lang w:val="es-ES" w:eastAsia="es-ES" w:bidi="es-ES"/>
              </w:rPr>
              <w:t xml:space="preserve">Financiamiento Ordinario actividades permanentes = $2, 097, 046 de un total de 104, 71931” </w:t>
            </w:r>
          </w:p>
        </w:tc>
      </w:tr>
      <w:tr w:rsidR="00F4634F" w14:paraId="39773B75" w14:textId="77777777" w:rsidTr="002866FB">
        <w:tc>
          <w:tcPr>
            <w:tcW w:w="5210" w:type="dxa"/>
            <w:shd w:val="clear" w:color="auto" w:fill="auto"/>
          </w:tcPr>
          <w:p w14:paraId="39773B73" w14:textId="77777777" w:rsidR="00857511" w:rsidRPr="002866FB" w:rsidRDefault="005210D5" w:rsidP="002866FB">
            <w:pPr>
              <w:widowControl w:val="0"/>
              <w:autoSpaceDE w:val="0"/>
              <w:autoSpaceDN w:val="0"/>
              <w:spacing w:line="254" w:lineRule="auto"/>
              <w:ind w:right="115"/>
              <w:rPr>
                <w:rFonts w:eastAsia="Arial" w:cs="Arial"/>
                <w:sz w:val="21"/>
                <w:szCs w:val="21"/>
                <w:lang w:val="es-ES" w:eastAsia="es-ES" w:bidi="es-ES"/>
              </w:rPr>
            </w:pPr>
            <w:r w:rsidRPr="002866FB">
              <w:rPr>
                <w:rFonts w:eastAsia="Arial" w:cs="Arial"/>
                <w:sz w:val="21"/>
                <w:szCs w:val="21"/>
                <w:lang w:val="es-ES" w:eastAsia="es-ES" w:bidi="es-ES"/>
              </w:rPr>
              <w:t xml:space="preserve">Financiamiento de Campaña= $5, 650, 950 (del 30% de </w:t>
            </w:r>
            <w:r w:rsidRPr="002866FB">
              <w:rPr>
                <w:rFonts w:eastAsia="Arial" w:cs="Arial"/>
                <w:sz w:val="21"/>
                <w:szCs w:val="21"/>
                <w:lang w:val="es-ES" w:eastAsia="es-ES" w:bidi="es-ES"/>
              </w:rPr>
              <w:t>distribución equitativa) Aprox. contando 10 partidos.</w:t>
            </w:r>
          </w:p>
        </w:tc>
        <w:tc>
          <w:tcPr>
            <w:tcW w:w="5206" w:type="dxa"/>
            <w:shd w:val="clear" w:color="auto" w:fill="auto"/>
          </w:tcPr>
          <w:p w14:paraId="39773B74" w14:textId="77777777" w:rsidR="00857511" w:rsidRPr="002866FB" w:rsidRDefault="005210D5" w:rsidP="002866FB">
            <w:pPr>
              <w:widowControl w:val="0"/>
              <w:autoSpaceDE w:val="0"/>
              <w:autoSpaceDN w:val="0"/>
              <w:spacing w:before="14" w:line="254" w:lineRule="auto"/>
              <w:jc w:val="left"/>
              <w:rPr>
                <w:rFonts w:eastAsia="Arial" w:cs="Arial"/>
                <w:sz w:val="21"/>
                <w:szCs w:val="21"/>
                <w:lang w:val="es-ES" w:eastAsia="es-ES" w:bidi="es-ES"/>
              </w:rPr>
            </w:pPr>
            <w:r w:rsidRPr="002866FB">
              <w:rPr>
                <w:rFonts w:eastAsia="Arial" w:cs="Arial"/>
                <w:sz w:val="21"/>
                <w:szCs w:val="21"/>
                <w:lang w:val="es-ES" w:eastAsia="es-ES" w:bidi="es-ES"/>
              </w:rPr>
              <w:t>Financiamiento de Campaña= $3, 141, 591 (del 50% del 2%)”.</w:t>
            </w:r>
          </w:p>
        </w:tc>
      </w:tr>
    </w:tbl>
    <w:p w14:paraId="39773B76" w14:textId="77777777" w:rsidR="00857511" w:rsidRPr="00857511" w:rsidRDefault="00857511" w:rsidP="00857511">
      <w:pPr>
        <w:widowControl w:val="0"/>
        <w:autoSpaceDE w:val="0"/>
        <w:autoSpaceDN w:val="0"/>
        <w:spacing w:before="3" w:line="240" w:lineRule="auto"/>
        <w:jc w:val="left"/>
        <w:rPr>
          <w:rFonts w:eastAsia="Arial" w:cs="Arial"/>
          <w:sz w:val="22"/>
          <w:szCs w:val="21"/>
          <w:lang w:val="es-ES" w:eastAsia="es-ES" w:bidi="es-ES"/>
        </w:rPr>
      </w:pPr>
    </w:p>
    <w:p w14:paraId="39773B77" w14:textId="77777777" w:rsidR="00857511" w:rsidRPr="00857511" w:rsidRDefault="005210D5" w:rsidP="00857511">
      <w:pPr>
        <w:widowControl w:val="0"/>
        <w:autoSpaceDE w:val="0"/>
        <w:autoSpaceDN w:val="0"/>
        <w:spacing w:line="240" w:lineRule="auto"/>
        <w:ind w:right="94" w:firstLine="709"/>
        <w:rPr>
          <w:rFonts w:eastAsia="Arial" w:cs="Arial"/>
          <w:sz w:val="28"/>
          <w:szCs w:val="28"/>
          <w:lang w:val="es-ES" w:eastAsia="es-ES" w:bidi="es-ES"/>
        </w:rPr>
      </w:pPr>
      <w:r w:rsidRPr="00857511">
        <w:rPr>
          <w:rFonts w:eastAsia="Arial" w:cs="Arial"/>
          <w:sz w:val="28"/>
          <w:szCs w:val="28"/>
          <w:lang w:val="es-ES" w:eastAsia="es-ES" w:bidi="es-ES"/>
        </w:rPr>
        <w:t xml:space="preserve">De lo anterior, el </w:t>
      </w:r>
      <w:r w:rsidRPr="00857511">
        <w:rPr>
          <w:rFonts w:eastAsia="Arial" w:cs="Arial"/>
          <w:spacing w:val="3"/>
          <w:sz w:val="28"/>
          <w:szCs w:val="28"/>
          <w:lang w:val="es-ES" w:eastAsia="es-ES" w:bidi="es-ES"/>
        </w:rPr>
        <w:t xml:space="preserve">partido político advierte </w:t>
      </w:r>
      <w:r w:rsidRPr="00857511">
        <w:rPr>
          <w:rFonts w:eastAsia="Arial" w:cs="Arial"/>
          <w:spacing w:val="2"/>
          <w:sz w:val="28"/>
          <w:szCs w:val="28"/>
          <w:lang w:val="es-ES" w:eastAsia="es-ES" w:bidi="es-ES"/>
        </w:rPr>
        <w:t xml:space="preserve">que las </w:t>
      </w:r>
      <w:r w:rsidRPr="00857511">
        <w:rPr>
          <w:rFonts w:eastAsia="Arial" w:cs="Arial"/>
          <w:spacing w:val="3"/>
          <w:sz w:val="28"/>
          <w:szCs w:val="28"/>
          <w:lang w:val="es-ES" w:eastAsia="es-ES" w:bidi="es-ES"/>
        </w:rPr>
        <w:t xml:space="preserve">diferencias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financiamiento </w:t>
      </w:r>
      <w:r w:rsidRPr="00857511">
        <w:rPr>
          <w:rFonts w:eastAsia="Arial" w:cs="Arial"/>
          <w:sz w:val="28"/>
          <w:szCs w:val="28"/>
          <w:lang w:val="es-ES" w:eastAsia="es-ES" w:bidi="es-ES"/>
        </w:rPr>
        <w:t xml:space="preserve">de lo </w:t>
      </w:r>
      <w:r w:rsidRPr="00857511">
        <w:rPr>
          <w:rFonts w:eastAsia="Arial" w:cs="Arial"/>
          <w:spacing w:val="2"/>
          <w:sz w:val="28"/>
          <w:szCs w:val="28"/>
          <w:lang w:val="es-ES" w:eastAsia="es-ES" w:bidi="es-ES"/>
        </w:rPr>
        <w:t xml:space="preserve">que </w:t>
      </w:r>
      <w:r w:rsidRPr="00857511">
        <w:rPr>
          <w:rFonts w:eastAsia="Arial" w:cs="Arial"/>
          <w:spacing w:val="3"/>
          <w:sz w:val="28"/>
          <w:szCs w:val="28"/>
          <w:lang w:val="es-ES" w:eastAsia="es-ES" w:bidi="es-ES"/>
        </w:rPr>
        <w:t xml:space="preserve">recibían </w:t>
      </w:r>
      <w:r w:rsidRPr="00857511">
        <w:rPr>
          <w:rFonts w:eastAsia="Arial" w:cs="Arial"/>
          <w:sz w:val="28"/>
          <w:szCs w:val="28"/>
          <w:lang w:val="es-ES" w:eastAsia="es-ES" w:bidi="es-ES"/>
        </w:rPr>
        <w:t xml:space="preserve">a lo </w:t>
      </w:r>
      <w:r w:rsidRPr="00857511">
        <w:rPr>
          <w:rFonts w:eastAsia="Arial" w:cs="Arial"/>
          <w:spacing w:val="2"/>
          <w:sz w:val="28"/>
          <w:szCs w:val="28"/>
          <w:lang w:val="es-ES" w:eastAsia="es-ES" w:bidi="es-ES"/>
        </w:rPr>
        <w:t xml:space="preserve">que </w:t>
      </w:r>
      <w:r w:rsidRPr="00857511">
        <w:rPr>
          <w:rFonts w:eastAsia="Arial" w:cs="Arial"/>
          <w:spacing w:val="3"/>
          <w:sz w:val="28"/>
          <w:szCs w:val="28"/>
          <w:lang w:val="es-ES" w:eastAsia="es-ES" w:bidi="es-ES"/>
        </w:rPr>
        <w:t xml:space="preserve">recibirán </w:t>
      </w:r>
      <w:r w:rsidRPr="00857511">
        <w:rPr>
          <w:rFonts w:eastAsia="Arial" w:cs="Arial"/>
          <w:sz w:val="28"/>
          <w:szCs w:val="28"/>
          <w:lang w:val="es-ES" w:eastAsia="es-ES" w:bidi="es-ES"/>
        </w:rPr>
        <w:t xml:space="preserve">es </w:t>
      </w:r>
      <w:r w:rsidRPr="00857511">
        <w:rPr>
          <w:rFonts w:eastAsia="Arial" w:cs="Arial"/>
          <w:spacing w:val="2"/>
          <w:sz w:val="28"/>
          <w:szCs w:val="28"/>
          <w:lang w:val="es-ES" w:eastAsia="es-ES" w:bidi="es-ES"/>
        </w:rPr>
        <w:t xml:space="preserve">de: treinta </w:t>
      </w:r>
      <w:r w:rsidRPr="00857511">
        <w:rPr>
          <w:rFonts w:eastAsia="Arial" w:cs="Arial"/>
          <w:sz w:val="28"/>
          <w:szCs w:val="28"/>
          <w:lang w:val="es-ES" w:eastAsia="es-ES" w:bidi="es-ES"/>
        </w:rPr>
        <w:t xml:space="preserve">y tres </w:t>
      </w:r>
      <w:r w:rsidRPr="00857511">
        <w:rPr>
          <w:rFonts w:eastAsia="Arial" w:cs="Arial"/>
          <w:spacing w:val="2"/>
          <w:sz w:val="28"/>
          <w:szCs w:val="28"/>
          <w:lang w:val="es-ES" w:eastAsia="es-ES" w:bidi="es-ES"/>
        </w:rPr>
        <w:t xml:space="preserve">por </w:t>
      </w:r>
      <w:r w:rsidRPr="00857511">
        <w:rPr>
          <w:rFonts w:eastAsia="Arial" w:cs="Arial"/>
          <w:spacing w:val="3"/>
          <w:sz w:val="28"/>
          <w:szCs w:val="28"/>
          <w:lang w:val="es-ES" w:eastAsia="es-ES" w:bidi="es-ES"/>
        </w:rPr>
        <w:t xml:space="preserve">ciento </w:t>
      </w:r>
      <w:r w:rsidRPr="00857511">
        <w:rPr>
          <w:rFonts w:eastAsia="Arial" w:cs="Arial"/>
          <w:sz w:val="28"/>
          <w:szCs w:val="28"/>
          <w:lang w:val="es-ES" w:eastAsia="es-ES" w:bidi="es-ES"/>
        </w:rPr>
        <w:t xml:space="preserve">en  </w:t>
      </w:r>
      <w:r w:rsidRPr="00857511">
        <w:rPr>
          <w:rFonts w:eastAsia="Arial" w:cs="Arial"/>
          <w:spacing w:val="3"/>
          <w:sz w:val="28"/>
          <w:szCs w:val="28"/>
          <w:lang w:val="es-ES" w:eastAsia="es-ES" w:bidi="es-ES"/>
        </w:rPr>
        <w:t xml:space="preserve">financiamiento ordinario </w:t>
      </w:r>
      <w:r w:rsidRPr="00857511">
        <w:rPr>
          <w:rFonts w:eastAsia="Arial" w:cs="Arial"/>
          <w:sz w:val="28"/>
          <w:szCs w:val="28"/>
          <w:lang w:val="es-ES" w:eastAsia="es-ES" w:bidi="es-ES"/>
        </w:rPr>
        <w:t xml:space="preserve">y </w:t>
      </w:r>
      <w:r w:rsidRPr="00857511">
        <w:rPr>
          <w:rFonts w:eastAsia="Arial" w:cs="Arial"/>
          <w:spacing w:val="3"/>
          <w:sz w:val="28"/>
          <w:szCs w:val="28"/>
          <w:lang w:val="es-ES" w:eastAsia="es-ES" w:bidi="es-ES"/>
        </w:rPr>
        <w:t xml:space="preserve">cuarenta </w:t>
      </w:r>
      <w:r w:rsidRPr="00857511">
        <w:rPr>
          <w:rFonts w:eastAsia="Arial" w:cs="Arial"/>
          <w:sz w:val="28"/>
          <w:szCs w:val="28"/>
          <w:lang w:val="es-ES" w:eastAsia="es-ES" w:bidi="es-ES"/>
        </w:rPr>
        <w:t xml:space="preserve">y </w:t>
      </w:r>
      <w:r w:rsidRPr="00857511">
        <w:rPr>
          <w:rFonts w:eastAsia="Arial" w:cs="Arial"/>
          <w:spacing w:val="3"/>
          <w:sz w:val="28"/>
          <w:szCs w:val="28"/>
          <w:lang w:val="es-ES" w:eastAsia="es-ES" w:bidi="es-ES"/>
        </w:rPr>
        <w:t xml:space="preserve">cinco </w:t>
      </w:r>
      <w:r w:rsidRPr="00857511">
        <w:rPr>
          <w:rFonts w:eastAsia="Arial" w:cs="Arial"/>
          <w:spacing w:val="2"/>
          <w:sz w:val="28"/>
          <w:szCs w:val="28"/>
          <w:lang w:val="es-ES" w:eastAsia="es-ES" w:bidi="es-ES"/>
        </w:rPr>
        <w:t xml:space="preserve">por </w:t>
      </w:r>
      <w:r w:rsidRPr="00857511">
        <w:rPr>
          <w:rFonts w:eastAsia="Arial" w:cs="Arial"/>
          <w:spacing w:val="4"/>
          <w:sz w:val="28"/>
          <w:szCs w:val="28"/>
          <w:lang w:val="es-ES" w:eastAsia="es-ES" w:bidi="es-ES"/>
        </w:rPr>
        <w:t xml:space="preserve">ciento </w:t>
      </w:r>
      <w:r w:rsidRPr="00857511">
        <w:rPr>
          <w:rFonts w:eastAsia="Arial" w:cs="Arial"/>
          <w:sz w:val="28"/>
          <w:szCs w:val="28"/>
          <w:lang w:val="es-ES" w:eastAsia="es-ES" w:bidi="es-ES"/>
        </w:rPr>
        <w:t xml:space="preserve">en </w:t>
      </w:r>
      <w:r w:rsidRPr="00857511">
        <w:rPr>
          <w:rFonts w:eastAsia="Arial" w:cs="Arial"/>
          <w:spacing w:val="3"/>
          <w:sz w:val="28"/>
          <w:szCs w:val="28"/>
          <w:lang w:val="es-ES" w:eastAsia="es-ES" w:bidi="es-ES"/>
        </w:rPr>
        <w:t xml:space="preserve">financiamiento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campaña, </w:t>
      </w:r>
      <w:r w:rsidRPr="00857511">
        <w:rPr>
          <w:rFonts w:eastAsia="Arial" w:cs="Arial"/>
          <w:sz w:val="28"/>
          <w:szCs w:val="28"/>
          <w:lang w:val="es-ES" w:eastAsia="es-ES" w:bidi="es-ES"/>
        </w:rPr>
        <w:t xml:space="preserve">lo </w:t>
      </w:r>
      <w:r w:rsidRPr="00857511">
        <w:rPr>
          <w:rFonts w:eastAsia="Arial" w:cs="Arial"/>
          <w:spacing w:val="2"/>
          <w:sz w:val="28"/>
          <w:szCs w:val="28"/>
          <w:lang w:val="es-ES" w:eastAsia="es-ES" w:bidi="es-ES"/>
        </w:rPr>
        <w:t xml:space="preserve">que </w:t>
      </w:r>
      <w:r w:rsidRPr="00857511">
        <w:rPr>
          <w:rFonts w:eastAsia="Arial" w:cs="Arial"/>
          <w:sz w:val="28"/>
          <w:szCs w:val="28"/>
          <w:lang w:val="es-ES" w:eastAsia="es-ES" w:bidi="es-ES"/>
        </w:rPr>
        <w:t xml:space="preserve">se </w:t>
      </w:r>
      <w:r w:rsidRPr="00857511">
        <w:rPr>
          <w:rFonts w:eastAsia="Arial" w:cs="Arial"/>
          <w:spacing w:val="3"/>
          <w:sz w:val="28"/>
          <w:szCs w:val="28"/>
          <w:lang w:val="es-ES" w:eastAsia="es-ES" w:bidi="es-ES"/>
        </w:rPr>
        <w:t xml:space="preserve">excluye </w:t>
      </w:r>
      <w:r w:rsidRPr="00857511">
        <w:rPr>
          <w:rFonts w:eastAsia="Arial" w:cs="Arial"/>
          <w:sz w:val="28"/>
          <w:szCs w:val="28"/>
          <w:lang w:val="es-ES" w:eastAsia="es-ES" w:bidi="es-ES"/>
        </w:rPr>
        <w:t xml:space="preserve">a </w:t>
      </w:r>
      <w:r w:rsidRPr="00857511">
        <w:rPr>
          <w:rFonts w:eastAsia="Arial" w:cs="Arial"/>
          <w:spacing w:val="2"/>
          <w:sz w:val="28"/>
          <w:szCs w:val="28"/>
          <w:lang w:val="es-ES" w:eastAsia="es-ES" w:bidi="es-ES"/>
        </w:rPr>
        <w:t xml:space="preserve">los </w:t>
      </w:r>
      <w:r w:rsidRPr="00857511">
        <w:rPr>
          <w:rFonts w:eastAsia="Arial" w:cs="Arial"/>
          <w:spacing w:val="3"/>
          <w:sz w:val="28"/>
          <w:szCs w:val="28"/>
          <w:lang w:val="es-ES" w:eastAsia="es-ES" w:bidi="es-ES"/>
        </w:rPr>
        <w:t xml:space="preserve">partidos </w:t>
      </w:r>
      <w:r w:rsidRPr="00857511">
        <w:rPr>
          <w:rFonts w:eastAsia="Arial" w:cs="Arial"/>
          <w:sz w:val="28"/>
          <w:szCs w:val="28"/>
          <w:lang w:val="es-ES" w:eastAsia="es-ES" w:bidi="es-ES"/>
        </w:rPr>
        <w:t xml:space="preserve">de </w:t>
      </w:r>
      <w:r w:rsidRPr="00857511">
        <w:rPr>
          <w:rFonts w:eastAsia="Arial" w:cs="Arial"/>
          <w:spacing w:val="2"/>
          <w:sz w:val="28"/>
          <w:szCs w:val="28"/>
          <w:lang w:val="es-ES" w:eastAsia="es-ES" w:bidi="es-ES"/>
        </w:rPr>
        <w:t xml:space="preserve">una </w:t>
      </w:r>
      <w:r w:rsidRPr="00857511">
        <w:rPr>
          <w:rFonts w:eastAsia="Arial" w:cs="Arial"/>
          <w:spacing w:val="3"/>
          <w:sz w:val="28"/>
          <w:szCs w:val="28"/>
          <w:lang w:val="es-ES" w:eastAsia="es-ES" w:bidi="es-ES"/>
        </w:rPr>
        <w:t xml:space="preserve">distribución equitativa, </w:t>
      </w:r>
      <w:r w:rsidRPr="00857511">
        <w:rPr>
          <w:rFonts w:eastAsia="Arial" w:cs="Arial"/>
          <w:spacing w:val="4"/>
          <w:sz w:val="28"/>
          <w:szCs w:val="28"/>
          <w:lang w:val="es-ES" w:eastAsia="es-ES" w:bidi="es-ES"/>
        </w:rPr>
        <w:t xml:space="preserve">que </w:t>
      </w:r>
      <w:r w:rsidRPr="00857511">
        <w:rPr>
          <w:rFonts w:eastAsia="Arial" w:cs="Arial"/>
          <w:spacing w:val="2"/>
          <w:sz w:val="28"/>
          <w:szCs w:val="28"/>
          <w:lang w:val="es-ES" w:eastAsia="es-ES" w:bidi="es-ES"/>
        </w:rPr>
        <w:t xml:space="preserve">produce </w:t>
      </w:r>
      <w:r w:rsidRPr="00857511">
        <w:rPr>
          <w:rFonts w:eastAsia="Arial" w:cs="Arial"/>
          <w:spacing w:val="3"/>
          <w:sz w:val="28"/>
          <w:szCs w:val="28"/>
          <w:lang w:val="es-ES" w:eastAsia="es-ES" w:bidi="es-ES"/>
        </w:rPr>
        <w:t xml:space="preserve">inequidad </w:t>
      </w:r>
      <w:r w:rsidRPr="00857511">
        <w:rPr>
          <w:rFonts w:eastAsia="Arial" w:cs="Arial"/>
          <w:sz w:val="28"/>
          <w:szCs w:val="28"/>
          <w:lang w:val="es-ES" w:eastAsia="es-ES" w:bidi="es-ES"/>
        </w:rPr>
        <w:t xml:space="preserve">y </w:t>
      </w:r>
      <w:r w:rsidRPr="00857511">
        <w:rPr>
          <w:rFonts w:eastAsia="Arial" w:cs="Arial"/>
          <w:spacing w:val="3"/>
          <w:sz w:val="28"/>
          <w:szCs w:val="28"/>
          <w:lang w:val="es-ES" w:eastAsia="es-ES" w:bidi="es-ES"/>
        </w:rPr>
        <w:t xml:space="preserve">desproporcionalidad </w:t>
      </w:r>
      <w:r w:rsidRPr="00857511">
        <w:rPr>
          <w:rFonts w:eastAsia="Arial" w:cs="Arial"/>
          <w:spacing w:val="2"/>
          <w:sz w:val="28"/>
          <w:szCs w:val="28"/>
          <w:lang w:val="es-ES" w:eastAsia="es-ES" w:bidi="es-ES"/>
        </w:rPr>
        <w:t>entre los</w:t>
      </w:r>
      <w:r w:rsidRPr="00857511">
        <w:rPr>
          <w:rFonts w:eastAsia="Arial" w:cs="Arial"/>
          <w:spacing w:val="56"/>
          <w:sz w:val="28"/>
          <w:szCs w:val="28"/>
          <w:lang w:val="es-ES" w:eastAsia="es-ES" w:bidi="es-ES"/>
        </w:rPr>
        <w:t xml:space="preserve"> </w:t>
      </w:r>
      <w:r w:rsidRPr="00857511">
        <w:rPr>
          <w:rFonts w:eastAsia="Arial" w:cs="Arial"/>
          <w:spacing w:val="3"/>
          <w:sz w:val="28"/>
          <w:szCs w:val="28"/>
          <w:lang w:val="es-ES" w:eastAsia="es-ES" w:bidi="es-ES"/>
        </w:rPr>
        <w:t>partidos.</w:t>
      </w:r>
    </w:p>
    <w:p w14:paraId="39773B78" w14:textId="77777777" w:rsidR="00857511" w:rsidRPr="00857511" w:rsidRDefault="00857511" w:rsidP="00857511">
      <w:pPr>
        <w:widowControl w:val="0"/>
        <w:autoSpaceDE w:val="0"/>
        <w:autoSpaceDN w:val="0"/>
        <w:spacing w:before="3" w:line="240" w:lineRule="auto"/>
        <w:ind w:right="94" w:firstLine="709"/>
        <w:jc w:val="left"/>
        <w:rPr>
          <w:rFonts w:eastAsia="Arial" w:cs="Arial"/>
          <w:sz w:val="28"/>
          <w:szCs w:val="28"/>
          <w:lang w:val="es-ES" w:eastAsia="es-ES" w:bidi="es-ES"/>
        </w:rPr>
      </w:pPr>
    </w:p>
    <w:p w14:paraId="39773B79" w14:textId="77777777" w:rsidR="00857511" w:rsidRPr="00857511" w:rsidRDefault="005210D5" w:rsidP="00857511">
      <w:pPr>
        <w:widowControl w:val="0"/>
        <w:autoSpaceDE w:val="0"/>
        <w:autoSpaceDN w:val="0"/>
        <w:spacing w:before="1" w:line="240" w:lineRule="auto"/>
        <w:ind w:right="94" w:firstLine="709"/>
        <w:rPr>
          <w:rFonts w:eastAsia="Arial" w:cs="Arial"/>
          <w:sz w:val="28"/>
          <w:szCs w:val="28"/>
          <w:lang w:val="es-ES" w:eastAsia="es-ES" w:bidi="es-ES"/>
        </w:rPr>
      </w:pPr>
      <w:r w:rsidRPr="00857511">
        <w:rPr>
          <w:rFonts w:eastAsia="Arial" w:cs="Arial"/>
          <w:w w:val="105"/>
          <w:sz w:val="28"/>
          <w:szCs w:val="28"/>
          <w:lang w:val="es-ES" w:eastAsia="es-ES" w:bidi="es-ES"/>
        </w:rPr>
        <w:t>Conforme a lo anterior, sostiene que existía un tema ya de proporcionalidad tal como lo prevé la Ley General de Partidos Políticos, al señalar un treinta por ciento de distribución igualitaria y el setenta por ciento restante de conformidad con la vot</w:t>
      </w:r>
      <w:r w:rsidR="00B04887">
        <w:rPr>
          <w:rFonts w:eastAsia="Arial" w:cs="Arial"/>
          <w:w w:val="105"/>
          <w:sz w:val="28"/>
          <w:szCs w:val="28"/>
          <w:lang w:val="es-ES" w:eastAsia="es-ES" w:bidi="es-ES"/>
        </w:rPr>
        <w:t>ación que obtengan los partidos;</w:t>
      </w:r>
      <w:r w:rsidRPr="00857511">
        <w:rPr>
          <w:rFonts w:eastAsia="Arial" w:cs="Arial"/>
          <w:w w:val="105"/>
          <w:sz w:val="28"/>
          <w:szCs w:val="28"/>
          <w:lang w:val="es-ES" w:eastAsia="es-ES" w:bidi="es-ES"/>
        </w:rPr>
        <w:t xml:space="preserve"> así la normatividad local, ya contemplaba un financiamiento proporcionalmente constitucionalmente justificado; sin embargo, el nuevo texto resulta inconstitucional pues, para actividades ordinarias, a los partidos de nueva creac</w:t>
      </w:r>
      <w:r w:rsidRPr="00857511">
        <w:rPr>
          <w:rFonts w:eastAsia="Arial" w:cs="Arial"/>
          <w:w w:val="105"/>
          <w:sz w:val="28"/>
          <w:szCs w:val="28"/>
          <w:lang w:val="es-ES" w:eastAsia="es-ES" w:bidi="es-ES"/>
        </w:rPr>
        <w:t>ión les serán asignados el dos por ciento de los recursos de financiamiento estatal, cuando este se obtiene del treinta por ciento de la Unidad de Medida Actualizada “UMA", cantidad que resulta para todos en igual proporción.</w:t>
      </w:r>
    </w:p>
    <w:p w14:paraId="39773B7A" w14:textId="77777777" w:rsidR="00857511" w:rsidRPr="00857511" w:rsidRDefault="00857511" w:rsidP="00857511">
      <w:pPr>
        <w:widowControl w:val="0"/>
        <w:autoSpaceDE w:val="0"/>
        <w:autoSpaceDN w:val="0"/>
        <w:spacing w:before="3" w:line="240" w:lineRule="auto"/>
        <w:ind w:right="94" w:firstLine="709"/>
        <w:jc w:val="left"/>
        <w:rPr>
          <w:rFonts w:eastAsia="Arial" w:cs="Arial"/>
          <w:sz w:val="28"/>
          <w:szCs w:val="28"/>
          <w:lang w:val="es-ES" w:eastAsia="es-ES" w:bidi="es-ES"/>
        </w:rPr>
      </w:pPr>
    </w:p>
    <w:p w14:paraId="39773B7B" w14:textId="77777777" w:rsidR="00857511" w:rsidRPr="00857511" w:rsidRDefault="005210D5" w:rsidP="00857511">
      <w:pPr>
        <w:widowControl w:val="0"/>
        <w:autoSpaceDE w:val="0"/>
        <w:autoSpaceDN w:val="0"/>
        <w:spacing w:line="240" w:lineRule="auto"/>
        <w:ind w:right="94" w:firstLine="709"/>
        <w:rPr>
          <w:rFonts w:eastAsia="Arial" w:cs="Arial"/>
          <w:sz w:val="28"/>
          <w:szCs w:val="28"/>
          <w:lang w:val="es-ES" w:eastAsia="es-ES" w:bidi="es-ES"/>
        </w:rPr>
      </w:pPr>
      <w:r w:rsidRPr="00857511">
        <w:rPr>
          <w:rFonts w:eastAsia="Arial" w:cs="Arial"/>
          <w:sz w:val="28"/>
          <w:szCs w:val="28"/>
          <w:lang w:val="es-ES" w:eastAsia="es-ES" w:bidi="es-ES"/>
        </w:rPr>
        <w:t xml:space="preserve">No </w:t>
      </w:r>
      <w:r w:rsidRPr="00857511">
        <w:rPr>
          <w:rFonts w:eastAsia="Arial" w:cs="Arial"/>
          <w:spacing w:val="3"/>
          <w:sz w:val="28"/>
          <w:szCs w:val="28"/>
          <w:lang w:val="es-ES" w:eastAsia="es-ES" w:bidi="es-ES"/>
        </w:rPr>
        <w:t xml:space="preserve">obstante </w:t>
      </w:r>
      <w:r w:rsidRPr="00857511">
        <w:rPr>
          <w:rFonts w:eastAsia="Arial" w:cs="Arial"/>
          <w:sz w:val="28"/>
          <w:szCs w:val="28"/>
          <w:lang w:val="es-ES" w:eastAsia="es-ES" w:bidi="es-ES"/>
        </w:rPr>
        <w:t xml:space="preserve">lo anterior, el </w:t>
      </w:r>
      <w:r w:rsidRPr="00857511">
        <w:rPr>
          <w:rFonts w:eastAsia="Arial" w:cs="Arial"/>
          <w:spacing w:val="3"/>
          <w:sz w:val="28"/>
          <w:szCs w:val="28"/>
          <w:lang w:val="es-ES" w:eastAsia="es-ES" w:bidi="es-ES"/>
        </w:rPr>
        <w:t>p</w:t>
      </w:r>
      <w:r w:rsidRPr="00857511">
        <w:rPr>
          <w:rFonts w:eastAsia="Arial" w:cs="Arial"/>
          <w:spacing w:val="3"/>
          <w:sz w:val="28"/>
          <w:szCs w:val="28"/>
          <w:lang w:val="es-ES" w:eastAsia="es-ES" w:bidi="es-ES"/>
        </w:rPr>
        <w:t xml:space="preserve">artido aduce </w:t>
      </w:r>
      <w:r w:rsidRPr="00857511">
        <w:rPr>
          <w:rFonts w:eastAsia="Arial" w:cs="Arial"/>
          <w:spacing w:val="2"/>
          <w:sz w:val="28"/>
          <w:szCs w:val="28"/>
          <w:lang w:val="es-ES" w:eastAsia="es-ES" w:bidi="es-ES"/>
        </w:rPr>
        <w:t xml:space="preserve">que </w:t>
      </w:r>
      <w:r w:rsidRPr="00857511">
        <w:rPr>
          <w:rFonts w:eastAsia="Arial" w:cs="Arial"/>
          <w:sz w:val="28"/>
          <w:szCs w:val="28"/>
          <w:lang w:val="es-ES" w:eastAsia="es-ES" w:bidi="es-ES"/>
        </w:rPr>
        <w:t xml:space="preserve">lo </w:t>
      </w:r>
      <w:r w:rsidRPr="00857511">
        <w:rPr>
          <w:rFonts w:eastAsia="Arial" w:cs="Arial"/>
          <w:spacing w:val="3"/>
          <w:sz w:val="28"/>
          <w:szCs w:val="28"/>
          <w:lang w:val="es-ES" w:eastAsia="es-ES" w:bidi="es-ES"/>
        </w:rPr>
        <w:t xml:space="preserve">verdaderamente grave sucede </w:t>
      </w:r>
      <w:r w:rsidRPr="00857511">
        <w:rPr>
          <w:rFonts w:eastAsia="Arial" w:cs="Arial"/>
          <w:sz w:val="28"/>
          <w:szCs w:val="28"/>
          <w:lang w:val="es-ES" w:eastAsia="es-ES" w:bidi="es-ES"/>
        </w:rPr>
        <w:t xml:space="preserve">en </w:t>
      </w:r>
      <w:r w:rsidRPr="00857511">
        <w:rPr>
          <w:rFonts w:eastAsia="Arial" w:cs="Arial"/>
          <w:spacing w:val="3"/>
          <w:sz w:val="28"/>
          <w:szCs w:val="28"/>
          <w:lang w:val="es-ES" w:eastAsia="es-ES" w:bidi="es-ES"/>
        </w:rPr>
        <w:t xml:space="preserve">años </w:t>
      </w:r>
      <w:r w:rsidRPr="00857511">
        <w:rPr>
          <w:rFonts w:eastAsia="Arial" w:cs="Arial"/>
          <w:spacing w:val="4"/>
          <w:sz w:val="28"/>
          <w:szCs w:val="28"/>
          <w:lang w:val="es-ES" w:eastAsia="es-ES" w:bidi="es-ES"/>
        </w:rPr>
        <w:t xml:space="preserve">electorales, </w:t>
      </w:r>
      <w:r w:rsidRPr="00857511">
        <w:rPr>
          <w:rFonts w:eastAsia="Arial" w:cs="Arial"/>
          <w:spacing w:val="3"/>
          <w:sz w:val="28"/>
          <w:szCs w:val="28"/>
          <w:lang w:val="es-ES" w:eastAsia="es-ES" w:bidi="es-ES"/>
        </w:rPr>
        <w:t>cuando s</w:t>
      </w:r>
      <w:r w:rsidR="00BD1BF7">
        <w:rPr>
          <w:rFonts w:eastAsia="Arial" w:cs="Arial"/>
          <w:spacing w:val="3"/>
          <w:sz w:val="28"/>
          <w:szCs w:val="28"/>
          <w:lang w:val="es-ES" w:eastAsia="es-ES" w:bidi="es-ES"/>
        </w:rPr>
        <w:t>ó</w:t>
      </w:r>
      <w:r w:rsidRPr="00857511">
        <w:rPr>
          <w:rFonts w:eastAsia="Arial" w:cs="Arial"/>
          <w:spacing w:val="3"/>
          <w:sz w:val="28"/>
          <w:szCs w:val="28"/>
          <w:lang w:val="es-ES" w:eastAsia="es-ES" w:bidi="es-ES"/>
        </w:rPr>
        <w:t xml:space="preserve">lo aumenta para </w:t>
      </w:r>
      <w:r w:rsidRPr="00857511">
        <w:rPr>
          <w:rFonts w:eastAsia="Arial" w:cs="Arial"/>
          <w:sz w:val="28"/>
          <w:szCs w:val="28"/>
          <w:lang w:val="es-ES" w:eastAsia="es-ES" w:bidi="es-ES"/>
        </w:rPr>
        <w:t xml:space="preserve">el </w:t>
      </w:r>
      <w:r w:rsidRPr="00857511">
        <w:rPr>
          <w:rFonts w:eastAsia="Arial" w:cs="Arial"/>
          <w:spacing w:val="3"/>
          <w:sz w:val="28"/>
          <w:szCs w:val="28"/>
          <w:lang w:val="es-ES" w:eastAsia="es-ES" w:bidi="es-ES"/>
        </w:rPr>
        <w:t xml:space="preserve">partido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nueva creación </w:t>
      </w:r>
      <w:r w:rsidRPr="00857511">
        <w:rPr>
          <w:rFonts w:eastAsia="Arial" w:cs="Arial"/>
          <w:sz w:val="28"/>
          <w:szCs w:val="28"/>
          <w:lang w:val="es-ES" w:eastAsia="es-ES" w:bidi="es-ES"/>
        </w:rPr>
        <w:t xml:space="preserve">el </w:t>
      </w:r>
      <w:r w:rsidRPr="00857511">
        <w:rPr>
          <w:rFonts w:eastAsia="Arial" w:cs="Arial"/>
          <w:spacing w:val="3"/>
          <w:sz w:val="28"/>
          <w:szCs w:val="28"/>
          <w:lang w:val="es-ES" w:eastAsia="es-ES" w:bidi="es-ES"/>
        </w:rPr>
        <w:t xml:space="preserve">cincuenta </w:t>
      </w:r>
      <w:r w:rsidRPr="00857511">
        <w:rPr>
          <w:rFonts w:eastAsia="Arial" w:cs="Arial"/>
          <w:spacing w:val="2"/>
          <w:sz w:val="28"/>
          <w:szCs w:val="28"/>
          <w:lang w:val="es-ES" w:eastAsia="es-ES" w:bidi="es-ES"/>
        </w:rPr>
        <w:t xml:space="preserve">por </w:t>
      </w:r>
      <w:r w:rsidRPr="00857511">
        <w:rPr>
          <w:rFonts w:eastAsia="Arial" w:cs="Arial"/>
          <w:spacing w:val="3"/>
          <w:sz w:val="28"/>
          <w:szCs w:val="28"/>
          <w:lang w:val="es-ES" w:eastAsia="es-ES" w:bidi="es-ES"/>
        </w:rPr>
        <w:t xml:space="preserve">ciento </w:t>
      </w:r>
      <w:r w:rsidRPr="00857511">
        <w:rPr>
          <w:rFonts w:eastAsia="Arial" w:cs="Arial"/>
          <w:sz w:val="28"/>
          <w:szCs w:val="28"/>
          <w:lang w:val="es-ES" w:eastAsia="es-ES" w:bidi="es-ES"/>
        </w:rPr>
        <w:t xml:space="preserve">de </w:t>
      </w:r>
      <w:r w:rsidRPr="00857511">
        <w:rPr>
          <w:rFonts w:eastAsia="Arial" w:cs="Arial"/>
          <w:spacing w:val="2"/>
          <w:sz w:val="28"/>
          <w:szCs w:val="28"/>
          <w:lang w:val="es-ES" w:eastAsia="es-ES" w:bidi="es-ES"/>
        </w:rPr>
        <w:t xml:space="preserve">ese dos por </w:t>
      </w:r>
      <w:r w:rsidR="00B04887">
        <w:rPr>
          <w:rFonts w:eastAsia="Arial" w:cs="Arial"/>
          <w:spacing w:val="4"/>
          <w:sz w:val="28"/>
          <w:szCs w:val="28"/>
          <w:lang w:val="es-ES" w:eastAsia="es-ES" w:bidi="es-ES"/>
        </w:rPr>
        <w:t xml:space="preserve">ciento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financiamiento, </w:t>
      </w:r>
      <w:r w:rsidRPr="00857511">
        <w:rPr>
          <w:rFonts w:eastAsia="Arial" w:cs="Arial"/>
          <w:spacing w:val="2"/>
          <w:sz w:val="28"/>
          <w:szCs w:val="28"/>
          <w:lang w:val="es-ES" w:eastAsia="es-ES" w:bidi="es-ES"/>
        </w:rPr>
        <w:t xml:space="preserve">que </w:t>
      </w:r>
      <w:r w:rsidRPr="00857511">
        <w:rPr>
          <w:rFonts w:eastAsia="Arial" w:cs="Arial"/>
          <w:sz w:val="28"/>
          <w:szCs w:val="28"/>
          <w:lang w:val="es-ES" w:eastAsia="es-ES" w:bidi="es-ES"/>
        </w:rPr>
        <w:t xml:space="preserve">en </w:t>
      </w:r>
      <w:r w:rsidRPr="00857511">
        <w:rPr>
          <w:rFonts w:eastAsia="Arial" w:cs="Arial"/>
          <w:spacing w:val="3"/>
          <w:sz w:val="28"/>
          <w:szCs w:val="28"/>
          <w:lang w:val="es-ES" w:eastAsia="es-ES" w:bidi="es-ES"/>
        </w:rPr>
        <w:t xml:space="preserve">términos llanos equivale </w:t>
      </w:r>
      <w:r w:rsidRPr="00857511">
        <w:rPr>
          <w:rFonts w:eastAsia="Arial" w:cs="Arial"/>
          <w:sz w:val="28"/>
          <w:szCs w:val="28"/>
          <w:lang w:val="es-ES" w:eastAsia="es-ES" w:bidi="es-ES"/>
        </w:rPr>
        <w:t xml:space="preserve">a un tres </w:t>
      </w:r>
      <w:r w:rsidRPr="00857511">
        <w:rPr>
          <w:rFonts w:eastAsia="Arial" w:cs="Arial"/>
          <w:spacing w:val="2"/>
          <w:sz w:val="28"/>
          <w:szCs w:val="28"/>
          <w:lang w:val="es-ES" w:eastAsia="es-ES" w:bidi="es-ES"/>
        </w:rPr>
        <w:t xml:space="preserve">por </w:t>
      </w:r>
      <w:r w:rsidRPr="00857511">
        <w:rPr>
          <w:rFonts w:eastAsia="Arial" w:cs="Arial"/>
          <w:spacing w:val="3"/>
          <w:sz w:val="28"/>
          <w:szCs w:val="28"/>
          <w:lang w:val="es-ES" w:eastAsia="es-ES" w:bidi="es-ES"/>
        </w:rPr>
        <w:t xml:space="preserve">ciento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financiamiento, </w:t>
      </w:r>
      <w:r w:rsidRPr="00857511">
        <w:rPr>
          <w:rFonts w:eastAsia="Arial" w:cs="Arial"/>
          <w:spacing w:val="2"/>
          <w:sz w:val="28"/>
          <w:szCs w:val="28"/>
          <w:lang w:val="es-ES" w:eastAsia="es-ES" w:bidi="es-ES"/>
        </w:rPr>
        <w:t xml:space="preserve">sobre </w:t>
      </w:r>
      <w:r w:rsidRPr="00857511">
        <w:rPr>
          <w:rFonts w:eastAsia="Arial" w:cs="Arial"/>
          <w:spacing w:val="4"/>
          <w:sz w:val="28"/>
          <w:szCs w:val="28"/>
          <w:lang w:val="es-ES" w:eastAsia="es-ES" w:bidi="es-ES"/>
        </w:rPr>
        <w:t xml:space="preserve">un </w:t>
      </w:r>
      <w:r w:rsidRPr="00857511">
        <w:rPr>
          <w:rFonts w:eastAsia="Arial" w:cs="Arial"/>
          <w:spacing w:val="3"/>
          <w:sz w:val="28"/>
          <w:szCs w:val="28"/>
          <w:lang w:val="es-ES" w:eastAsia="es-ES" w:bidi="es-ES"/>
        </w:rPr>
        <w:t xml:space="preserve">financiamiento para actividades ordinarias </w:t>
      </w:r>
      <w:r w:rsidRPr="00857511">
        <w:rPr>
          <w:rFonts w:eastAsia="Arial" w:cs="Arial"/>
          <w:spacing w:val="2"/>
          <w:sz w:val="28"/>
          <w:szCs w:val="28"/>
          <w:lang w:val="es-ES" w:eastAsia="es-ES" w:bidi="es-ES"/>
        </w:rPr>
        <w:t xml:space="preserve">sobre una UMA </w:t>
      </w:r>
      <w:r w:rsidRPr="00857511">
        <w:rPr>
          <w:rFonts w:eastAsia="Arial" w:cs="Arial"/>
          <w:sz w:val="28"/>
          <w:szCs w:val="28"/>
          <w:lang w:val="es-ES" w:eastAsia="es-ES" w:bidi="es-ES"/>
        </w:rPr>
        <w:t xml:space="preserve">al </w:t>
      </w:r>
      <w:r w:rsidRPr="00857511">
        <w:rPr>
          <w:rFonts w:eastAsia="Arial" w:cs="Arial"/>
          <w:spacing w:val="2"/>
          <w:sz w:val="28"/>
          <w:szCs w:val="28"/>
          <w:lang w:val="es-ES" w:eastAsia="es-ES" w:bidi="es-ES"/>
        </w:rPr>
        <w:t xml:space="preserve">treinta por </w:t>
      </w:r>
      <w:r w:rsidRPr="00857511">
        <w:rPr>
          <w:rFonts w:eastAsia="Arial" w:cs="Arial"/>
          <w:spacing w:val="3"/>
          <w:sz w:val="28"/>
          <w:szCs w:val="28"/>
          <w:lang w:val="es-ES" w:eastAsia="es-ES" w:bidi="es-ES"/>
        </w:rPr>
        <w:t xml:space="preserve">ciento, mientras </w:t>
      </w:r>
      <w:r w:rsidRPr="00857511">
        <w:rPr>
          <w:rFonts w:eastAsia="Arial" w:cs="Arial"/>
          <w:spacing w:val="2"/>
          <w:sz w:val="28"/>
          <w:szCs w:val="28"/>
          <w:lang w:val="es-ES" w:eastAsia="es-ES" w:bidi="es-ES"/>
        </w:rPr>
        <w:t xml:space="preserve">que </w:t>
      </w:r>
      <w:r w:rsidRPr="00857511">
        <w:rPr>
          <w:rFonts w:eastAsia="Arial" w:cs="Arial"/>
          <w:sz w:val="28"/>
          <w:szCs w:val="28"/>
          <w:lang w:val="es-ES" w:eastAsia="es-ES" w:bidi="es-ES"/>
        </w:rPr>
        <w:t xml:space="preserve">a </w:t>
      </w:r>
      <w:r w:rsidRPr="00857511">
        <w:rPr>
          <w:rFonts w:eastAsia="Arial" w:cs="Arial"/>
          <w:spacing w:val="4"/>
          <w:sz w:val="28"/>
          <w:szCs w:val="28"/>
          <w:lang w:val="es-ES" w:eastAsia="es-ES" w:bidi="es-ES"/>
        </w:rPr>
        <w:t xml:space="preserve">los </w:t>
      </w:r>
      <w:r w:rsidRPr="00857511">
        <w:rPr>
          <w:rFonts w:eastAsia="Arial" w:cs="Arial"/>
          <w:spacing w:val="3"/>
          <w:sz w:val="28"/>
          <w:szCs w:val="28"/>
          <w:lang w:val="es-ES" w:eastAsia="es-ES" w:bidi="es-ES"/>
        </w:rPr>
        <w:t>demás</w:t>
      </w:r>
      <w:r w:rsidRPr="00857511">
        <w:rPr>
          <w:rFonts w:eastAsia="Arial" w:cs="Arial"/>
          <w:spacing w:val="11"/>
          <w:sz w:val="28"/>
          <w:szCs w:val="28"/>
          <w:lang w:val="es-ES" w:eastAsia="es-ES" w:bidi="es-ES"/>
        </w:rPr>
        <w:t xml:space="preserve"> </w:t>
      </w:r>
      <w:r w:rsidRPr="00857511">
        <w:rPr>
          <w:rFonts w:eastAsia="Arial" w:cs="Arial"/>
          <w:spacing w:val="3"/>
          <w:sz w:val="28"/>
          <w:szCs w:val="28"/>
          <w:lang w:val="es-ES" w:eastAsia="es-ES" w:bidi="es-ES"/>
        </w:rPr>
        <w:t>partidos</w:t>
      </w:r>
      <w:r w:rsidRPr="00857511">
        <w:rPr>
          <w:rFonts w:eastAsia="Arial" w:cs="Arial"/>
          <w:spacing w:val="12"/>
          <w:sz w:val="28"/>
          <w:szCs w:val="28"/>
          <w:lang w:val="es-ES" w:eastAsia="es-ES" w:bidi="es-ES"/>
        </w:rPr>
        <w:t xml:space="preserve"> </w:t>
      </w:r>
      <w:r w:rsidRPr="00857511">
        <w:rPr>
          <w:rFonts w:eastAsia="Arial" w:cs="Arial"/>
          <w:sz w:val="28"/>
          <w:szCs w:val="28"/>
          <w:lang w:val="es-ES" w:eastAsia="es-ES" w:bidi="es-ES"/>
        </w:rPr>
        <w:t>se</w:t>
      </w:r>
      <w:r w:rsidRPr="00857511">
        <w:rPr>
          <w:rFonts w:eastAsia="Arial" w:cs="Arial"/>
          <w:spacing w:val="11"/>
          <w:sz w:val="28"/>
          <w:szCs w:val="28"/>
          <w:lang w:val="es-ES" w:eastAsia="es-ES" w:bidi="es-ES"/>
        </w:rPr>
        <w:t xml:space="preserve"> </w:t>
      </w:r>
      <w:r w:rsidRPr="00857511">
        <w:rPr>
          <w:rFonts w:eastAsia="Arial" w:cs="Arial"/>
          <w:spacing w:val="3"/>
          <w:sz w:val="28"/>
          <w:szCs w:val="28"/>
          <w:lang w:val="es-ES" w:eastAsia="es-ES" w:bidi="es-ES"/>
        </w:rPr>
        <w:t>calcula</w:t>
      </w:r>
      <w:r w:rsidRPr="00857511">
        <w:rPr>
          <w:rFonts w:eastAsia="Arial" w:cs="Arial"/>
          <w:spacing w:val="11"/>
          <w:sz w:val="28"/>
          <w:szCs w:val="28"/>
          <w:lang w:val="es-ES" w:eastAsia="es-ES" w:bidi="es-ES"/>
        </w:rPr>
        <w:t xml:space="preserve"> </w:t>
      </w:r>
      <w:r w:rsidRPr="00857511">
        <w:rPr>
          <w:rFonts w:eastAsia="Arial" w:cs="Arial"/>
          <w:spacing w:val="2"/>
          <w:sz w:val="28"/>
          <w:szCs w:val="28"/>
          <w:lang w:val="es-ES" w:eastAsia="es-ES" w:bidi="es-ES"/>
        </w:rPr>
        <w:t>sobre</w:t>
      </w:r>
      <w:r w:rsidRPr="00857511">
        <w:rPr>
          <w:rFonts w:eastAsia="Arial" w:cs="Arial"/>
          <w:spacing w:val="10"/>
          <w:sz w:val="28"/>
          <w:szCs w:val="28"/>
          <w:lang w:val="es-ES" w:eastAsia="es-ES" w:bidi="es-ES"/>
        </w:rPr>
        <w:t xml:space="preserve"> </w:t>
      </w:r>
      <w:r w:rsidRPr="00857511">
        <w:rPr>
          <w:rFonts w:eastAsia="Arial" w:cs="Arial"/>
          <w:spacing w:val="2"/>
          <w:sz w:val="28"/>
          <w:szCs w:val="28"/>
          <w:lang w:val="es-ES" w:eastAsia="es-ES" w:bidi="es-ES"/>
        </w:rPr>
        <w:t>una</w:t>
      </w:r>
      <w:r w:rsidRPr="00857511">
        <w:rPr>
          <w:rFonts w:eastAsia="Arial" w:cs="Arial"/>
          <w:spacing w:val="11"/>
          <w:sz w:val="28"/>
          <w:szCs w:val="28"/>
          <w:lang w:val="es-ES" w:eastAsia="es-ES" w:bidi="es-ES"/>
        </w:rPr>
        <w:t xml:space="preserve"> </w:t>
      </w:r>
      <w:r w:rsidRPr="00857511">
        <w:rPr>
          <w:rFonts w:eastAsia="Arial" w:cs="Arial"/>
          <w:spacing w:val="2"/>
          <w:sz w:val="28"/>
          <w:szCs w:val="28"/>
          <w:lang w:val="es-ES" w:eastAsia="es-ES" w:bidi="es-ES"/>
        </w:rPr>
        <w:t>UMA</w:t>
      </w:r>
      <w:r w:rsidRPr="00857511">
        <w:rPr>
          <w:rFonts w:eastAsia="Arial" w:cs="Arial"/>
          <w:spacing w:val="12"/>
          <w:sz w:val="28"/>
          <w:szCs w:val="28"/>
          <w:lang w:val="es-ES" w:eastAsia="es-ES" w:bidi="es-ES"/>
        </w:rPr>
        <w:t xml:space="preserve"> </w:t>
      </w:r>
      <w:r w:rsidRPr="00857511">
        <w:rPr>
          <w:rFonts w:eastAsia="Arial" w:cs="Arial"/>
          <w:spacing w:val="2"/>
          <w:sz w:val="28"/>
          <w:szCs w:val="28"/>
          <w:lang w:val="es-ES" w:eastAsia="es-ES" w:bidi="es-ES"/>
        </w:rPr>
        <w:t>del</w:t>
      </w:r>
      <w:r w:rsidRPr="00857511">
        <w:rPr>
          <w:rFonts w:eastAsia="Arial" w:cs="Arial"/>
          <w:spacing w:val="11"/>
          <w:sz w:val="28"/>
          <w:szCs w:val="28"/>
          <w:lang w:val="es-ES" w:eastAsia="es-ES" w:bidi="es-ES"/>
        </w:rPr>
        <w:t xml:space="preserve"> </w:t>
      </w:r>
      <w:r w:rsidRPr="00857511">
        <w:rPr>
          <w:rFonts w:eastAsia="Arial" w:cs="Arial"/>
          <w:spacing w:val="3"/>
          <w:sz w:val="28"/>
          <w:szCs w:val="28"/>
          <w:lang w:val="es-ES" w:eastAsia="es-ES" w:bidi="es-ES"/>
        </w:rPr>
        <w:t>sesenta</w:t>
      </w:r>
      <w:r w:rsidRPr="00857511">
        <w:rPr>
          <w:rFonts w:eastAsia="Arial" w:cs="Arial"/>
          <w:spacing w:val="11"/>
          <w:sz w:val="28"/>
          <w:szCs w:val="28"/>
          <w:lang w:val="es-ES" w:eastAsia="es-ES" w:bidi="es-ES"/>
        </w:rPr>
        <w:t xml:space="preserve"> </w:t>
      </w:r>
      <w:r w:rsidRPr="00857511">
        <w:rPr>
          <w:rFonts w:eastAsia="Arial" w:cs="Arial"/>
          <w:sz w:val="28"/>
          <w:szCs w:val="28"/>
          <w:lang w:val="es-ES" w:eastAsia="es-ES" w:bidi="es-ES"/>
        </w:rPr>
        <w:t>y</w:t>
      </w:r>
      <w:r w:rsidRPr="00857511">
        <w:rPr>
          <w:rFonts w:eastAsia="Arial" w:cs="Arial"/>
          <w:spacing w:val="11"/>
          <w:sz w:val="28"/>
          <w:szCs w:val="28"/>
          <w:lang w:val="es-ES" w:eastAsia="es-ES" w:bidi="es-ES"/>
        </w:rPr>
        <w:t xml:space="preserve"> </w:t>
      </w:r>
      <w:r w:rsidRPr="00857511">
        <w:rPr>
          <w:rFonts w:eastAsia="Arial" w:cs="Arial"/>
          <w:spacing w:val="3"/>
          <w:sz w:val="28"/>
          <w:szCs w:val="28"/>
          <w:lang w:val="es-ES" w:eastAsia="es-ES" w:bidi="es-ES"/>
        </w:rPr>
        <w:t>cinco</w:t>
      </w:r>
      <w:r w:rsidRPr="00857511">
        <w:rPr>
          <w:rFonts w:eastAsia="Arial" w:cs="Arial"/>
          <w:spacing w:val="12"/>
          <w:sz w:val="28"/>
          <w:szCs w:val="28"/>
          <w:lang w:val="es-ES" w:eastAsia="es-ES" w:bidi="es-ES"/>
        </w:rPr>
        <w:t xml:space="preserve"> </w:t>
      </w:r>
      <w:r w:rsidRPr="00857511">
        <w:rPr>
          <w:rFonts w:eastAsia="Arial" w:cs="Arial"/>
          <w:spacing w:val="2"/>
          <w:sz w:val="28"/>
          <w:szCs w:val="28"/>
          <w:lang w:val="es-ES" w:eastAsia="es-ES" w:bidi="es-ES"/>
        </w:rPr>
        <w:t>por</w:t>
      </w:r>
      <w:r w:rsidRPr="00857511">
        <w:rPr>
          <w:rFonts w:eastAsia="Arial" w:cs="Arial"/>
          <w:spacing w:val="11"/>
          <w:sz w:val="28"/>
          <w:szCs w:val="28"/>
          <w:lang w:val="es-ES" w:eastAsia="es-ES" w:bidi="es-ES"/>
        </w:rPr>
        <w:t xml:space="preserve"> </w:t>
      </w:r>
      <w:r w:rsidRPr="00857511">
        <w:rPr>
          <w:rFonts w:eastAsia="Arial" w:cs="Arial"/>
          <w:spacing w:val="3"/>
          <w:sz w:val="28"/>
          <w:szCs w:val="28"/>
          <w:lang w:val="es-ES" w:eastAsia="es-ES" w:bidi="es-ES"/>
        </w:rPr>
        <w:t>ciento.</w:t>
      </w:r>
    </w:p>
    <w:p w14:paraId="39773B7C" w14:textId="77777777" w:rsidR="00857511" w:rsidRPr="00857511" w:rsidRDefault="00857511" w:rsidP="00857511">
      <w:pPr>
        <w:widowControl w:val="0"/>
        <w:autoSpaceDE w:val="0"/>
        <w:autoSpaceDN w:val="0"/>
        <w:spacing w:before="3" w:line="240" w:lineRule="auto"/>
        <w:ind w:right="94" w:firstLine="709"/>
        <w:jc w:val="left"/>
        <w:rPr>
          <w:rFonts w:eastAsia="Arial" w:cs="Arial"/>
          <w:sz w:val="28"/>
          <w:szCs w:val="28"/>
          <w:lang w:val="es-ES" w:eastAsia="es-ES" w:bidi="es-ES"/>
        </w:rPr>
      </w:pPr>
    </w:p>
    <w:p w14:paraId="39773B7D" w14:textId="77777777" w:rsidR="00857511" w:rsidRPr="00857511" w:rsidRDefault="005210D5" w:rsidP="00857511">
      <w:pPr>
        <w:widowControl w:val="0"/>
        <w:autoSpaceDE w:val="0"/>
        <w:autoSpaceDN w:val="0"/>
        <w:spacing w:line="240" w:lineRule="auto"/>
        <w:ind w:right="94" w:firstLine="709"/>
        <w:rPr>
          <w:rFonts w:eastAsia="Arial" w:cs="Arial"/>
          <w:sz w:val="28"/>
          <w:szCs w:val="28"/>
          <w:lang w:val="es-ES" w:eastAsia="es-ES" w:bidi="es-ES"/>
        </w:rPr>
      </w:pPr>
      <w:r w:rsidRPr="00857511">
        <w:rPr>
          <w:rFonts w:eastAsia="Arial" w:cs="Arial"/>
          <w:spacing w:val="2"/>
          <w:sz w:val="28"/>
          <w:szCs w:val="28"/>
          <w:lang w:val="es-ES" w:eastAsia="es-ES" w:bidi="es-ES"/>
        </w:rPr>
        <w:t xml:space="preserve">Con </w:t>
      </w:r>
      <w:r w:rsidRPr="00857511">
        <w:rPr>
          <w:rFonts w:eastAsia="Arial" w:cs="Arial"/>
          <w:spacing w:val="3"/>
          <w:sz w:val="28"/>
          <w:szCs w:val="28"/>
          <w:lang w:val="es-ES" w:eastAsia="es-ES" w:bidi="es-ES"/>
        </w:rPr>
        <w:t xml:space="preserve">base </w:t>
      </w:r>
      <w:r w:rsidRPr="00857511">
        <w:rPr>
          <w:rFonts w:eastAsia="Arial" w:cs="Arial"/>
          <w:sz w:val="28"/>
          <w:szCs w:val="28"/>
          <w:lang w:val="es-ES" w:eastAsia="es-ES" w:bidi="es-ES"/>
        </w:rPr>
        <w:t xml:space="preserve">en lo anterior, el </w:t>
      </w:r>
      <w:r w:rsidRPr="00857511">
        <w:rPr>
          <w:rFonts w:eastAsia="Arial" w:cs="Arial"/>
          <w:spacing w:val="3"/>
          <w:sz w:val="28"/>
          <w:szCs w:val="28"/>
          <w:lang w:val="es-ES" w:eastAsia="es-ES" w:bidi="es-ES"/>
        </w:rPr>
        <w:t xml:space="preserve">partido sostiene </w:t>
      </w:r>
      <w:r w:rsidRPr="00857511">
        <w:rPr>
          <w:rFonts w:eastAsia="Arial" w:cs="Arial"/>
          <w:spacing w:val="2"/>
          <w:sz w:val="28"/>
          <w:szCs w:val="28"/>
          <w:lang w:val="es-ES" w:eastAsia="es-ES" w:bidi="es-ES"/>
        </w:rPr>
        <w:t xml:space="preserve">que </w:t>
      </w:r>
      <w:r w:rsidRPr="00857511">
        <w:rPr>
          <w:rFonts w:eastAsia="Arial" w:cs="Arial"/>
          <w:sz w:val="28"/>
          <w:szCs w:val="28"/>
          <w:lang w:val="es-ES" w:eastAsia="es-ES" w:bidi="es-ES"/>
        </w:rPr>
        <w:t xml:space="preserve">la </w:t>
      </w:r>
      <w:r w:rsidRPr="00857511">
        <w:rPr>
          <w:rFonts w:eastAsia="Arial" w:cs="Arial"/>
          <w:spacing w:val="2"/>
          <w:sz w:val="28"/>
          <w:szCs w:val="28"/>
          <w:lang w:val="es-ES" w:eastAsia="es-ES" w:bidi="es-ES"/>
        </w:rPr>
        <w:t xml:space="preserve">reforma </w:t>
      </w:r>
      <w:r w:rsidRPr="00857511">
        <w:rPr>
          <w:rFonts w:eastAsia="Arial" w:cs="Arial"/>
          <w:sz w:val="28"/>
          <w:szCs w:val="28"/>
          <w:lang w:val="es-ES" w:eastAsia="es-ES" w:bidi="es-ES"/>
        </w:rPr>
        <w:t xml:space="preserve">no </w:t>
      </w:r>
      <w:r w:rsidRPr="00857511">
        <w:rPr>
          <w:rFonts w:eastAsia="Arial" w:cs="Arial"/>
          <w:spacing w:val="3"/>
          <w:sz w:val="28"/>
          <w:szCs w:val="28"/>
          <w:lang w:val="es-ES" w:eastAsia="es-ES" w:bidi="es-ES"/>
        </w:rPr>
        <w:t xml:space="preserve">supera </w:t>
      </w:r>
      <w:r w:rsidRPr="00857511">
        <w:rPr>
          <w:rFonts w:eastAsia="Arial" w:cs="Arial"/>
          <w:sz w:val="28"/>
          <w:szCs w:val="28"/>
          <w:lang w:val="es-ES" w:eastAsia="es-ES" w:bidi="es-ES"/>
        </w:rPr>
        <w:t xml:space="preserve">el </w:t>
      </w:r>
      <w:r w:rsidRPr="00857511">
        <w:rPr>
          <w:rFonts w:eastAsia="Arial" w:cs="Arial"/>
          <w:spacing w:val="3"/>
          <w:sz w:val="28"/>
          <w:szCs w:val="28"/>
          <w:lang w:val="es-ES" w:eastAsia="es-ES" w:bidi="es-ES"/>
        </w:rPr>
        <w:t xml:space="preserve">test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proporcionalidad, </w:t>
      </w:r>
      <w:r w:rsidRPr="00857511">
        <w:rPr>
          <w:rFonts w:eastAsia="Arial" w:cs="Arial"/>
          <w:spacing w:val="4"/>
          <w:sz w:val="28"/>
          <w:szCs w:val="28"/>
          <w:lang w:val="es-ES" w:eastAsia="es-ES" w:bidi="es-ES"/>
        </w:rPr>
        <w:t xml:space="preserve">pues </w:t>
      </w:r>
      <w:r w:rsidRPr="00857511">
        <w:rPr>
          <w:rFonts w:eastAsia="Arial" w:cs="Arial"/>
          <w:spacing w:val="2"/>
          <w:sz w:val="28"/>
          <w:szCs w:val="28"/>
          <w:lang w:val="es-ES" w:eastAsia="es-ES" w:bidi="es-ES"/>
        </w:rPr>
        <w:t xml:space="preserve">aun </w:t>
      </w:r>
      <w:r w:rsidRPr="00857511">
        <w:rPr>
          <w:rFonts w:eastAsia="Arial" w:cs="Arial"/>
          <w:spacing w:val="3"/>
          <w:sz w:val="28"/>
          <w:szCs w:val="28"/>
          <w:lang w:val="es-ES" w:eastAsia="es-ES" w:bidi="es-ES"/>
        </w:rPr>
        <w:t xml:space="preserve">cuando </w:t>
      </w:r>
      <w:r w:rsidRPr="00857511">
        <w:rPr>
          <w:rFonts w:eastAsia="Arial" w:cs="Arial"/>
          <w:sz w:val="28"/>
          <w:szCs w:val="28"/>
          <w:lang w:val="es-ES" w:eastAsia="es-ES" w:bidi="es-ES"/>
        </w:rPr>
        <w:t xml:space="preserve">la </w:t>
      </w:r>
      <w:r w:rsidRPr="00857511">
        <w:rPr>
          <w:rFonts w:eastAsia="Arial" w:cs="Arial"/>
          <w:spacing w:val="3"/>
          <w:sz w:val="28"/>
          <w:szCs w:val="28"/>
          <w:lang w:val="es-ES" w:eastAsia="es-ES" w:bidi="es-ES"/>
        </w:rPr>
        <w:t xml:space="preserve">norma persiga </w:t>
      </w:r>
      <w:r w:rsidRPr="00857511">
        <w:rPr>
          <w:rFonts w:eastAsia="Arial" w:cs="Arial"/>
          <w:spacing w:val="2"/>
          <w:sz w:val="28"/>
          <w:szCs w:val="28"/>
          <w:lang w:val="es-ES" w:eastAsia="es-ES" w:bidi="es-ES"/>
        </w:rPr>
        <w:t xml:space="preserve">una </w:t>
      </w:r>
      <w:r w:rsidRPr="00857511">
        <w:rPr>
          <w:rFonts w:eastAsia="Arial" w:cs="Arial"/>
          <w:spacing w:val="3"/>
          <w:sz w:val="28"/>
          <w:szCs w:val="28"/>
          <w:lang w:val="es-ES" w:eastAsia="es-ES" w:bidi="es-ES"/>
        </w:rPr>
        <w:t xml:space="preserve">finalidad objetiva </w:t>
      </w:r>
      <w:r w:rsidRPr="00857511">
        <w:rPr>
          <w:rFonts w:eastAsia="Arial" w:cs="Arial"/>
          <w:sz w:val="28"/>
          <w:szCs w:val="28"/>
          <w:lang w:val="es-ES" w:eastAsia="es-ES" w:bidi="es-ES"/>
        </w:rPr>
        <w:t xml:space="preserve">y </w:t>
      </w:r>
      <w:r w:rsidRPr="00857511">
        <w:rPr>
          <w:rFonts w:eastAsia="Arial" w:cs="Arial"/>
          <w:spacing w:val="3"/>
          <w:sz w:val="28"/>
          <w:szCs w:val="28"/>
          <w:lang w:val="es-ES" w:eastAsia="es-ES" w:bidi="es-ES"/>
        </w:rPr>
        <w:t>constituci</w:t>
      </w:r>
      <w:r w:rsidR="00B04887">
        <w:rPr>
          <w:rFonts w:eastAsia="Arial" w:cs="Arial"/>
          <w:spacing w:val="3"/>
          <w:sz w:val="28"/>
          <w:szCs w:val="28"/>
          <w:lang w:val="es-ES" w:eastAsia="es-ES" w:bidi="es-ES"/>
        </w:rPr>
        <w:t xml:space="preserve">onalmente válida como </w:t>
      </w:r>
      <w:r w:rsidR="00B04887">
        <w:rPr>
          <w:rFonts w:eastAsia="Arial" w:cs="Arial"/>
          <w:sz w:val="28"/>
          <w:szCs w:val="28"/>
          <w:lang w:val="es-ES" w:eastAsia="es-ES" w:bidi="es-ES"/>
        </w:rPr>
        <w:t xml:space="preserve">es </w:t>
      </w:r>
      <w:r w:rsidR="00B04887">
        <w:rPr>
          <w:rFonts w:eastAsia="Arial" w:cs="Arial"/>
          <w:spacing w:val="4"/>
          <w:sz w:val="28"/>
          <w:szCs w:val="28"/>
          <w:lang w:val="es-ES" w:eastAsia="es-ES" w:bidi="es-ES"/>
        </w:rPr>
        <w:t xml:space="preserve">la </w:t>
      </w:r>
      <w:r w:rsidRPr="00857511">
        <w:rPr>
          <w:rFonts w:eastAsia="Arial" w:cs="Arial"/>
          <w:spacing w:val="3"/>
          <w:sz w:val="28"/>
          <w:szCs w:val="28"/>
          <w:lang w:val="es-ES" w:eastAsia="es-ES" w:bidi="es-ES"/>
        </w:rPr>
        <w:t xml:space="preserve">regulación </w:t>
      </w:r>
      <w:r w:rsidRPr="00857511">
        <w:rPr>
          <w:rFonts w:eastAsia="Arial" w:cs="Arial"/>
          <w:spacing w:val="2"/>
          <w:sz w:val="28"/>
          <w:szCs w:val="28"/>
          <w:lang w:val="es-ES" w:eastAsia="es-ES" w:bidi="es-ES"/>
        </w:rPr>
        <w:t xml:space="preserve">del </w:t>
      </w:r>
      <w:r w:rsidRPr="00857511">
        <w:rPr>
          <w:rFonts w:eastAsia="Arial" w:cs="Arial"/>
          <w:spacing w:val="3"/>
          <w:sz w:val="28"/>
          <w:szCs w:val="28"/>
          <w:lang w:val="es-ES" w:eastAsia="es-ES" w:bidi="es-ES"/>
        </w:rPr>
        <w:t xml:space="preserve">financiamiento público local </w:t>
      </w:r>
      <w:r w:rsidRPr="00857511">
        <w:rPr>
          <w:rFonts w:eastAsia="Arial" w:cs="Arial"/>
          <w:sz w:val="28"/>
          <w:szCs w:val="28"/>
          <w:lang w:val="es-ES" w:eastAsia="es-ES" w:bidi="es-ES"/>
        </w:rPr>
        <w:t xml:space="preserve">y </w:t>
      </w:r>
      <w:r w:rsidRPr="00857511">
        <w:rPr>
          <w:rFonts w:eastAsia="Arial" w:cs="Arial"/>
          <w:spacing w:val="2"/>
          <w:sz w:val="28"/>
          <w:szCs w:val="28"/>
          <w:lang w:val="es-ES" w:eastAsia="es-ES" w:bidi="es-ES"/>
        </w:rPr>
        <w:t xml:space="preserve">resulte </w:t>
      </w:r>
      <w:r w:rsidRPr="00857511">
        <w:rPr>
          <w:rFonts w:eastAsia="Arial" w:cs="Arial"/>
          <w:spacing w:val="3"/>
          <w:sz w:val="28"/>
          <w:szCs w:val="28"/>
          <w:lang w:val="es-ES" w:eastAsia="es-ES" w:bidi="es-ES"/>
        </w:rPr>
        <w:t xml:space="preserve">adecuada, </w:t>
      </w:r>
      <w:r w:rsidRPr="00857511">
        <w:rPr>
          <w:rFonts w:eastAsia="Arial" w:cs="Arial"/>
          <w:sz w:val="28"/>
          <w:szCs w:val="28"/>
          <w:lang w:val="es-ES" w:eastAsia="es-ES" w:bidi="es-ES"/>
        </w:rPr>
        <w:t xml:space="preserve">al </w:t>
      </w:r>
      <w:r w:rsidRPr="00857511">
        <w:rPr>
          <w:rFonts w:eastAsia="Arial" w:cs="Arial"/>
          <w:spacing w:val="3"/>
          <w:sz w:val="28"/>
          <w:szCs w:val="28"/>
          <w:lang w:val="es-ES" w:eastAsia="es-ES" w:bidi="es-ES"/>
        </w:rPr>
        <w:t xml:space="preserve">existir </w:t>
      </w:r>
      <w:r w:rsidRPr="00857511">
        <w:rPr>
          <w:rFonts w:eastAsia="Arial" w:cs="Arial"/>
          <w:spacing w:val="2"/>
          <w:sz w:val="28"/>
          <w:szCs w:val="28"/>
          <w:lang w:val="es-ES" w:eastAsia="es-ES" w:bidi="es-ES"/>
        </w:rPr>
        <w:t xml:space="preserve">una </w:t>
      </w:r>
      <w:r w:rsidRPr="00857511">
        <w:rPr>
          <w:rFonts w:eastAsia="Arial" w:cs="Arial"/>
          <w:spacing w:val="3"/>
          <w:sz w:val="28"/>
          <w:szCs w:val="28"/>
          <w:lang w:val="es-ES" w:eastAsia="es-ES" w:bidi="es-ES"/>
        </w:rPr>
        <w:t xml:space="preserve">relación </w:t>
      </w:r>
      <w:r w:rsidRPr="00857511">
        <w:rPr>
          <w:rFonts w:eastAsia="Arial" w:cs="Arial"/>
          <w:sz w:val="28"/>
          <w:szCs w:val="28"/>
          <w:lang w:val="es-ES" w:eastAsia="es-ES" w:bidi="es-ES"/>
        </w:rPr>
        <w:t>d</w:t>
      </w:r>
      <w:r w:rsidRPr="00857511">
        <w:rPr>
          <w:rFonts w:eastAsia="Arial" w:cs="Arial"/>
          <w:sz w:val="28"/>
          <w:szCs w:val="28"/>
          <w:lang w:val="es-ES" w:eastAsia="es-ES" w:bidi="es-ES"/>
        </w:rPr>
        <w:t xml:space="preserve">e </w:t>
      </w:r>
      <w:r w:rsidRPr="00857511">
        <w:rPr>
          <w:rFonts w:eastAsia="Arial" w:cs="Arial"/>
          <w:spacing w:val="3"/>
          <w:sz w:val="28"/>
          <w:szCs w:val="28"/>
          <w:lang w:val="es-ES" w:eastAsia="es-ES" w:bidi="es-ES"/>
        </w:rPr>
        <w:t xml:space="preserve">medio-fin; </w:t>
      </w:r>
      <w:r w:rsidRPr="00857511">
        <w:rPr>
          <w:rFonts w:eastAsia="Arial" w:cs="Arial"/>
          <w:sz w:val="28"/>
          <w:szCs w:val="28"/>
          <w:lang w:val="es-ES" w:eastAsia="es-ES" w:bidi="es-ES"/>
        </w:rPr>
        <w:t xml:space="preserve">la </w:t>
      </w:r>
      <w:r w:rsidRPr="00857511">
        <w:rPr>
          <w:rFonts w:eastAsia="Arial" w:cs="Arial"/>
          <w:spacing w:val="3"/>
          <w:sz w:val="28"/>
          <w:szCs w:val="28"/>
          <w:lang w:val="es-ES" w:eastAsia="es-ES" w:bidi="es-ES"/>
        </w:rPr>
        <w:t xml:space="preserve">norma amplía </w:t>
      </w:r>
      <w:r w:rsidRPr="00857511">
        <w:rPr>
          <w:rFonts w:eastAsia="Arial" w:cs="Arial"/>
          <w:sz w:val="28"/>
          <w:szCs w:val="28"/>
          <w:lang w:val="es-ES" w:eastAsia="es-ES" w:bidi="es-ES"/>
        </w:rPr>
        <w:t xml:space="preserve">la </w:t>
      </w:r>
      <w:r w:rsidRPr="00857511">
        <w:rPr>
          <w:rFonts w:eastAsia="Arial" w:cs="Arial"/>
          <w:spacing w:val="2"/>
          <w:sz w:val="28"/>
          <w:szCs w:val="28"/>
          <w:lang w:val="es-ES" w:eastAsia="es-ES" w:bidi="es-ES"/>
        </w:rPr>
        <w:t xml:space="preserve">brecha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distinción financiera </w:t>
      </w:r>
      <w:r w:rsidRPr="00857511">
        <w:rPr>
          <w:rFonts w:eastAsia="Arial" w:cs="Arial"/>
          <w:spacing w:val="2"/>
          <w:sz w:val="28"/>
          <w:szCs w:val="28"/>
          <w:lang w:val="es-ES" w:eastAsia="es-ES" w:bidi="es-ES"/>
        </w:rPr>
        <w:t xml:space="preserve">entre </w:t>
      </w:r>
      <w:r w:rsidRPr="00857511">
        <w:rPr>
          <w:rFonts w:eastAsia="Arial" w:cs="Arial"/>
          <w:spacing w:val="3"/>
          <w:sz w:val="28"/>
          <w:szCs w:val="28"/>
          <w:lang w:val="es-ES" w:eastAsia="es-ES" w:bidi="es-ES"/>
        </w:rPr>
        <w:t xml:space="preserve">partidos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nueva creación </w:t>
      </w:r>
      <w:r w:rsidRPr="00857511">
        <w:rPr>
          <w:rFonts w:eastAsia="Arial" w:cs="Arial"/>
          <w:sz w:val="28"/>
          <w:szCs w:val="28"/>
          <w:lang w:val="es-ES" w:eastAsia="es-ES" w:bidi="es-ES"/>
        </w:rPr>
        <w:t xml:space="preserve">y </w:t>
      </w:r>
      <w:r w:rsidRPr="00857511">
        <w:rPr>
          <w:rFonts w:eastAsia="Arial" w:cs="Arial"/>
          <w:spacing w:val="2"/>
          <w:sz w:val="28"/>
          <w:szCs w:val="28"/>
          <w:lang w:val="es-ES" w:eastAsia="es-ES" w:bidi="es-ES"/>
        </w:rPr>
        <w:t xml:space="preserve">los que </w:t>
      </w:r>
      <w:r w:rsidRPr="00857511">
        <w:rPr>
          <w:rFonts w:eastAsia="Arial" w:cs="Arial"/>
          <w:sz w:val="28"/>
          <w:szCs w:val="28"/>
          <w:lang w:val="es-ES" w:eastAsia="es-ES" w:bidi="es-ES"/>
        </w:rPr>
        <w:t xml:space="preserve">no lo </w:t>
      </w:r>
      <w:r w:rsidRPr="00857511">
        <w:rPr>
          <w:rFonts w:eastAsia="Arial" w:cs="Arial"/>
          <w:spacing w:val="4"/>
          <w:sz w:val="28"/>
          <w:szCs w:val="28"/>
          <w:lang w:val="es-ES" w:eastAsia="es-ES" w:bidi="es-ES"/>
        </w:rPr>
        <w:t xml:space="preserve">son, </w:t>
      </w:r>
      <w:r w:rsidRPr="00857511">
        <w:rPr>
          <w:rFonts w:eastAsia="Arial" w:cs="Arial"/>
          <w:sz w:val="28"/>
          <w:szCs w:val="28"/>
          <w:lang w:val="es-ES" w:eastAsia="es-ES" w:bidi="es-ES"/>
        </w:rPr>
        <w:t xml:space="preserve">de </w:t>
      </w:r>
      <w:r w:rsidRPr="00857511">
        <w:rPr>
          <w:rFonts w:eastAsia="Arial" w:cs="Arial"/>
          <w:spacing w:val="2"/>
          <w:sz w:val="28"/>
          <w:szCs w:val="28"/>
          <w:lang w:val="es-ES" w:eastAsia="es-ES" w:bidi="es-ES"/>
        </w:rPr>
        <w:t xml:space="preserve">ahí que sea </w:t>
      </w:r>
      <w:r w:rsidRPr="00857511">
        <w:rPr>
          <w:rFonts w:eastAsia="Arial" w:cs="Arial"/>
          <w:spacing w:val="3"/>
          <w:sz w:val="28"/>
          <w:szCs w:val="28"/>
          <w:lang w:val="es-ES" w:eastAsia="es-ES" w:bidi="es-ES"/>
        </w:rPr>
        <w:t xml:space="preserve">desproporcional </w:t>
      </w:r>
      <w:r w:rsidRPr="00857511">
        <w:rPr>
          <w:rFonts w:eastAsia="Arial" w:cs="Arial"/>
          <w:sz w:val="28"/>
          <w:szCs w:val="28"/>
          <w:lang w:val="es-ES" w:eastAsia="es-ES" w:bidi="es-ES"/>
        </w:rPr>
        <w:t xml:space="preserve">y </w:t>
      </w:r>
      <w:r w:rsidRPr="00857511">
        <w:rPr>
          <w:rFonts w:eastAsia="Arial" w:cs="Arial"/>
          <w:spacing w:val="3"/>
          <w:sz w:val="28"/>
          <w:szCs w:val="28"/>
          <w:lang w:val="es-ES" w:eastAsia="es-ES" w:bidi="es-ES"/>
        </w:rPr>
        <w:t xml:space="preserve">genera </w:t>
      </w:r>
      <w:r w:rsidRPr="00857511">
        <w:rPr>
          <w:rFonts w:eastAsia="Arial" w:cs="Arial"/>
          <w:spacing w:val="2"/>
          <w:sz w:val="28"/>
          <w:szCs w:val="28"/>
          <w:lang w:val="es-ES" w:eastAsia="es-ES" w:bidi="es-ES"/>
        </w:rPr>
        <w:t xml:space="preserve">una regresión </w:t>
      </w:r>
      <w:r w:rsidRPr="00857511">
        <w:rPr>
          <w:rFonts w:eastAsia="Arial" w:cs="Arial"/>
          <w:sz w:val="28"/>
          <w:szCs w:val="28"/>
          <w:lang w:val="es-ES" w:eastAsia="es-ES" w:bidi="es-ES"/>
        </w:rPr>
        <w:t xml:space="preserve">a la </w:t>
      </w:r>
      <w:r w:rsidRPr="00857511">
        <w:rPr>
          <w:rFonts w:eastAsia="Arial" w:cs="Arial"/>
          <w:spacing w:val="3"/>
          <w:sz w:val="28"/>
          <w:szCs w:val="28"/>
          <w:lang w:val="es-ES" w:eastAsia="es-ES" w:bidi="es-ES"/>
        </w:rPr>
        <w:t xml:space="preserve">norma </w:t>
      </w:r>
      <w:r w:rsidRPr="00857511">
        <w:rPr>
          <w:rFonts w:eastAsia="Arial" w:cs="Arial"/>
          <w:spacing w:val="2"/>
          <w:sz w:val="28"/>
          <w:szCs w:val="28"/>
          <w:lang w:val="es-ES" w:eastAsia="es-ES" w:bidi="es-ES"/>
        </w:rPr>
        <w:t xml:space="preserve">que </w:t>
      </w:r>
      <w:r w:rsidRPr="00857511">
        <w:rPr>
          <w:rFonts w:eastAsia="Arial" w:cs="Arial"/>
          <w:spacing w:val="3"/>
          <w:sz w:val="28"/>
          <w:szCs w:val="28"/>
          <w:lang w:val="es-ES" w:eastAsia="es-ES" w:bidi="es-ES"/>
        </w:rPr>
        <w:t xml:space="preserve">permite </w:t>
      </w:r>
      <w:r w:rsidRPr="00857511">
        <w:rPr>
          <w:rFonts w:eastAsia="Arial" w:cs="Arial"/>
          <w:spacing w:val="2"/>
          <w:sz w:val="28"/>
          <w:szCs w:val="28"/>
          <w:lang w:val="es-ES" w:eastAsia="es-ES" w:bidi="es-ES"/>
        </w:rPr>
        <w:t xml:space="preserve">una </w:t>
      </w:r>
      <w:r w:rsidRPr="00857511">
        <w:rPr>
          <w:rFonts w:eastAsia="Arial" w:cs="Arial"/>
          <w:spacing w:val="3"/>
          <w:sz w:val="28"/>
          <w:szCs w:val="28"/>
          <w:lang w:val="es-ES" w:eastAsia="es-ES" w:bidi="es-ES"/>
        </w:rPr>
        <w:t xml:space="preserve">equidad </w:t>
      </w:r>
      <w:r w:rsidRPr="00857511">
        <w:rPr>
          <w:rFonts w:eastAsia="Arial" w:cs="Arial"/>
          <w:sz w:val="28"/>
          <w:szCs w:val="28"/>
          <w:lang w:val="es-ES" w:eastAsia="es-ES" w:bidi="es-ES"/>
        </w:rPr>
        <w:t xml:space="preserve">en </w:t>
      </w:r>
      <w:r w:rsidRPr="00857511">
        <w:rPr>
          <w:rFonts w:eastAsia="Arial" w:cs="Arial"/>
          <w:spacing w:val="4"/>
          <w:sz w:val="28"/>
          <w:szCs w:val="28"/>
          <w:lang w:val="es-ES" w:eastAsia="es-ES" w:bidi="es-ES"/>
        </w:rPr>
        <w:t>la contienda.</w:t>
      </w:r>
    </w:p>
    <w:p w14:paraId="39773B7E" w14:textId="77777777" w:rsidR="00857511" w:rsidRPr="00857511" w:rsidRDefault="00857511" w:rsidP="00857511">
      <w:pPr>
        <w:widowControl w:val="0"/>
        <w:autoSpaceDE w:val="0"/>
        <w:autoSpaceDN w:val="0"/>
        <w:spacing w:before="3" w:line="240" w:lineRule="auto"/>
        <w:ind w:right="94" w:firstLine="709"/>
        <w:jc w:val="left"/>
        <w:rPr>
          <w:rFonts w:eastAsia="Arial" w:cs="Arial"/>
          <w:sz w:val="28"/>
          <w:szCs w:val="28"/>
          <w:lang w:val="es-ES" w:eastAsia="es-ES" w:bidi="es-ES"/>
        </w:rPr>
      </w:pPr>
    </w:p>
    <w:p w14:paraId="39773B7F" w14:textId="77777777" w:rsidR="00857511" w:rsidRPr="00857511" w:rsidRDefault="005210D5" w:rsidP="00857511">
      <w:pPr>
        <w:widowControl w:val="0"/>
        <w:autoSpaceDE w:val="0"/>
        <w:autoSpaceDN w:val="0"/>
        <w:spacing w:line="240" w:lineRule="auto"/>
        <w:ind w:right="94" w:firstLine="709"/>
        <w:rPr>
          <w:rFonts w:eastAsia="Arial" w:cs="Arial"/>
          <w:sz w:val="28"/>
          <w:szCs w:val="28"/>
          <w:lang w:val="es-ES" w:eastAsia="es-ES" w:bidi="es-ES"/>
        </w:rPr>
      </w:pPr>
      <w:r w:rsidRPr="00857511">
        <w:rPr>
          <w:rFonts w:eastAsia="Arial" w:cs="Arial"/>
          <w:spacing w:val="3"/>
          <w:sz w:val="28"/>
          <w:szCs w:val="28"/>
          <w:lang w:val="es-ES" w:eastAsia="es-ES" w:bidi="es-ES"/>
        </w:rPr>
        <w:t xml:space="preserve">Aunado </w:t>
      </w:r>
      <w:r w:rsidRPr="00857511">
        <w:rPr>
          <w:rFonts w:eastAsia="Arial" w:cs="Arial"/>
          <w:sz w:val="28"/>
          <w:szCs w:val="28"/>
          <w:lang w:val="es-ES" w:eastAsia="es-ES" w:bidi="es-ES"/>
        </w:rPr>
        <w:t xml:space="preserve">a lo anterior, la </w:t>
      </w:r>
      <w:r w:rsidRPr="00857511">
        <w:rPr>
          <w:rFonts w:eastAsia="Arial" w:cs="Arial"/>
          <w:spacing w:val="3"/>
          <w:sz w:val="28"/>
          <w:szCs w:val="28"/>
          <w:lang w:val="es-ES" w:eastAsia="es-ES" w:bidi="es-ES"/>
        </w:rPr>
        <w:t xml:space="preserve">norma vulnera </w:t>
      </w:r>
      <w:r w:rsidRPr="00857511">
        <w:rPr>
          <w:rFonts w:eastAsia="Arial" w:cs="Arial"/>
          <w:sz w:val="28"/>
          <w:szCs w:val="28"/>
          <w:lang w:val="es-ES" w:eastAsia="es-ES" w:bidi="es-ES"/>
        </w:rPr>
        <w:t xml:space="preserve">lo </w:t>
      </w:r>
      <w:r w:rsidRPr="00857511">
        <w:rPr>
          <w:rFonts w:eastAsia="Arial" w:cs="Arial"/>
          <w:spacing w:val="3"/>
          <w:sz w:val="28"/>
          <w:szCs w:val="28"/>
          <w:lang w:val="es-ES" w:eastAsia="es-ES" w:bidi="es-ES"/>
        </w:rPr>
        <w:t xml:space="preserve">dispuesto </w:t>
      </w:r>
      <w:r w:rsidRPr="00857511">
        <w:rPr>
          <w:rFonts w:eastAsia="Arial" w:cs="Arial"/>
          <w:sz w:val="28"/>
          <w:szCs w:val="28"/>
          <w:lang w:val="es-ES" w:eastAsia="es-ES" w:bidi="es-ES"/>
        </w:rPr>
        <w:t xml:space="preserve">en el </w:t>
      </w:r>
      <w:r w:rsidRPr="00857511">
        <w:rPr>
          <w:rFonts w:eastAsia="Arial" w:cs="Arial"/>
          <w:spacing w:val="3"/>
          <w:sz w:val="28"/>
          <w:szCs w:val="28"/>
          <w:lang w:val="es-ES" w:eastAsia="es-ES" w:bidi="es-ES"/>
        </w:rPr>
        <w:t xml:space="preserve">artículo </w:t>
      </w:r>
      <w:r w:rsidRPr="00857511">
        <w:rPr>
          <w:rFonts w:eastAsia="Arial" w:cs="Arial"/>
          <w:sz w:val="28"/>
          <w:szCs w:val="28"/>
          <w:lang w:val="es-ES" w:eastAsia="es-ES" w:bidi="es-ES"/>
        </w:rPr>
        <w:t xml:space="preserve">23 de la </w:t>
      </w:r>
      <w:r w:rsidRPr="00857511">
        <w:rPr>
          <w:rFonts w:eastAsia="Arial" w:cs="Arial"/>
          <w:spacing w:val="2"/>
          <w:sz w:val="28"/>
          <w:szCs w:val="28"/>
          <w:lang w:val="es-ES" w:eastAsia="es-ES" w:bidi="es-ES"/>
        </w:rPr>
        <w:t xml:space="preserve">Ley </w:t>
      </w:r>
      <w:r w:rsidRPr="00857511">
        <w:rPr>
          <w:rFonts w:eastAsia="Arial" w:cs="Arial"/>
          <w:spacing w:val="3"/>
          <w:sz w:val="28"/>
          <w:szCs w:val="28"/>
          <w:lang w:val="es-ES" w:eastAsia="es-ES" w:bidi="es-ES"/>
        </w:rPr>
        <w:t xml:space="preserve">General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Partidos Políticos, esto pues dicha norma establece </w:t>
      </w:r>
      <w:r w:rsidRPr="00857511">
        <w:rPr>
          <w:rFonts w:eastAsia="Arial" w:cs="Arial"/>
          <w:spacing w:val="2"/>
          <w:sz w:val="28"/>
          <w:szCs w:val="28"/>
          <w:lang w:val="es-ES" w:eastAsia="es-ES" w:bidi="es-ES"/>
        </w:rPr>
        <w:t>que</w:t>
      </w:r>
      <w:r w:rsidR="00B04887">
        <w:rPr>
          <w:rFonts w:eastAsia="Arial" w:cs="Arial"/>
          <w:spacing w:val="2"/>
          <w:sz w:val="28"/>
          <w:szCs w:val="28"/>
          <w:lang w:val="es-ES" w:eastAsia="es-ES" w:bidi="es-ES"/>
        </w:rPr>
        <w:t>:</w:t>
      </w:r>
      <w:r w:rsidRPr="00857511">
        <w:rPr>
          <w:rFonts w:eastAsia="Arial" w:cs="Arial"/>
          <w:spacing w:val="2"/>
          <w:sz w:val="28"/>
          <w:szCs w:val="28"/>
          <w:lang w:val="es-ES" w:eastAsia="es-ES" w:bidi="es-ES"/>
        </w:rPr>
        <w:t xml:space="preserve"> “En las </w:t>
      </w:r>
      <w:r w:rsidRPr="00857511">
        <w:rPr>
          <w:rFonts w:eastAsia="Arial" w:cs="Arial"/>
          <w:spacing w:val="3"/>
          <w:sz w:val="28"/>
          <w:szCs w:val="28"/>
          <w:lang w:val="es-ES" w:eastAsia="es-ES" w:bidi="es-ES"/>
        </w:rPr>
        <w:t xml:space="preserve">entidades federativas donde exista financiamiento local para </w:t>
      </w:r>
      <w:r w:rsidRPr="00857511">
        <w:rPr>
          <w:rFonts w:eastAsia="Arial" w:cs="Arial"/>
          <w:spacing w:val="2"/>
          <w:sz w:val="28"/>
          <w:szCs w:val="28"/>
          <w:lang w:val="es-ES" w:eastAsia="es-ES" w:bidi="es-ES"/>
        </w:rPr>
        <w:t xml:space="preserve">los </w:t>
      </w:r>
      <w:r w:rsidRPr="00857511">
        <w:rPr>
          <w:rFonts w:eastAsia="Arial" w:cs="Arial"/>
          <w:spacing w:val="3"/>
          <w:sz w:val="28"/>
          <w:szCs w:val="28"/>
          <w:lang w:val="es-ES" w:eastAsia="es-ES" w:bidi="es-ES"/>
        </w:rPr>
        <w:t>partidos políticos nacional</w:t>
      </w:r>
      <w:r w:rsidR="00BD1BF7">
        <w:rPr>
          <w:rFonts w:eastAsia="Arial" w:cs="Arial"/>
          <w:spacing w:val="3"/>
          <w:sz w:val="28"/>
          <w:szCs w:val="28"/>
          <w:lang w:val="es-ES" w:eastAsia="es-ES" w:bidi="es-ES"/>
        </w:rPr>
        <w:t>es</w:t>
      </w:r>
      <w:r w:rsidRPr="00857511">
        <w:rPr>
          <w:rFonts w:eastAsia="Arial" w:cs="Arial"/>
          <w:spacing w:val="3"/>
          <w:sz w:val="28"/>
          <w:szCs w:val="28"/>
          <w:lang w:val="es-ES" w:eastAsia="es-ES" w:bidi="es-ES"/>
        </w:rPr>
        <w:t xml:space="preserve"> </w:t>
      </w:r>
      <w:r w:rsidRPr="00857511">
        <w:rPr>
          <w:rFonts w:eastAsia="Arial" w:cs="Arial"/>
          <w:spacing w:val="2"/>
          <w:sz w:val="28"/>
          <w:szCs w:val="28"/>
          <w:lang w:val="es-ES" w:eastAsia="es-ES" w:bidi="es-ES"/>
        </w:rPr>
        <w:t xml:space="preserve">que </w:t>
      </w:r>
      <w:r w:rsidRPr="00857511">
        <w:rPr>
          <w:rFonts w:eastAsia="Arial" w:cs="Arial"/>
          <w:spacing w:val="3"/>
          <w:sz w:val="28"/>
          <w:szCs w:val="28"/>
          <w:lang w:val="es-ES" w:eastAsia="es-ES" w:bidi="es-ES"/>
        </w:rPr>
        <w:t xml:space="preserve">participen </w:t>
      </w:r>
      <w:r w:rsidRPr="00857511">
        <w:rPr>
          <w:rFonts w:eastAsia="Arial" w:cs="Arial"/>
          <w:sz w:val="28"/>
          <w:szCs w:val="28"/>
          <w:lang w:val="es-ES" w:eastAsia="es-ES" w:bidi="es-ES"/>
        </w:rPr>
        <w:t xml:space="preserve">en </w:t>
      </w:r>
      <w:r w:rsidRPr="00857511">
        <w:rPr>
          <w:rFonts w:eastAsia="Arial" w:cs="Arial"/>
          <w:spacing w:val="2"/>
          <w:sz w:val="28"/>
          <w:szCs w:val="28"/>
          <w:lang w:val="es-ES" w:eastAsia="es-ES" w:bidi="es-ES"/>
        </w:rPr>
        <w:t xml:space="preserve">las </w:t>
      </w:r>
      <w:r w:rsidRPr="00857511">
        <w:rPr>
          <w:rFonts w:eastAsia="Arial" w:cs="Arial"/>
          <w:spacing w:val="3"/>
          <w:sz w:val="28"/>
          <w:szCs w:val="28"/>
          <w:lang w:val="es-ES" w:eastAsia="es-ES" w:bidi="es-ES"/>
        </w:rPr>
        <w:t xml:space="preserve">elecciones locales </w:t>
      </w:r>
      <w:r w:rsidRPr="00857511">
        <w:rPr>
          <w:rFonts w:eastAsia="Arial" w:cs="Arial"/>
          <w:sz w:val="28"/>
          <w:szCs w:val="28"/>
          <w:lang w:val="es-ES" w:eastAsia="es-ES" w:bidi="es-ES"/>
        </w:rPr>
        <w:t xml:space="preserve">de la </w:t>
      </w:r>
      <w:r w:rsidRPr="00857511">
        <w:rPr>
          <w:rFonts w:eastAsia="Arial" w:cs="Arial"/>
          <w:spacing w:val="3"/>
          <w:sz w:val="28"/>
          <w:szCs w:val="28"/>
          <w:lang w:val="es-ES" w:eastAsia="es-ES" w:bidi="es-ES"/>
        </w:rPr>
        <w:t xml:space="preserve">entidad, </w:t>
      </w:r>
      <w:r w:rsidRPr="00857511">
        <w:rPr>
          <w:rFonts w:eastAsia="Arial" w:cs="Arial"/>
          <w:spacing w:val="2"/>
          <w:sz w:val="28"/>
          <w:szCs w:val="28"/>
          <w:lang w:val="es-ES" w:eastAsia="es-ES" w:bidi="es-ES"/>
        </w:rPr>
        <w:t xml:space="preserve">las </w:t>
      </w:r>
      <w:r w:rsidRPr="00857511">
        <w:rPr>
          <w:rFonts w:eastAsia="Arial" w:cs="Arial"/>
          <w:spacing w:val="3"/>
          <w:sz w:val="28"/>
          <w:szCs w:val="28"/>
          <w:lang w:val="es-ES" w:eastAsia="es-ES" w:bidi="es-ES"/>
        </w:rPr>
        <w:t xml:space="preserve">leyes locales </w:t>
      </w:r>
      <w:r w:rsidRPr="00857511">
        <w:rPr>
          <w:rFonts w:eastAsia="Arial" w:cs="Arial"/>
          <w:sz w:val="28"/>
          <w:szCs w:val="28"/>
          <w:lang w:val="es-ES" w:eastAsia="es-ES" w:bidi="es-ES"/>
        </w:rPr>
        <w:t xml:space="preserve">no </w:t>
      </w:r>
      <w:r w:rsidRPr="00857511">
        <w:rPr>
          <w:rFonts w:eastAsia="Arial" w:cs="Arial"/>
          <w:spacing w:val="3"/>
          <w:sz w:val="28"/>
          <w:szCs w:val="28"/>
          <w:lang w:val="es-ES" w:eastAsia="es-ES" w:bidi="es-ES"/>
        </w:rPr>
        <w:t xml:space="preserve">podrán establecer limitaciones </w:t>
      </w:r>
      <w:r w:rsidRPr="00857511">
        <w:rPr>
          <w:rFonts w:eastAsia="Arial" w:cs="Arial"/>
          <w:sz w:val="28"/>
          <w:szCs w:val="28"/>
          <w:lang w:val="es-ES" w:eastAsia="es-ES" w:bidi="es-ES"/>
        </w:rPr>
        <w:t xml:space="preserve">a </w:t>
      </w:r>
      <w:r w:rsidRPr="00857511">
        <w:rPr>
          <w:rFonts w:eastAsia="Arial" w:cs="Arial"/>
          <w:spacing w:val="3"/>
          <w:sz w:val="28"/>
          <w:szCs w:val="28"/>
          <w:lang w:val="es-ES" w:eastAsia="es-ES" w:bidi="es-ES"/>
        </w:rPr>
        <w:t xml:space="preserve">dicho financiamiento, </w:t>
      </w:r>
      <w:r w:rsidRPr="00857511">
        <w:rPr>
          <w:rFonts w:eastAsia="Arial" w:cs="Arial"/>
          <w:sz w:val="28"/>
          <w:szCs w:val="28"/>
          <w:lang w:val="es-ES" w:eastAsia="es-ES" w:bidi="es-ES"/>
        </w:rPr>
        <w:t xml:space="preserve">ni </w:t>
      </w:r>
      <w:r w:rsidRPr="00857511">
        <w:rPr>
          <w:rFonts w:eastAsia="Arial" w:cs="Arial"/>
          <w:spacing w:val="3"/>
          <w:sz w:val="28"/>
          <w:szCs w:val="28"/>
          <w:lang w:val="es-ES" w:eastAsia="es-ES" w:bidi="es-ES"/>
        </w:rPr>
        <w:t xml:space="preserve">reducirlo </w:t>
      </w:r>
      <w:r w:rsidRPr="00857511">
        <w:rPr>
          <w:rFonts w:eastAsia="Arial" w:cs="Arial"/>
          <w:spacing w:val="2"/>
          <w:sz w:val="28"/>
          <w:szCs w:val="28"/>
          <w:lang w:val="es-ES" w:eastAsia="es-ES" w:bidi="es-ES"/>
        </w:rPr>
        <w:t xml:space="preserve">por </w:t>
      </w:r>
      <w:r w:rsidRPr="00857511">
        <w:rPr>
          <w:rFonts w:eastAsia="Arial" w:cs="Arial"/>
          <w:spacing w:val="4"/>
          <w:sz w:val="28"/>
          <w:szCs w:val="28"/>
          <w:lang w:val="es-ES" w:eastAsia="es-ES" w:bidi="es-ES"/>
        </w:rPr>
        <w:t xml:space="preserve">el </w:t>
      </w:r>
      <w:r w:rsidRPr="00857511">
        <w:rPr>
          <w:rFonts w:eastAsia="Arial" w:cs="Arial"/>
          <w:spacing w:val="3"/>
          <w:sz w:val="28"/>
          <w:szCs w:val="28"/>
          <w:lang w:val="es-ES" w:eastAsia="es-ES" w:bidi="es-ES"/>
        </w:rPr>
        <w:t xml:space="preserve">financiamiento </w:t>
      </w:r>
      <w:r w:rsidRPr="00857511">
        <w:rPr>
          <w:rFonts w:eastAsia="Arial" w:cs="Arial"/>
          <w:spacing w:val="2"/>
          <w:sz w:val="28"/>
          <w:szCs w:val="28"/>
          <w:lang w:val="es-ES" w:eastAsia="es-ES" w:bidi="es-ES"/>
        </w:rPr>
        <w:t xml:space="preserve">que reciban </w:t>
      </w:r>
      <w:r w:rsidRPr="00857511">
        <w:rPr>
          <w:rFonts w:eastAsia="Arial" w:cs="Arial"/>
          <w:sz w:val="28"/>
          <w:szCs w:val="28"/>
          <w:lang w:val="es-ES" w:eastAsia="es-ES" w:bidi="es-ES"/>
        </w:rPr>
        <w:t xml:space="preserve">de </w:t>
      </w:r>
      <w:r w:rsidRPr="00857511">
        <w:rPr>
          <w:rFonts w:eastAsia="Arial" w:cs="Arial"/>
          <w:spacing w:val="2"/>
          <w:sz w:val="28"/>
          <w:szCs w:val="28"/>
          <w:lang w:val="es-ES" w:eastAsia="es-ES" w:bidi="es-ES"/>
        </w:rPr>
        <w:t xml:space="preserve">sus </w:t>
      </w:r>
      <w:r w:rsidRPr="00857511">
        <w:rPr>
          <w:rFonts w:eastAsia="Arial" w:cs="Arial"/>
          <w:spacing w:val="3"/>
          <w:sz w:val="28"/>
          <w:szCs w:val="28"/>
          <w:lang w:val="es-ES" w:eastAsia="es-ES" w:bidi="es-ES"/>
        </w:rPr>
        <w:t>dirigencias nacionales”</w:t>
      </w:r>
      <w:r w:rsidR="00B04887">
        <w:rPr>
          <w:rFonts w:eastAsia="Arial" w:cs="Arial"/>
          <w:spacing w:val="3"/>
          <w:sz w:val="28"/>
          <w:szCs w:val="28"/>
          <w:lang w:val="es-ES" w:eastAsia="es-ES" w:bidi="es-ES"/>
        </w:rPr>
        <w:t>.</w:t>
      </w:r>
      <w:r w:rsidRPr="00857511">
        <w:rPr>
          <w:rFonts w:eastAsia="Arial" w:cs="Arial"/>
          <w:spacing w:val="3"/>
          <w:sz w:val="28"/>
          <w:szCs w:val="28"/>
          <w:lang w:val="es-ES" w:eastAsia="es-ES" w:bidi="es-ES"/>
        </w:rPr>
        <w:t xml:space="preserve"> </w:t>
      </w:r>
      <w:r w:rsidRPr="00857511">
        <w:rPr>
          <w:rFonts w:eastAsia="Arial" w:cs="Arial"/>
          <w:sz w:val="28"/>
          <w:szCs w:val="28"/>
          <w:lang w:val="es-ES" w:eastAsia="es-ES" w:bidi="es-ES"/>
        </w:rPr>
        <w:t xml:space="preserve">No </w:t>
      </w:r>
      <w:r w:rsidRPr="00857511">
        <w:rPr>
          <w:rFonts w:eastAsia="Arial" w:cs="Arial"/>
          <w:spacing w:val="3"/>
          <w:sz w:val="28"/>
          <w:szCs w:val="28"/>
          <w:lang w:val="es-ES" w:eastAsia="es-ES" w:bidi="es-ES"/>
        </w:rPr>
        <w:t xml:space="preserve">obstante, </w:t>
      </w:r>
      <w:r w:rsidRPr="00857511">
        <w:rPr>
          <w:rFonts w:eastAsia="Arial" w:cs="Arial"/>
          <w:sz w:val="28"/>
          <w:szCs w:val="28"/>
          <w:lang w:val="es-ES" w:eastAsia="es-ES" w:bidi="es-ES"/>
        </w:rPr>
        <w:t xml:space="preserve">la </w:t>
      </w:r>
      <w:r w:rsidRPr="00857511">
        <w:rPr>
          <w:rFonts w:eastAsia="Arial" w:cs="Arial"/>
          <w:spacing w:val="3"/>
          <w:sz w:val="28"/>
          <w:szCs w:val="28"/>
          <w:lang w:val="es-ES" w:eastAsia="es-ES" w:bidi="es-ES"/>
        </w:rPr>
        <w:t xml:space="preserve">normativa estatal, </w:t>
      </w:r>
      <w:r w:rsidRPr="00857511">
        <w:rPr>
          <w:rFonts w:eastAsia="Arial" w:cs="Arial"/>
          <w:sz w:val="28"/>
          <w:szCs w:val="28"/>
          <w:lang w:val="es-ES" w:eastAsia="es-ES" w:bidi="es-ES"/>
        </w:rPr>
        <w:t xml:space="preserve">no </w:t>
      </w:r>
      <w:r w:rsidRPr="00857511">
        <w:rPr>
          <w:rFonts w:eastAsia="Arial" w:cs="Arial"/>
          <w:spacing w:val="4"/>
          <w:sz w:val="28"/>
          <w:szCs w:val="28"/>
          <w:lang w:val="es-ES" w:eastAsia="es-ES" w:bidi="es-ES"/>
        </w:rPr>
        <w:t xml:space="preserve">se </w:t>
      </w:r>
      <w:r w:rsidRPr="00857511">
        <w:rPr>
          <w:rFonts w:eastAsia="Arial" w:cs="Arial"/>
          <w:spacing w:val="3"/>
          <w:sz w:val="28"/>
          <w:szCs w:val="28"/>
          <w:lang w:val="es-ES" w:eastAsia="es-ES" w:bidi="es-ES"/>
        </w:rPr>
        <w:t xml:space="preserve">limita </w:t>
      </w:r>
      <w:r w:rsidRPr="00857511">
        <w:rPr>
          <w:rFonts w:eastAsia="Arial" w:cs="Arial"/>
          <w:sz w:val="28"/>
          <w:szCs w:val="28"/>
          <w:lang w:val="es-ES" w:eastAsia="es-ES" w:bidi="es-ES"/>
        </w:rPr>
        <w:t>a</w:t>
      </w:r>
      <w:r w:rsidRPr="00857511">
        <w:rPr>
          <w:rFonts w:eastAsia="Arial" w:cs="Arial"/>
          <w:sz w:val="28"/>
          <w:szCs w:val="28"/>
          <w:lang w:val="es-ES" w:eastAsia="es-ES" w:bidi="es-ES"/>
        </w:rPr>
        <w:t xml:space="preserve">l </w:t>
      </w:r>
      <w:r w:rsidRPr="00857511">
        <w:rPr>
          <w:rFonts w:eastAsia="Arial" w:cs="Arial"/>
          <w:spacing w:val="3"/>
          <w:sz w:val="28"/>
          <w:szCs w:val="28"/>
          <w:lang w:val="es-ES" w:eastAsia="es-ES" w:bidi="es-ES"/>
        </w:rPr>
        <w:t xml:space="preserve">actuar </w:t>
      </w:r>
      <w:r w:rsidRPr="00857511">
        <w:rPr>
          <w:rFonts w:eastAsia="Arial" w:cs="Arial"/>
          <w:sz w:val="28"/>
          <w:szCs w:val="28"/>
          <w:lang w:val="es-ES" w:eastAsia="es-ES" w:bidi="es-ES"/>
        </w:rPr>
        <w:t xml:space="preserve">de </w:t>
      </w:r>
      <w:r w:rsidRPr="00857511">
        <w:rPr>
          <w:rFonts w:eastAsia="Arial" w:cs="Arial"/>
          <w:spacing w:val="2"/>
          <w:sz w:val="28"/>
          <w:szCs w:val="28"/>
          <w:lang w:val="es-ES" w:eastAsia="es-ES" w:bidi="es-ES"/>
        </w:rPr>
        <w:t xml:space="preserve">los </w:t>
      </w:r>
      <w:r w:rsidRPr="00857511">
        <w:rPr>
          <w:rFonts w:eastAsia="Arial" w:cs="Arial"/>
          <w:spacing w:val="3"/>
          <w:sz w:val="28"/>
          <w:szCs w:val="28"/>
          <w:lang w:val="es-ES" w:eastAsia="es-ES" w:bidi="es-ES"/>
        </w:rPr>
        <w:t xml:space="preserve">partidos locales sino que, extiende </w:t>
      </w:r>
      <w:r w:rsidR="00B04887">
        <w:rPr>
          <w:rFonts w:eastAsia="Arial" w:cs="Arial"/>
          <w:sz w:val="28"/>
          <w:szCs w:val="28"/>
          <w:lang w:val="es-ES" w:eastAsia="es-ES" w:bidi="es-ES"/>
        </w:rPr>
        <w:t>su</w:t>
      </w:r>
      <w:r w:rsidRPr="00857511">
        <w:rPr>
          <w:rFonts w:eastAsia="Arial" w:cs="Arial"/>
          <w:sz w:val="28"/>
          <w:szCs w:val="28"/>
          <w:lang w:val="es-ES" w:eastAsia="es-ES" w:bidi="es-ES"/>
        </w:rPr>
        <w:t xml:space="preserve"> </w:t>
      </w:r>
      <w:r w:rsidRPr="00857511">
        <w:rPr>
          <w:rFonts w:eastAsia="Arial" w:cs="Arial"/>
          <w:spacing w:val="3"/>
          <w:sz w:val="28"/>
          <w:szCs w:val="28"/>
          <w:lang w:val="es-ES" w:eastAsia="es-ES" w:bidi="es-ES"/>
        </w:rPr>
        <w:t xml:space="preserve">vigor </w:t>
      </w:r>
      <w:r w:rsidR="00B04887">
        <w:rPr>
          <w:rFonts w:eastAsia="Arial" w:cs="Arial"/>
          <w:sz w:val="28"/>
          <w:szCs w:val="28"/>
          <w:lang w:val="es-ES" w:eastAsia="es-ES" w:bidi="es-ES"/>
        </w:rPr>
        <w:t>a</w:t>
      </w:r>
      <w:r w:rsidRPr="00857511">
        <w:rPr>
          <w:rFonts w:eastAsia="Arial" w:cs="Arial"/>
          <w:sz w:val="28"/>
          <w:szCs w:val="28"/>
          <w:lang w:val="es-ES" w:eastAsia="es-ES" w:bidi="es-ES"/>
        </w:rPr>
        <w:t xml:space="preserve"> </w:t>
      </w:r>
      <w:r w:rsidRPr="00857511">
        <w:rPr>
          <w:rFonts w:eastAsia="Arial" w:cs="Arial"/>
          <w:spacing w:val="2"/>
          <w:sz w:val="28"/>
          <w:szCs w:val="28"/>
          <w:lang w:val="es-ES" w:eastAsia="es-ES" w:bidi="es-ES"/>
        </w:rPr>
        <w:t xml:space="preserve">los </w:t>
      </w:r>
      <w:r w:rsidRPr="00857511">
        <w:rPr>
          <w:rFonts w:eastAsia="Arial" w:cs="Arial"/>
          <w:spacing w:val="3"/>
          <w:sz w:val="28"/>
          <w:szCs w:val="28"/>
          <w:lang w:val="es-ES" w:eastAsia="es-ES" w:bidi="es-ES"/>
        </w:rPr>
        <w:t xml:space="preserve">nacionales, </w:t>
      </w:r>
      <w:r w:rsidRPr="00857511">
        <w:rPr>
          <w:rFonts w:eastAsia="Arial" w:cs="Arial"/>
          <w:sz w:val="28"/>
          <w:szCs w:val="28"/>
          <w:lang w:val="es-ES" w:eastAsia="es-ES" w:bidi="es-ES"/>
        </w:rPr>
        <w:t xml:space="preserve">lo  </w:t>
      </w:r>
      <w:r w:rsidRPr="00857511">
        <w:rPr>
          <w:rFonts w:eastAsia="Arial" w:cs="Arial"/>
          <w:spacing w:val="2"/>
          <w:sz w:val="28"/>
          <w:szCs w:val="28"/>
          <w:lang w:val="es-ES" w:eastAsia="es-ES" w:bidi="es-ES"/>
        </w:rPr>
        <w:t xml:space="preserve">que </w:t>
      </w:r>
      <w:r w:rsidRPr="00857511">
        <w:rPr>
          <w:rFonts w:eastAsia="Arial" w:cs="Arial"/>
          <w:spacing w:val="3"/>
          <w:sz w:val="28"/>
          <w:szCs w:val="28"/>
          <w:lang w:val="es-ES" w:eastAsia="es-ES" w:bidi="es-ES"/>
        </w:rPr>
        <w:t xml:space="preserve">escapa </w:t>
      </w:r>
      <w:r w:rsidRPr="00857511">
        <w:rPr>
          <w:rFonts w:eastAsia="Arial" w:cs="Arial"/>
          <w:spacing w:val="4"/>
          <w:sz w:val="28"/>
          <w:szCs w:val="28"/>
          <w:lang w:val="es-ES" w:eastAsia="es-ES" w:bidi="es-ES"/>
        </w:rPr>
        <w:t xml:space="preserve">de </w:t>
      </w:r>
      <w:r w:rsidRPr="00857511">
        <w:rPr>
          <w:rFonts w:eastAsia="Arial" w:cs="Arial"/>
          <w:sz w:val="28"/>
          <w:szCs w:val="28"/>
          <w:lang w:val="es-ES" w:eastAsia="es-ES" w:bidi="es-ES"/>
        </w:rPr>
        <w:t xml:space="preserve">su </w:t>
      </w:r>
      <w:r w:rsidRPr="00857511">
        <w:rPr>
          <w:rFonts w:eastAsia="Arial" w:cs="Arial"/>
          <w:spacing w:val="3"/>
          <w:sz w:val="28"/>
          <w:szCs w:val="28"/>
          <w:lang w:val="es-ES" w:eastAsia="es-ES" w:bidi="es-ES"/>
        </w:rPr>
        <w:t xml:space="preserve">libertad configurativa </w:t>
      </w:r>
      <w:r w:rsidRPr="00857511">
        <w:rPr>
          <w:rFonts w:eastAsia="Arial" w:cs="Arial"/>
          <w:sz w:val="28"/>
          <w:szCs w:val="28"/>
          <w:lang w:val="es-ES" w:eastAsia="es-ES" w:bidi="es-ES"/>
        </w:rPr>
        <w:t xml:space="preserve">y </w:t>
      </w:r>
      <w:r w:rsidRPr="00857511">
        <w:rPr>
          <w:rFonts w:eastAsia="Arial" w:cs="Arial"/>
          <w:spacing w:val="2"/>
          <w:sz w:val="28"/>
          <w:szCs w:val="28"/>
          <w:lang w:val="es-ES" w:eastAsia="es-ES" w:bidi="es-ES"/>
        </w:rPr>
        <w:t xml:space="preserve">por </w:t>
      </w:r>
      <w:r w:rsidR="007D011F">
        <w:rPr>
          <w:rFonts w:eastAsia="Arial" w:cs="Arial"/>
          <w:sz w:val="28"/>
          <w:szCs w:val="28"/>
          <w:lang w:val="es-ES" w:eastAsia="es-ES" w:bidi="es-ES"/>
        </w:rPr>
        <w:t>en</w:t>
      </w:r>
      <w:r w:rsidRPr="00857511">
        <w:rPr>
          <w:rFonts w:eastAsia="Arial" w:cs="Arial"/>
          <w:sz w:val="28"/>
          <w:szCs w:val="28"/>
          <w:lang w:val="es-ES" w:eastAsia="es-ES" w:bidi="es-ES"/>
        </w:rPr>
        <w:t xml:space="preserve">de </w:t>
      </w:r>
      <w:r w:rsidRPr="00857511">
        <w:rPr>
          <w:rFonts w:eastAsia="Arial" w:cs="Arial"/>
          <w:spacing w:val="2"/>
          <w:sz w:val="28"/>
          <w:szCs w:val="28"/>
          <w:lang w:val="es-ES" w:eastAsia="es-ES" w:bidi="es-ES"/>
        </w:rPr>
        <w:t>resulta</w:t>
      </w:r>
      <w:r w:rsidRPr="00857511">
        <w:rPr>
          <w:rFonts w:eastAsia="Arial" w:cs="Arial"/>
          <w:spacing w:val="13"/>
          <w:sz w:val="28"/>
          <w:szCs w:val="28"/>
          <w:lang w:val="es-ES" w:eastAsia="es-ES" w:bidi="es-ES"/>
        </w:rPr>
        <w:t xml:space="preserve"> </w:t>
      </w:r>
      <w:r w:rsidRPr="00857511">
        <w:rPr>
          <w:rFonts w:eastAsia="Arial" w:cs="Arial"/>
          <w:spacing w:val="3"/>
          <w:sz w:val="28"/>
          <w:szCs w:val="28"/>
          <w:lang w:val="es-ES" w:eastAsia="es-ES" w:bidi="es-ES"/>
        </w:rPr>
        <w:t>inconstitucional.</w:t>
      </w:r>
    </w:p>
    <w:p w14:paraId="39773B80" w14:textId="77777777" w:rsidR="00857511" w:rsidRPr="00857511" w:rsidRDefault="00857511" w:rsidP="00857511">
      <w:pPr>
        <w:widowControl w:val="0"/>
        <w:autoSpaceDE w:val="0"/>
        <w:autoSpaceDN w:val="0"/>
        <w:spacing w:before="3" w:line="240" w:lineRule="auto"/>
        <w:ind w:right="94" w:firstLine="709"/>
        <w:jc w:val="left"/>
        <w:rPr>
          <w:rFonts w:eastAsia="Arial" w:cs="Arial"/>
          <w:sz w:val="28"/>
          <w:szCs w:val="28"/>
          <w:lang w:val="es-ES" w:eastAsia="es-ES" w:bidi="es-ES"/>
        </w:rPr>
      </w:pPr>
    </w:p>
    <w:p w14:paraId="39773B81" w14:textId="77777777" w:rsidR="00857511" w:rsidRPr="00857511" w:rsidRDefault="005210D5" w:rsidP="00857511">
      <w:pPr>
        <w:widowControl w:val="0"/>
        <w:autoSpaceDE w:val="0"/>
        <w:autoSpaceDN w:val="0"/>
        <w:spacing w:before="1" w:line="240" w:lineRule="auto"/>
        <w:ind w:right="94" w:firstLine="709"/>
        <w:rPr>
          <w:rFonts w:eastAsia="Arial" w:cs="Arial"/>
          <w:sz w:val="28"/>
          <w:szCs w:val="28"/>
          <w:lang w:val="es-ES" w:eastAsia="es-ES" w:bidi="es-ES"/>
        </w:rPr>
      </w:pPr>
      <w:r w:rsidRPr="00857511">
        <w:rPr>
          <w:rFonts w:eastAsia="Arial" w:cs="Arial"/>
          <w:spacing w:val="3"/>
          <w:sz w:val="28"/>
          <w:szCs w:val="28"/>
          <w:lang w:val="es-ES" w:eastAsia="es-ES" w:bidi="es-ES"/>
        </w:rPr>
        <w:t xml:space="preserve">Asimismo, sostiene </w:t>
      </w:r>
      <w:r w:rsidRPr="00857511">
        <w:rPr>
          <w:rFonts w:eastAsia="Arial" w:cs="Arial"/>
          <w:spacing w:val="2"/>
          <w:sz w:val="28"/>
          <w:szCs w:val="28"/>
          <w:lang w:val="es-ES" w:eastAsia="es-ES" w:bidi="es-ES"/>
        </w:rPr>
        <w:t xml:space="preserve">que </w:t>
      </w:r>
      <w:r w:rsidRPr="00857511">
        <w:rPr>
          <w:rFonts w:eastAsia="Arial" w:cs="Arial"/>
          <w:sz w:val="28"/>
          <w:szCs w:val="28"/>
          <w:lang w:val="es-ES" w:eastAsia="es-ES" w:bidi="es-ES"/>
        </w:rPr>
        <w:t xml:space="preserve">la </w:t>
      </w:r>
      <w:r w:rsidRPr="00857511">
        <w:rPr>
          <w:rFonts w:eastAsia="Arial" w:cs="Arial"/>
          <w:spacing w:val="2"/>
          <w:sz w:val="28"/>
          <w:szCs w:val="28"/>
          <w:lang w:val="es-ES" w:eastAsia="es-ES" w:bidi="es-ES"/>
        </w:rPr>
        <w:t xml:space="preserve">reforma </w:t>
      </w:r>
      <w:r w:rsidRPr="00857511">
        <w:rPr>
          <w:rFonts w:eastAsia="Arial" w:cs="Arial"/>
          <w:spacing w:val="3"/>
          <w:sz w:val="28"/>
          <w:szCs w:val="28"/>
          <w:lang w:val="es-ES" w:eastAsia="es-ES" w:bidi="es-ES"/>
        </w:rPr>
        <w:t xml:space="preserve">hace nugatorio </w:t>
      </w:r>
      <w:r w:rsidRPr="00857511">
        <w:rPr>
          <w:rFonts w:eastAsia="Arial" w:cs="Arial"/>
          <w:sz w:val="28"/>
          <w:szCs w:val="28"/>
          <w:lang w:val="es-ES" w:eastAsia="es-ES" w:bidi="es-ES"/>
        </w:rPr>
        <w:t xml:space="preserve">el fin </w:t>
      </w:r>
      <w:r w:rsidRPr="00857511">
        <w:rPr>
          <w:rFonts w:eastAsia="Arial" w:cs="Arial"/>
          <w:spacing w:val="3"/>
          <w:sz w:val="28"/>
          <w:szCs w:val="28"/>
          <w:lang w:val="es-ES" w:eastAsia="es-ES" w:bidi="es-ES"/>
        </w:rPr>
        <w:t xml:space="preserve">para </w:t>
      </w:r>
      <w:r w:rsidRPr="00857511">
        <w:rPr>
          <w:rFonts w:eastAsia="Arial" w:cs="Arial"/>
          <w:sz w:val="28"/>
          <w:szCs w:val="28"/>
          <w:lang w:val="es-ES" w:eastAsia="es-ES" w:bidi="es-ES"/>
        </w:rPr>
        <w:t xml:space="preserve">el </w:t>
      </w:r>
      <w:r w:rsidRPr="00857511">
        <w:rPr>
          <w:rFonts w:eastAsia="Arial" w:cs="Arial"/>
          <w:spacing w:val="3"/>
          <w:sz w:val="28"/>
          <w:szCs w:val="28"/>
          <w:lang w:val="es-ES" w:eastAsia="es-ES" w:bidi="es-ES"/>
        </w:rPr>
        <w:t xml:space="preserve">cual </w:t>
      </w:r>
      <w:r w:rsidR="00B04887">
        <w:rPr>
          <w:rFonts w:eastAsia="Arial" w:cs="Arial"/>
          <w:spacing w:val="2"/>
          <w:sz w:val="28"/>
          <w:szCs w:val="28"/>
          <w:lang w:val="es-ES" w:eastAsia="es-ES" w:bidi="es-ES"/>
        </w:rPr>
        <w:t xml:space="preserve">fueron creados los </w:t>
      </w:r>
      <w:r w:rsidRPr="00857511">
        <w:rPr>
          <w:rFonts w:eastAsia="Arial" w:cs="Arial"/>
          <w:spacing w:val="3"/>
          <w:sz w:val="28"/>
          <w:szCs w:val="28"/>
          <w:lang w:val="es-ES" w:eastAsia="es-ES" w:bidi="es-ES"/>
        </w:rPr>
        <w:t xml:space="preserve">partidos políticos, ello, </w:t>
      </w:r>
      <w:r w:rsidRPr="00857511">
        <w:rPr>
          <w:rFonts w:eastAsia="Arial" w:cs="Arial"/>
          <w:sz w:val="28"/>
          <w:szCs w:val="28"/>
          <w:lang w:val="es-ES" w:eastAsia="es-ES" w:bidi="es-ES"/>
        </w:rPr>
        <w:t xml:space="preserve">al no </w:t>
      </w:r>
      <w:r w:rsidRPr="00857511">
        <w:rPr>
          <w:rFonts w:eastAsia="Arial" w:cs="Arial"/>
          <w:spacing w:val="3"/>
          <w:sz w:val="28"/>
          <w:szCs w:val="28"/>
          <w:lang w:val="es-ES" w:eastAsia="es-ES" w:bidi="es-ES"/>
        </w:rPr>
        <w:t xml:space="preserve">existir </w:t>
      </w:r>
      <w:r w:rsidRPr="00857511">
        <w:rPr>
          <w:rFonts w:eastAsia="Arial" w:cs="Arial"/>
          <w:spacing w:val="2"/>
          <w:sz w:val="28"/>
          <w:szCs w:val="28"/>
          <w:lang w:val="es-ES" w:eastAsia="es-ES" w:bidi="es-ES"/>
        </w:rPr>
        <w:t xml:space="preserve">una </w:t>
      </w:r>
      <w:r w:rsidRPr="00857511">
        <w:rPr>
          <w:rFonts w:eastAsia="Arial" w:cs="Arial"/>
          <w:spacing w:val="3"/>
          <w:sz w:val="28"/>
          <w:szCs w:val="28"/>
          <w:lang w:val="es-ES" w:eastAsia="es-ES" w:bidi="es-ES"/>
        </w:rPr>
        <w:t xml:space="preserve">solvencia razonable </w:t>
      </w:r>
      <w:r w:rsidRPr="00857511">
        <w:rPr>
          <w:rFonts w:eastAsia="Arial" w:cs="Arial"/>
          <w:spacing w:val="2"/>
          <w:sz w:val="28"/>
          <w:szCs w:val="28"/>
          <w:lang w:val="es-ES" w:eastAsia="es-ES" w:bidi="es-ES"/>
        </w:rPr>
        <w:t>par</w:t>
      </w:r>
      <w:r w:rsidR="007D011F">
        <w:rPr>
          <w:rFonts w:eastAsia="Arial" w:cs="Arial"/>
          <w:spacing w:val="2"/>
          <w:sz w:val="28"/>
          <w:szCs w:val="28"/>
          <w:lang w:val="es-ES" w:eastAsia="es-ES" w:bidi="es-ES"/>
        </w:rPr>
        <w:t>a</w:t>
      </w:r>
      <w:r w:rsidRPr="00857511">
        <w:rPr>
          <w:rFonts w:eastAsia="Arial" w:cs="Arial"/>
          <w:spacing w:val="2"/>
          <w:sz w:val="28"/>
          <w:szCs w:val="28"/>
          <w:lang w:val="es-ES" w:eastAsia="es-ES" w:bidi="es-ES"/>
        </w:rPr>
        <w:t xml:space="preserve"> </w:t>
      </w:r>
      <w:r w:rsidRPr="00857511">
        <w:rPr>
          <w:rFonts w:eastAsia="Arial" w:cs="Arial"/>
          <w:spacing w:val="3"/>
          <w:sz w:val="28"/>
          <w:szCs w:val="28"/>
          <w:lang w:val="es-ES" w:eastAsia="es-ES" w:bidi="es-ES"/>
        </w:rPr>
        <w:t xml:space="preserve">cumplir </w:t>
      </w:r>
      <w:r w:rsidRPr="00857511">
        <w:rPr>
          <w:rFonts w:eastAsia="Arial" w:cs="Arial"/>
          <w:spacing w:val="2"/>
          <w:sz w:val="28"/>
          <w:szCs w:val="28"/>
          <w:lang w:val="es-ES" w:eastAsia="es-ES" w:bidi="es-ES"/>
        </w:rPr>
        <w:t xml:space="preserve">sus </w:t>
      </w:r>
      <w:r w:rsidRPr="00857511">
        <w:rPr>
          <w:rFonts w:eastAsia="Arial" w:cs="Arial"/>
          <w:spacing w:val="3"/>
          <w:sz w:val="28"/>
          <w:szCs w:val="28"/>
          <w:lang w:val="es-ES" w:eastAsia="es-ES" w:bidi="es-ES"/>
        </w:rPr>
        <w:t xml:space="preserve">objetivos; </w:t>
      </w:r>
      <w:r w:rsidRPr="00857511">
        <w:rPr>
          <w:rFonts w:eastAsia="Arial" w:cs="Arial"/>
          <w:sz w:val="28"/>
          <w:szCs w:val="28"/>
          <w:lang w:val="es-ES" w:eastAsia="es-ES" w:bidi="es-ES"/>
        </w:rPr>
        <w:t xml:space="preserve">lo anterior, </w:t>
      </w:r>
      <w:r w:rsidRPr="00857511">
        <w:rPr>
          <w:rFonts w:eastAsia="Arial" w:cs="Arial"/>
          <w:spacing w:val="3"/>
          <w:sz w:val="28"/>
          <w:szCs w:val="28"/>
          <w:lang w:val="es-ES" w:eastAsia="es-ES" w:bidi="es-ES"/>
        </w:rPr>
        <w:t xml:space="preserve">pues </w:t>
      </w:r>
      <w:r w:rsidRPr="00857511">
        <w:rPr>
          <w:rFonts w:eastAsia="Arial" w:cs="Arial"/>
          <w:sz w:val="28"/>
          <w:szCs w:val="28"/>
          <w:lang w:val="es-ES" w:eastAsia="es-ES" w:bidi="es-ES"/>
        </w:rPr>
        <w:t xml:space="preserve">si se </w:t>
      </w:r>
      <w:r w:rsidRPr="00857511">
        <w:rPr>
          <w:rFonts w:eastAsia="Arial" w:cs="Arial"/>
          <w:spacing w:val="3"/>
          <w:sz w:val="28"/>
          <w:szCs w:val="28"/>
          <w:lang w:val="es-ES" w:eastAsia="es-ES" w:bidi="es-ES"/>
        </w:rPr>
        <w:t xml:space="preserve">atienden </w:t>
      </w:r>
      <w:r w:rsidRPr="00857511">
        <w:rPr>
          <w:rFonts w:eastAsia="Arial" w:cs="Arial"/>
          <w:sz w:val="28"/>
          <w:szCs w:val="28"/>
          <w:lang w:val="es-ES" w:eastAsia="es-ES" w:bidi="es-ES"/>
        </w:rPr>
        <w:t xml:space="preserve">al </w:t>
      </w:r>
      <w:r w:rsidRPr="00857511">
        <w:rPr>
          <w:rFonts w:eastAsia="Arial" w:cs="Arial"/>
          <w:spacing w:val="3"/>
          <w:sz w:val="28"/>
          <w:szCs w:val="28"/>
          <w:lang w:val="es-ES" w:eastAsia="es-ES" w:bidi="es-ES"/>
        </w:rPr>
        <w:t xml:space="preserve">tope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gasto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campana </w:t>
      </w:r>
      <w:r w:rsidRPr="00857511">
        <w:rPr>
          <w:rFonts w:eastAsia="Arial" w:cs="Arial"/>
          <w:sz w:val="28"/>
          <w:szCs w:val="28"/>
          <w:lang w:val="es-ES" w:eastAsia="es-ES" w:bidi="es-ES"/>
        </w:rPr>
        <w:t xml:space="preserve">de la </w:t>
      </w:r>
      <w:r w:rsidRPr="00857511">
        <w:rPr>
          <w:rFonts w:eastAsia="Arial" w:cs="Arial"/>
          <w:spacing w:val="3"/>
          <w:sz w:val="28"/>
          <w:szCs w:val="28"/>
          <w:lang w:val="es-ES" w:eastAsia="es-ES" w:bidi="es-ES"/>
        </w:rPr>
        <w:t xml:space="preserve">elección </w:t>
      </w:r>
      <w:r w:rsidRPr="00857511">
        <w:rPr>
          <w:rFonts w:eastAsia="Arial" w:cs="Arial"/>
          <w:sz w:val="28"/>
          <w:szCs w:val="28"/>
          <w:lang w:val="es-ES" w:eastAsia="es-ES" w:bidi="es-ES"/>
        </w:rPr>
        <w:t xml:space="preserve">de </w:t>
      </w:r>
      <w:r w:rsidRPr="00857511">
        <w:rPr>
          <w:rFonts w:eastAsia="Arial" w:cs="Arial"/>
          <w:spacing w:val="2"/>
          <w:sz w:val="28"/>
          <w:szCs w:val="28"/>
          <w:lang w:val="es-ES" w:eastAsia="es-ES" w:bidi="es-ES"/>
        </w:rPr>
        <w:t xml:space="preserve">dos mil </w:t>
      </w:r>
      <w:r w:rsidRPr="00857511">
        <w:rPr>
          <w:rFonts w:eastAsia="Arial" w:cs="Arial"/>
          <w:spacing w:val="3"/>
          <w:sz w:val="28"/>
          <w:szCs w:val="28"/>
          <w:lang w:val="es-ES" w:eastAsia="es-ES" w:bidi="es-ES"/>
        </w:rPr>
        <w:t xml:space="preserve">dieciocho, </w:t>
      </w:r>
      <w:r w:rsidRPr="00857511">
        <w:rPr>
          <w:rFonts w:eastAsia="Arial" w:cs="Arial"/>
          <w:sz w:val="28"/>
          <w:szCs w:val="28"/>
          <w:lang w:val="es-ES" w:eastAsia="es-ES" w:bidi="es-ES"/>
        </w:rPr>
        <w:t xml:space="preserve">en el </w:t>
      </w:r>
      <w:r w:rsidR="00BD1BF7">
        <w:rPr>
          <w:rFonts w:eastAsia="Arial" w:cs="Arial"/>
          <w:spacing w:val="3"/>
          <w:sz w:val="28"/>
          <w:szCs w:val="28"/>
          <w:lang w:val="es-ES" w:eastAsia="es-ES" w:bidi="es-ES"/>
        </w:rPr>
        <w:t>Municipio</w:t>
      </w:r>
      <w:r w:rsidRPr="00857511">
        <w:rPr>
          <w:rFonts w:eastAsia="Arial" w:cs="Arial"/>
          <w:spacing w:val="3"/>
          <w:sz w:val="28"/>
          <w:szCs w:val="28"/>
          <w:lang w:val="es-ES" w:eastAsia="es-ES" w:bidi="es-ES"/>
        </w:rPr>
        <w:t xml:space="preserve"> </w:t>
      </w:r>
      <w:r w:rsidRPr="00857511">
        <w:rPr>
          <w:rFonts w:eastAsia="Arial" w:cs="Arial"/>
          <w:spacing w:val="4"/>
          <w:sz w:val="28"/>
          <w:szCs w:val="28"/>
          <w:lang w:val="es-ES" w:eastAsia="es-ES" w:bidi="es-ES"/>
        </w:rPr>
        <w:t xml:space="preserve">de </w:t>
      </w:r>
      <w:r w:rsidRPr="00857511">
        <w:rPr>
          <w:rFonts w:eastAsia="Arial" w:cs="Arial"/>
          <w:spacing w:val="3"/>
          <w:sz w:val="28"/>
          <w:szCs w:val="28"/>
          <w:lang w:val="es-ES" w:eastAsia="es-ES" w:bidi="es-ES"/>
        </w:rPr>
        <w:t xml:space="preserve">Guadalajara, </w:t>
      </w:r>
      <w:r w:rsidRPr="00857511">
        <w:rPr>
          <w:rFonts w:eastAsia="Arial" w:cs="Arial"/>
          <w:spacing w:val="2"/>
          <w:sz w:val="28"/>
          <w:szCs w:val="28"/>
          <w:lang w:val="es-ES" w:eastAsia="es-ES" w:bidi="es-ES"/>
        </w:rPr>
        <w:t xml:space="preserve">que fue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seis millones, setenta </w:t>
      </w:r>
      <w:r w:rsidRPr="00857511">
        <w:rPr>
          <w:rFonts w:eastAsia="Arial" w:cs="Arial"/>
          <w:sz w:val="28"/>
          <w:szCs w:val="28"/>
          <w:lang w:val="es-ES" w:eastAsia="es-ES" w:bidi="es-ES"/>
        </w:rPr>
        <w:t xml:space="preserve">y </w:t>
      </w:r>
      <w:r w:rsidRPr="00857511">
        <w:rPr>
          <w:rFonts w:eastAsia="Arial" w:cs="Arial"/>
          <w:spacing w:val="3"/>
          <w:sz w:val="28"/>
          <w:szCs w:val="28"/>
          <w:lang w:val="es-ES" w:eastAsia="es-ES" w:bidi="es-ES"/>
        </w:rPr>
        <w:t xml:space="preserve">cinco mil, doscientos ochenta </w:t>
      </w:r>
      <w:r w:rsidRPr="00857511">
        <w:rPr>
          <w:rFonts w:eastAsia="Arial" w:cs="Arial"/>
          <w:sz w:val="28"/>
          <w:szCs w:val="28"/>
          <w:lang w:val="es-ES" w:eastAsia="es-ES" w:bidi="es-ES"/>
        </w:rPr>
        <w:t xml:space="preserve">y </w:t>
      </w:r>
      <w:r w:rsidRPr="00857511">
        <w:rPr>
          <w:rFonts w:eastAsia="Arial" w:cs="Arial"/>
          <w:spacing w:val="2"/>
          <w:sz w:val="28"/>
          <w:szCs w:val="28"/>
          <w:lang w:val="es-ES" w:eastAsia="es-ES" w:bidi="es-ES"/>
        </w:rPr>
        <w:t xml:space="preserve">dos </w:t>
      </w:r>
      <w:r w:rsidRPr="00857511">
        <w:rPr>
          <w:rFonts w:eastAsia="Arial" w:cs="Arial"/>
          <w:spacing w:val="3"/>
          <w:sz w:val="28"/>
          <w:szCs w:val="28"/>
          <w:lang w:val="es-ES" w:eastAsia="es-ES" w:bidi="es-ES"/>
        </w:rPr>
        <w:t xml:space="preserve">pesos, </w:t>
      </w:r>
      <w:r w:rsidRPr="00857511">
        <w:rPr>
          <w:rFonts w:eastAsia="Arial" w:cs="Arial"/>
          <w:spacing w:val="4"/>
          <w:sz w:val="28"/>
          <w:szCs w:val="28"/>
          <w:lang w:val="es-ES" w:eastAsia="es-ES" w:bidi="es-ES"/>
        </w:rPr>
        <w:t xml:space="preserve">sostiene </w:t>
      </w:r>
      <w:r w:rsidRPr="00857511">
        <w:rPr>
          <w:rFonts w:eastAsia="Arial" w:cs="Arial"/>
          <w:spacing w:val="2"/>
          <w:sz w:val="28"/>
          <w:szCs w:val="28"/>
          <w:lang w:val="es-ES" w:eastAsia="es-ES" w:bidi="es-ES"/>
        </w:rPr>
        <w:t xml:space="preserve">que </w:t>
      </w:r>
      <w:r w:rsidRPr="00857511">
        <w:rPr>
          <w:rFonts w:eastAsia="Arial" w:cs="Arial"/>
          <w:sz w:val="28"/>
          <w:szCs w:val="28"/>
          <w:lang w:val="es-ES" w:eastAsia="es-ES" w:bidi="es-ES"/>
        </w:rPr>
        <w:t xml:space="preserve">ni </w:t>
      </w:r>
      <w:r w:rsidRPr="00857511">
        <w:rPr>
          <w:rFonts w:eastAsia="Arial" w:cs="Arial"/>
          <w:spacing w:val="3"/>
          <w:sz w:val="28"/>
          <w:szCs w:val="28"/>
          <w:lang w:val="es-ES" w:eastAsia="es-ES" w:bidi="es-ES"/>
        </w:rPr>
        <w:t xml:space="preserve">todo </w:t>
      </w:r>
      <w:r w:rsidRPr="00857511">
        <w:rPr>
          <w:rFonts w:eastAsia="Arial" w:cs="Arial"/>
          <w:sz w:val="28"/>
          <w:szCs w:val="28"/>
          <w:lang w:val="es-ES" w:eastAsia="es-ES" w:bidi="es-ES"/>
        </w:rPr>
        <w:t xml:space="preserve">el </w:t>
      </w:r>
      <w:r w:rsidRPr="00857511">
        <w:rPr>
          <w:rFonts w:eastAsia="Arial" w:cs="Arial"/>
          <w:spacing w:val="3"/>
          <w:sz w:val="28"/>
          <w:szCs w:val="28"/>
          <w:lang w:val="es-ES" w:eastAsia="es-ES" w:bidi="es-ES"/>
        </w:rPr>
        <w:t xml:space="preserve">financiamiento </w:t>
      </w:r>
      <w:r w:rsidRPr="00857511">
        <w:rPr>
          <w:rFonts w:eastAsia="Arial" w:cs="Arial"/>
          <w:spacing w:val="2"/>
          <w:sz w:val="28"/>
          <w:szCs w:val="28"/>
          <w:lang w:val="es-ES" w:eastAsia="es-ES" w:bidi="es-ES"/>
        </w:rPr>
        <w:t xml:space="preserve">del </w:t>
      </w:r>
      <w:r w:rsidRPr="00857511">
        <w:rPr>
          <w:rFonts w:eastAsia="Arial" w:cs="Arial"/>
          <w:spacing w:val="3"/>
          <w:sz w:val="28"/>
          <w:szCs w:val="28"/>
          <w:lang w:val="es-ES" w:eastAsia="es-ES" w:bidi="es-ES"/>
        </w:rPr>
        <w:t xml:space="preserve">parido podría acercarse </w:t>
      </w:r>
      <w:r w:rsidRPr="00857511">
        <w:rPr>
          <w:rFonts w:eastAsia="Arial" w:cs="Arial"/>
          <w:sz w:val="28"/>
          <w:szCs w:val="28"/>
          <w:lang w:val="es-ES" w:eastAsia="es-ES" w:bidi="es-ES"/>
        </w:rPr>
        <w:t xml:space="preserve">a la </w:t>
      </w:r>
      <w:r w:rsidRPr="00857511">
        <w:rPr>
          <w:rFonts w:eastAsia="Arial" w:cs="Arial"/>
          <w:spacing w:val="3"/>
          <w:sz w:val="28"/>
          <w:szCs w:val="28"/>
          <w:lang w:val="es-ES" w:eastAsia="es-ES" w:bidi="es-ES"/>
        </w:rPr>
        <w:t xml:space="preserve">mitad </w:t>
      </w:r>
      <w:r w:rsidRPr="00857511">
        <w:rPr>
          <w:rFonts w:eastAsia="Arial" w:cs="Arial"/>
          <w:spacing w:val="2"/>
          <w:sz w:val="28"/>
          <w:szCs w:val="28"/>
          <w:lang w:val="es-ES" w:eastAsia="es-ES" w:bidi="es-ES"/>
        </w:rPr>
        <w:t xml:space="preserve">del </w:t>
      </w:r>
      <w:r w:rsidRPr="00857511">
        <w:rPr>
          <w:rFonts w:eastAsia="Arial" w:cs="Arial"/>
          <w:spacing w:val="3"/>
          <w:sz w:val="28"/>
          <w:szCs w:val="28"/>
          <w:lang w:val="es-ES" w:eastAsia="es-ES" w:bidi="es-ES"/>
        </w:rPr>
        <w:t xml:space="preserve">tope </w:t>
      </w:r>
      <w:r w:rsidRPr="00857511">
        <w:rPr>
          <w:rFonts w:eastAsia="Arial" w:cs="Arial"/>
          <w:sz w:val="28"/>
          <w:szCs w:val="28"/>
          <w:lang w:val="es-ES" w:eastAsia="es-ES" w:bidi="es-ES"/>
        </w:rPr>
        <w:t xml:space="preserve">de </w:t>
      </w:r>
      <w:r w:rsidRPr="00857511">
        <w:rPr>
          <w:rFonts w:eastAsia="Arial" w:cs="Arial"/>
          <w:spacing w:val="2"/>
          <w:sz w:val="28"/>
          <w:szCs w:val="28"/>
          <w:lang w:val="es-ES" w:eastAsia="es-ES" w:bidi="es-ES"/>
        </w:rPr>
        <w:t xml:space="preserve">uno </w:t>
      </w:r>
      <w:r w:rsidRPr="00857511">
        <w:rPr>
          <w:rFonts w:eastAsia="Arial" w:cs="Arial"/>
          <w:spacing w:val="3"/>
          <w:sz w:val="28"/>
          <w:szCs w:val="28"/>
          <w:lang w:val="es-ES" w:eastAsia="es-ES" w:bidi="es-ES"/>
        </w:rPr>
        <w:t xml:space="preserve">solo </w:t>
      </w:r>
      <w:r w:rsidRPr="00857511">
        <w:rPr>
          <w:rFonts w:eastAsia="Arial" w:cs="Arial"/>
          <w:sz w:val="28"/>
          <w:szCs w:val="28"/>
          <w:lang w:val="es-ES" w:eastAsia="es-ES" w:bidi="es-ES"/>
        </w:rPr>
        <w:t xml:space="preserve">de </w:t>
      </w:r>
      <w:r w:rsidRPr="00857511">
        <w:rPr>
          <w:rFonts w:eastAsia="Arial" w:cs="Arial"/>
          <w:spacing w:val="2"/>
          <w:sz w:val="28"/>
          <w:szCs w:val="28"/>
          <w:lang w:val="es-ES" w:eastAsia="es-ES" w:bidi="es-ES"/>
        </w:rPr>
        <w:t xml:space="preserve">los </w:t>
      </w:r>
      <w:r w:rsidR="00BD1BF7">
        <w:rPr>
          <w:rFonts w:eastAsia="Arial" w:cs="Arial"/>
          <w:spacing w:val="3"/>
          <w:sz w:val="28"/>
          <w:szCs w:val="28"/>
          <w:lang w:val="es-ES" w:eastAsia="es-ES" w:bidi="es-ES"/>
        </w:rPr>
        <w:t>Municipio</w:t>
      </w:r>
      <w:r w:rsidRPr="00857511">
        <w:rPr>
          <w:rFonts w:eastAsia="Arial" w:cs="Arial"/>
          <w:spacing w:val="3"/>
          <w:sz w:val="28"/>
          <w:szCs w:val="28"/>
          <w:lang w:val="es-ES" w:eastAsia="es-ES" w:bidi="es-ES"/>
        </w:rPr>
        <w:t xml:space="preserve">s </w:t>
      </w:r>
      <w:r w:rsidRPr="00857511">
        <w:rPr>
          <w:rFonts w:eastAsia="Arial" w:cs="Arial"/>
          <w:sz w:val="28"/>
          <w:szCs w:val="28"/>
          <w:lang w:val="es-ES" w:eastAsia="es-ES" w:bidi="es-ES"/>
        </w:rPr>
        <w:t>de</w:t>
      </w:r>
      <w:r w:rsidRPr="00857511">
        <w:rPr>
          <w:rFonts w:eastAsia="Arial" w:cs="Arial"/>
          <w:spacing w:val="15"/>
          <w:sz w:val="28"/>
          <w:szCs w:val="28"/>
          <w:lang w:val="es-ES" w:eastAsia="es-ES" w:bidi="es-ES"/>
        </w:rPr>
        <w:t xml:space="preserve"> </w:t>
      </w:r>
      <w:r w:rsidRPr="00857511">
        <w:rPr>
          <w:rFonts w:eastAsia="Arial" w:cs="Arial"/>
          <w:spacing w:val="3"/>
          <w:sz w:val="28"/>
          <w:szCs w:val="28"/>
          <w:lang w:val="es-ES" w:eastAsia="es-ES" w:bidi="es-ES"/>
        </w:rPr>
        <w:t>Jalisco.</w:t>
      </w:r>
    </w:p>
    <w:p w14:paraId="39773B82" w14:textId="77777777" w:rsidR="00857511" w:rsidRPr="00857511" w:rsidRDefault="00857511" w:rsidP="00857511">
      <w:pPr>
        <w:widowControl w:val="0"/>
        <w:autoSpaceDE w:val="0"/>
        <w:autoSpaceDN w:val="0"/>
        <w:spacing w:before="3" w:line="240" w:lineRule="auto"/>
        <w:ind w:right="94" w:firstLine="709"/>
        <w:jc w:val="left"/>
        <w:rPr>
          <w:rFonts w:eastAsia="Arial" w:cs="Arial"/>
          <w:sz w:val="28"/>
          <w:szCs w:val="28"/>
          <w:lang w:val="es-ES" w:eastAsia="es-ES" w:bidi="es-ES"/>
        </w:rPr>
      </w:pPr>
    </w:p>
    <w:p w14:paraId="39773B83" w14:textId="77777777" w:rsidR="00857511" w:rsidRPr="00857511" w:rsidRDefault="005210D5" w:rsidP="00857511">
      <w:pPr>
        <w:widowControl w:val="0"/>
        <w:autoSpaceDE w:val="0"/>
        <w:autoSpaceDN w:val="0"/>
        <w:spacing w:line="240" w:lineRule="auto"/>
        <w:ind w:right="94" w:firstLine="709"/>
        <w:rPr>
          <w:rFonts w:eastAsia="Arial" w:cs="Arial"/>
          <w:sz w:val="28"/>
          <w:szCs w:val="28"/>
          <w:lang w:val="es-ES" w:eastAsia="es-ES" w:bidi="es-ES"/>
        </w:rPr>
      </w:pPr>
      <w:r>
        <w:rPr>
          <w:rFonts w:eastAsia="Arial" w:cs="Arial"/>
          <w:sz w:val="28"/>
          <w:szCs w:val="28"/>
          <w:lang w:val="es-ES" w:eastAsia="es-ES" w:bidi="es-ES"/>
        </w:rPr>
        <w:t xml:space="preserve">Por último, </w:t>
      </w:r>
      <w:r>
        <w:rPr>
          <w:rFonts w:eastAsia="Arial" w:cs="Arial"/>
          <w:b/>
          <w:sz w:val="28"/>
          <w:szCs w:val="28"/>
          <w:lang w:val="es-ES" w:eastAsia="es-ES" w:bidi="es-ES"/>
        </w:rPr>
        <w:t xml:space="preserve">en su tercer concepto de </w:t>
      </w:r>
      <w:r>
        <w:rPr>
          <w:rFonts w:eastAsia="Arial" w:cs="Arial"/>
          <w:b/>
          <w:sz w:val="28"/>
          <w:szCs w:val="28"/>
          <w:lang w:val="es-ES" w:eastAsia="es-ES" w:bidi="es-ES"/>
        </w:rPr>
        <w:t>invalidez</w:t>
      </w:r>
      <w:r>
        <w:rPr>
          <w:rFonts w:eastAsia="Arial" w:cs="Arial"/>
          <w:sz w:val="28"/>
          <w:szCs w:val="28"/>
          <w:lang w:val="es-ES" w:eastAsia="es-ES" w:bidi="es-ES"/>
        </w:rPr>
        <w:t>, el accionante plantea la</w:t>
      </w:r>
      <w:r w:rsidRPr="00857511">
        <w:rPr>
          <w:rFonts w:eastAsia="Arial" w:cs="Arial"/>
          <w:sz w:val="28"/>
          <w:szCs w:val="28"/>
          <w:lang w:val="es-ES" w:eastAsia="es-ES" w:bidi="es-ES"/>
        </w:rPr>
        <w:t xml:space="preserve"> inconstitucionalidad del artículo 13, fracción VII, último párrafo de la Constitución local de</w:t>
      </w:r>
      <w:r>
        <w:rPr>
          <w:rFonts w:eastAsia="Arial" w:cs="Arial"/>
          <w:sz w:val="28"/>
          <w:szCs w:val="28"/>
          <w:lang w:val="es-ES" w:eastAsia="es-ES" w:bidi="es-ES"/>
        </w:rPr>
        <w:t xml:space="preserve"> </w:t>
      </w:r>
      <w:r w:rsidRPr="00857511">
        <w:rPr>
          <w:rFonts w:eastAsia="Arial" w:cs="Arial"/>
          <w:spacing w:val="3"/>
          <w:sz w:val="28"/>
          <w:szCs w:val="28"/>
          <w:lang w:val="es-ES" w:eastAsia="es-ES" w:bidi="es-ES"/>
        </w:rPr>
        <w:t xml:space="preserve">Jalisco reformada mediante </w:t>
      </w:r>
      <w:r w:rsidRPr="00857511">
        <w:rPr>
          <w:rFonts w:eastAsia="Arial" w:cs="Arial"/>
          <w:spacing w:val="2"/>
          <w:sz w:val="28"/>
          <w:szCs w:val="28"/>
          <w:lang w:val="es-ES" w:eastAsia="es-ES" w:bidi="es-ES"/>
        </w:rPr>
        <w:t xml:space="preserve">Decreto </w:t>
      </w:r>
      <w:r w:rsidRPr="00857511">
        <w:rPr>
          <w:rFonts w:eastAsia="Arial" w:cs="Arial"/>
          <w:spacing w:val="3"/>
          <w:sz w:val="28"/>
          <w:szCs w:val="28"/>
          <w:lang w:val="es-ES" w:eastAsia="es-ES" w:bidi="es-ES"/>
        </w:rPr>
        <w:t xml:space="preserve">27917/LXII/20, </w:t>
      </w:r>
      <w:r w:rsidRPr="00857511">
        <w:rPr>
          <w:rFonts w:eastAsia="Arial" w:cs="Arial"/>
          <w:spacing w:val="2"/>
          <w:sz w:val="28"/>
          <w:szCs w:val="28"/>
          <w:lang w:val="es-ES" w:eastAsia="es-ES" w:bidi="es-ES"/>
        </w:rPr>
        <w:t xml:space="preserve">así </w:t>
      </w:r>
      <w:r w:rsidRPr="00857511">
        <w:rPr>
          <w:rFonts w:eastAsia="Arial" w:cs="Arial"/>
          <w:spacing w:val="3"/>
          <w:sz w:val="28"/>
          <w:szCs w:val="28"/>
          <w:lang w:val="es-ES" w:eastAsia="es-ES" w:bidi="es-ES"/>
        </w:rPr>
        <w:t xml:space="preserve">como </w:t>
      </w:r>
      <w:r w:rsidRPr="00857511">
        <w:rPr>
          <w:rFonts w:eastAsia="Arial" w:cs="Arial"/>
          <w:sz w:val="28"/>
          <w:szCs w:val="28"/>
          <w:lang w:val="es-ES" w:eastAsia="es-ES" w:bidi="es-ES"/>
        </w:rPr>
        <w:t xml:space="preserve">la </w:t>
      </w:r>
      <w:r w:rsidRPr="00857511">
        <w:rPr>
          <w:rFonts w:eastAsia="Arial" w:cs="Arial"/>
          <w:spacing w:val="3"/>
          <w:sz w:val="28"/>
          <w:szCs w:val="28"/>
          <w:lang w:val="es-ES" w:eastAsia="es-ES" w:bidi="es-ES"/>
        </w:rPr>
        <w:t xml:space="preserve">inconstitucionalidad </w:t>
      </w:r>
      <w:r w:rsidRPr="00857511">
        <w:rPr>
          <w:rFonts w:eastAsia="Arial" w:cs="Arial"/>
          <w:sz w:val="28"/>
          <w:szCs w:val="28"/>
          <w:lang w:val="es-ES" w:eastAsia="es-ES" w:bidi="es-ES"/>
        </w:rPr>
        <w:t xml:space="preserve">de </w:t>
      </w:r>
      <w:r w:rsidRPr="00857511">
        <w:rPr>
          <w:rFonts w:eastAsia="Arial" w:cs="Arial"/>
          <w:spacing w:val="2"/>
          <w:sz w:val="28"/>
          <w:szCs w:val="28"/>
          <w:lang w:val="es-ES" w:eastAsia="es-ES" w:bidi="es-ES"/>
        </w:rPr>
        <w:t xml:space="preserve">los </w:t>
      </w:r>
      <w:r w:rsidR="00B04887">
        <w:rPr>
          <w:rFonts w:eastAsia="Arial" w:cs="Arial"/>
          <w:spacing w:val="4"/>
          <w:sz w:val="28"/>
          <w:szCs w:val="28"/>
          <w:lang w:val="es-ES" w:eastAsia="es-ES" w:bidi="es-ES"/>
        </w:rPr>
        <w:t xml:space="preserve">artículos </w:t>
      </w:r>
      <w:r w:rsidRPr="00857511">
        <w:rPr>
          <w:rFonts w:eastAsia="Arial" w:cs="Arial"/>
          <w:spacing w:val="3"/>
          <w:sz w:val="28"/>
          <w:szCs w:val="28"/>
          <w:lang w:val="es-ES" w:eastAsia="es-ES" w:bidi="es-ES"/>
        </w:rPr>
        <w:t xml:space="preserve">260, párrafo segundo </w:t>
      </w:r>
      <w:r w:rsidRPr="00857511">
        <w:rPr>
          <w:rFonts w:eastAsia="Arial" w:cs="Arial"/>
          <w:sz w:val="28"/>
          <w:szCs w:val="28"/>
          <w:lang w:val="es-ES" w:eastAsia="es-ES" w:bidi="es-ES"/>
        </w:rPr>
        <w:t>y</w:t>
      </w:r>
      <w:r w:rsidR="00D8741D">
        <w:rPr>
          <w:rFonts w:eastAsia="Arial" w:cs="Arial"/>
          <w:sz w:val="28"/>
          <w:szCs w:val="28"/>
          <w:lang w:val="es-ES" w:eastAsia="es-ES" w:bidi="es-ES"/>
        </w:rPr>
        <w:t>,</w:t>
      </w:r>
      <w:r w:rsidRPr="00857511">
        <w:rPr>
          <w:rFonts w:eastAsia="Arial" w:cs="Arial"/>
          <w:sz w:val="28"/>
          <w:szCs w:val="28"/>
          <w:lang w:val="es-ES" w:eastAsia="es-ES" w:bidi="es-ES"/>
        </w:rPr>
        <w:t xml:space="preserve"> </w:t>
      </w:r>
      <w:r w:rsidRPr="00857511">
        <w:rPr>
          <w:rFonts w:eastAsia="Arial" w:cs="Arial"/>
          <w:spacing w:val="3"/>
          <w:sz w:val="28"/>
          <w:szCs w:val="28"/>
          <w:lang w:val="es-ES" w:eastAsia="es-ES" w:bidi="es-ES"/>
        </w:rPr>
        <w:t>4</w:t>
      </w:r>
      <w:r w:rsidRPr="00857511">
        <w:rPr>
          <w:rFonts w:eastAsia="Arial" w:cs="Arial"/>
          <w:spacing w:val="3"/>
          <w:sz w:val="28"/>
          <w:szCs w:val="28"/>
          <w:lang w:val="es-ES" w:eastAsia="es-ES" w:bidi="es-ES"/>
        </w:rPr>
        <w:t xml:space="preserve">49, fracción XIII, </w:t>
      </w:r>
      <w:r w:rsidRPr="00857511">
        <w:rPr>
          <w:rFonts w:eastAsia="Arial" w:cs="Arial"/>
          <w:spacing w:val="2"/>
          <w:sz w:val="28"/>
          <w:szCs w:val="28"/>
          <w:lang w:val="es-ES" w:eastAsia="es-ES" w:bidi="es-ES"/>
        </w:rPr>
        <w:t xml:space="preserve">del </w:t>
      </w:r>
      <w:r w:rsidRPr="00857511">
        <w:rPr>
          <w:rFonts w:eastAsia="Arial" w:cs="Arial"/>
          <w:spacing w:val="3"/>
          <w:sz w:val="28"/>
          <w:szCs w:val="28"/>
          <w:lang w:val="es-ES" w:eastAsia="es-ES" w:bidi="es-ES"/>
        </w:rPr>
        <w:t xml:space="preserve">Código Electoral </w:t>
      </w:r>
      <w:r w:rsidRPr="00857511">
        <w:rPr>
          <w:rFonts w:eastAsia="Arial" w:cs="Arial"/>
          <w:spacing w:val="2"/>
          <w:sz w:val="28"/>
          <w:szCs w:val="28"/>
          <w:lang w:val="es-ES" w:eastAsia="es-ES" w:bidi="es-ES"/>
        </w:rPr>
        <w:t xml:space="preserve">del </w:t>
      </w:r>
      <w:r w:rsidRPr="00857511">
        <w:rPr>
          <w:rFonts w:eastAsia="Arial" w:cs="Arial"/>
          <w:spacing w:val="3"/>
          <w:sz w:val="28"/>
          <w:szCs w:val="28"/>
          <w:lang w:val="es-ES" w:eastAsia="es-ES" w:bidi="es-ES"/>
        </w:rPr>
        <w:t xml:space="preserve">Estado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Jalisco </w:t>
      </w:r>
      <w:r w:rsidRPr="00857511">
        <w:rPr>
          <w:rFonts w:eastAsia="Arial" w:cs="Arial"/>
          <w:sz w:val="28"/>
          <w:szCs w:val="28"/>
          <w:lang w:val="es-ES" w:eastAsia="es-ES" w:bidi="es-ES"/>
        </w:rPr>
        <w:t xml:space="preserve">y </w:t>
      </w:r>
      <w:r w:rsidRPr="00857511">
        <w:rPr>
          <w:rFonts w:eastAsia="Arial" w:cs="Arial"/>
          <w:spacing w:val="2"/>
          <w:sz w:val="28"/>
          <w:szCs w:val="28"/>
          <w:lang w:val="es-ES" w:eastAsia="es-ES" w:bidi="es-ES"/>
        </w:rPr>
        <w:t xml:space="preserve">del </w:t>
      </w:r>
      <w:r w:rsidRPr="00857511">
        <w:rPr>
          <w:rFonts w:eastAsia="Arial" w:cs="Arial"/>
          <w:spacing w:val="3"/>
          <w:sz w:val="28"/>
          <w:szCs w:val="28"/>
          <w:lang w:val="es-ES" w:eastAsia="es-ES" w:bidi="es-ES"/>
        </w:rPr>
        <w:t>Decreto 27923/LXII/20</w:t>
      </w:r>
      <w:r w:rsidRPr="00857511">
        <w:rPr>
          <w:rFonts w:eastAsia="Arial" w:cs="Arial"/>
          <w:sz w:val="28"/>
          <w:szCs w:val="28"/>
          <w:lang w:val="es-ES" w:eastAsia="es-ES" w:bidi="es-ES"/>
        </w:rPr>
        <w:t>.</w:t>
      </w:r>
    </w:p>
    <w:p w14:paraId="39773B84" w14:textId="77777777" w:rsidR="00857511" w:rsidRPr="00857511" w:rsidRDefault="00857511" w:rsidP="00857511">
      <w:pPr>
        <w:widowControl w:val="0"/>
        <w:autoSpaceDE w:val="0"/>
        <w:autoSpaceDN w:val="0"/>
        <w:spacing w:before="6" w:line="240" w:lineRule="auto"/>
        <w:ind w:right="94" w:firstLine="709"/>
        <w:jc w:val="left"/>
        <w:rPr>
          <w:rFonts w:eastAsia="Arial" w:cs="Arial"/>
          <w:sz w:val="28"/>
          <w:szCs w:val="28"/>
          <w:lang w:val="es-ES" w:eastAsia="es-ES" w:bidi="es-ES"/>
        </w:rPr>
      </w:pPr>
    </w:p>
    <w:p w14:paraId="39773B85" w14:textId="77777777" w:rsidR="00857511" w:rsidRPr="00857511" w:rsidRDefault="005210D5" w:rsidP="00857511">
      <w:pPr>
        <w:widowControl w:val="0"/>
        <w:autoSpaceDE w:val="0"/>
        <w:autoSpaceDN w:val="0"/>
        <w:spacing w:line="240" w:lineRule="auto"/>
        <w:ind w:right="94" w:firstLine="709"/>
        <w:rPr>
          <w:rFonts w:eastAsia="Arial" w:cs="Arial"/>
          <w:sz w:val="28"/>
          <w:szCs w:val="28"/>
          <w:lang w:val="es-ES" w:eastAsia="es-ES" w:bidi="es-ES"/>
        </w:rPr>
      </w:pPr>
      <w:r w:rsidRPr="00857511">
        <w:rPr>
          <w:rFonts w:eastAsia="Arial" w:cs="Arial"/>
          <w:sz w:val="28"/>
          <w:szCs w:val="28"/>
          <w:lang w:val="es-ES" w:eastAsia="es-ES" w:bidi="es-ES"/>
        </w:rPr>
        <w:t xml:space="preserve">Al </w:t>
      </w:r>
      <w:r w:rsidRPr="00857511">
        <w:rPr>
          <w:rFonts w:eastAsia="Arial" w:cs="Arial"/>
          <w:spacing w:val="3"/>
          <w:sz w:val="28"/>
          <w:szCs w:val="28"/>
          <w:lang w:val="es-ES" w:eastAsia="es-ES" w:bidi="es-ES"/>
        </w:rPr>
        <w:t xml:space="preserve">respecto, sostiene </w:t>
      </w:r>
      <w:r w:rsidRPr="00857511">
        <w:rPr>
          <w:rFonts w:eastAsia="Arial" w:cs="Arial"/>
          <w:spacing w:val="2"/>
          <w:sz w:val="28"/>
          <w:szCs w:val="28"/>
          <w:lang w:val="es-ES" w:eastAsia="es-ES" w:bidi="es-ES"/>
        </w:rPr>
        <w:t xml:space="preserve">que las </w:t>
      </w:r>
      <w:r w:rsidRPr="00857511">
        <w:rPr>
          <w:rFonts w:eastAsia="Arial" w:cs="Arial"/>
          <w:spacing w:val="3"/>
          <w:sz w:val="28"/>
          <w:szCs w:val="28"/>
          <w:lang w:val="es-ES" w:eastAsia="es-ES" w:bidi="es-ES"/>
        </w:rPr>
        <w:t xml:space="preserve">disposiciones </w:t>
      </w:r>
      <w:r w:rsidRPr="00857511">
        <w:rPr>
          <w:rFonts w:eastAsia="Arial" w:cs="Arial"/>
          <w:spacing w:val="2"/>
          <w:sz w:val="28"/>
          <w:szCs w:val="28"/>
          <w:lang w:val="es-ES" w:eastAsia="es-ES" w:bidi="es-ES"/>
        </w:rPr>
        <w:t xml:space="preserve">que </w:t>
      </w:r>
      <w:r w:rsidRPr="00857511">
        <w:rPr>
          <w:rFonts w:eastAsia="Arial" w:cs="Arial"/>
          <w:sz w:val="28"/>
          <w:szCs w:val="28"/>
          <w:lang w:val="es-ES" w:eastAsia="es-ES" w:bidi="es-ES"/>
        </w:rPr>
        <w:t xml:space="preserve">se </w:t>
      </w:r>
      <w:r w:rsidRPr="00857511">
        <w:rPr>
          <w:rFonts w:eastAsia="Arial" w:cs="Arial"/>
          <w:spacing w:val="3"/>
          <w:sz w:val="28"/>
          <w:szCs w:val="28"/>
          <w:lang w:val="es-ES" w:eastAsia="es-ES" w:bidi="es-ES"/>
        </w:rPr>
        <w:t xml:space="preserve">combaten transgreden </w:t>
      </w:r>
      <w:r w:rsidRPr="00857511">
        <w:rPr>
          <w:rFonts w:eastAsia="Arial" w:cs="Arial"/>
          <w:spacing w:val="2"/>
          <w:sz w:val="28"/>
          <w:szCs w:val="28"/>
          <w:lang w:val="es-ES" w:eastAsia="es-ES" w:bidi="es-ES"/>
        </w:rPr>
        <w:t xml:space="preserve">los </w:t>
      </w:r>
      <w:r w:rsidRPr="00857511">
        <w:rPr>
          <w:rFonts w:eastAsia="Arial" w:cs="Arial"/>
          <w:spacing w:val="3"/>
          <w:sz w:val="28"/>
          <w:szCs w:val="28"/>
          <w:lang w:val="es-ES" w:eastAsia="es-ES" w:bidi="es-ES"/>
        </w:rPr>
        <w:t xml:space="preserve">artículos </w:t>
      </w:r>
      <w:r w:rsidRPr="00857511">
        <w:rPr>
          <w:rFonts w:eastAsia="Arial" w:cs="Arial"/>
          <w:sz w:val="28"/>
          <w:szCs w:val="28"/>
          <w:lang w:val="es-ES" w:eastAsia="es-ES" w:bidi="es-ES"/>
        </w:rPr>
        <w:t>1</w:t>
      </w:r>
      <w:r w:rsidR="00D8741D">
        <w:rPr>
          <w:rFonts w:eastAsia="Arial" w:cs="Arial"/>
          <w:sz w:val="28"/>
          <w:szCs w:val="28"/>
          <w:lang w:val="es-ES" w:eastAsia="es-ES" w:bidi="es-ES"/>
        </w:rPr>
        <w:t>°</w:t>
      </w:r>
      <w:r w:rsidRPr="00857511">
        <w:rPr>
          <w:rFonts w:eastAsia="Arial" w:cs="Arial"/>
          <w:sz w:val="28"/>
          <w:szCs w:val="28"/>
          <w:lang w:val="es-ES" w:eastAsia="es-ES" w:bidi="es-ES"/>
        </w:rPr>
        <w:t xml:space="preserve">, 6, 7 y </w:t>
      </w:r>
      <w:r w:rsidRPr="00857511">
        <w:rPr>
          <w:rFonts w:eastAsia="Arial" w:cs="Arial"/>
          <w:spacing w:val="2"/>
          <w:sz w:val="28"/>
          <w:szCs w:val="28"/>
          <w:lang w:val="es-ES" w:eastAsia="es-ES" w:bidi="es-ES"/>
        </w:rPr>
        <w:t xml:space="preserve">41, </w:t>
      </w:r>
      <w:r w:rsidRPr="00857511">
        <w:rPr>
          <w:rFonts w:eastAsia="Arial" w:cs="Arial"/>
          <w:spacing w:val="3"/>
          <w:sz w:val="28"/>
          <w:szCs w:val="28"/>
          <w:lang w:val="es-ES" w:eastAsia="es-ES" w:bidi="es-ES"/>
        </w:rPr>
        <w:t xml:space="preserve">Base III, apartado </w:t>
      </w:r>
      <w:r w:rsidRPr="00857511">
        <w:rPr>
          <w:rFonts w:eastAsia="Arial" w:cs="Arial"/>
          <w:sz w:val="28"/>
          <w:szCs w:val="28"/>
          <w:lang w:val="es-ES" w:eastAsia="es-ES" w:bidi="es-ES"/>
        </w:rPr>
        <w:t xml:space="preserve">C de la </w:t>
      </w:r>
      <w:r w:rsidRPr="00857511">
        <w:rPr>
          <w:rFonts w:eastAsia="Arial" w:cs="Arial"/>
          <w:spacing w:val="3"/>
          <w:sz w:val="28"/>
          <w:szCs w:val="28"/>
          <w:lang w:val="es-ES" w:eastAsia="es-ES" w:bidi="es-ES"/>
        </w:rPr>
        <w:t xml:space="preserve">Constitución Federal, </w:t>
      </w:r>
      <w:r w:rsidRPr="00857511">
        <w:rPr>
          <w:rFonts w:eastAsia="Arial" w:cs="Arial"/>
          <w:sz w:val="28"/>
          <w:szCs w:val="28"/>
          <w:lang w:val="es-ES" w:eastAsia="es-ES" w:bidi="es-ES"/>
        </w:rPr>
        <w:t xml:space="preserve">al </w:t>
      </w:r>
      <w:r w:rsidRPr="00857511">
        <w:rPr>
          <w:rFonts w:eastAsia="Arial" w:cs="Arial"/>
          <w:spacing w:val="2"/>
          <w:sz w:val="28"/>
          <w:szCs w:val="28"/>
          <w:lang w:val="es-ES" w:eastAsia="es-ES" w:bidi="es-ES"/>
        </w:rPr>
        <w:t xml:space="preserve">ser </w:t>
      </w:r>
      <w:r w:rsidRPr="00857511">
        <w:rPr>
          <w:rFonts w:eastAsia="Arial" w:cs="Arial"/>
          <w:spacing w:val="3"/>
          <w:sz w:val="28"/>
          <w:szCs w:val="28"/>
          <w:lang w:val="es-ES" w:eastAsia="es-ES" w:bidi="es-ES"/>
        </w:rPr>
        <w:t xml:space="preserve">contrarios </w:t>
      </w:r>
      <w:r w:rsidRPr="00857511">
        <w:rPr>
          <w:rFonts w:eastAsia="Arial" w:cs="Arial"/>
          <w:sz w:val="28"/>
          <w:szCs w:val="28"/>
          <w:lang w:val="es-ES" w:eastAsia="es-ES" w:bidi="es-ES"/>
        </w:rPr>
        <w:t xml:space="preserve">al </w:t>
      </w:r>
      <w:r w:rsidRPr="00857511">
        <w:rPr>
          <w:rFonts w:eastAsia="Arial" w:cs="Arial"/>
          <w:spacing w:val="2"/>
          <w:sz w:val="28"/>
          <w:szCs w:val="28"/>
          <w:lang w:val="es-ES" w:eastAsia="es-ES" w:bidi="es-ES"/>
        </w:rPr>
        <w:t xml:space="preserve">derecho </w:t>
      </w:r>
      <w:r w:rsidRPr="00857511">
        <w:rPr>
          <w:rFonts w:eastAsia="Arial" w:cs="Arial"/>
          <w:spacing w:val="3"/>
          <w:sz w:val="28"/>
          <w:szCs w:val="28"/>
          <w:lang w:val="es-ES" w:eastAsia="es-ES" w:bidi="es-ES"/>
        </w:rPr>
        <w:t xml:space="preserve">humano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libertad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expresión,</w:t>
      </w:r>
      <w:r w:rsidRPr="00857511">
        <w:rPr>
          <w:rFonts w:eastAsia="Arial" w:cs="Arial"/>
          <w:spacing w:val="18"/>
          <w:sz w:val="28"/>
          <w:szCs w:val="28"/>
          <w:lang w:val="es-ES" w:eastAsia="es-ES" w:bidi="es-ES"/>
        </w:rPr>
        <w:t xml:space="preserve"> </w:t>
      </w:r>
      <w:r w:rsidRPr="00857511">
        <w:rPr>
          <w:rFonts w:eastAsia="Arial" w:cs="Arial"/>
          <w:spacing w:val="2"/>
          <w:sz w:val="28"/>
          <w:szCs w:val="28"/>
          <w:lang w:val="es-ES" w:eastAsia="es-ES" w:bidi="es-ES"/>
        </w:rPr>
        <w:t>los</w:t>
      </w:r>
      <w:r w:rsidRPr="00857511">
        <w:rPr>
          <w:rFonts w:eastAsia="Arial" w:cs="Arial"/>
          <w:spacing w:val="17"/>
          <w:sz w:val="28"/>
          <w:szCs w:val="28"/>
          <w:lang w:val="es-ES" w:eastAsia="es-ES" w:bidi="es-ES"/>
        </w:rPr>
        <w:t xml:space="preserve"> </w:t>
      </w:r>
      <w:r w:rsidRPr="00857511">
        <w:rPr>
          <w:rFonts w:eastAsia="Arial" w:cs="Arial"/>
          <w:spacing w:val="3"/>
          <w:sz w:val="28"/>
          <w:szCs w:val="28"/>
          <w:lang w:val="es-ES" w:eastAsia="es-ES" w:bidi="es-ES"/>
        </w:rPr>
        <w:t>principios</w:t>
      </w:r>
      <w:r w:rsidRPr="00857511">
        <w:rPr>
          <w:rFonts w:eastAsia="Arial" w:cs="Arial"/>
          <w:spacing w:val="18"/>
          <w:sz w:val="28"/>
          <w:szCs w:val="28"/>
          <w:lang w:val="es-ES" w:eastAsia="es-ES" w:bidi="es-ES"/>
        </w:rPr>
        <w:t xml:space="preserve"> </w:t>
      </w:r>
      <w:r w:rsidRPr="00857511">
        <w:rPr>
          <w:rFonts w:eastAsia="Arial" w:cs="Arial"/>
          <w:sz w:val="28"/>
          <w:szCs w:val="28"/>
          <w:lang w:val="es-ES" w:eastAsia="es-ES" w:bidi="es-ES"/>
        </w:rPr>
        <w:t>de</w:t>
      </w:r>
      <w:r w:rsidRPr="00857511">
        <w:rPr>
          <w:rFonts w:eastAsia="Arial" w:cs="Arial"/>
          <w:spacing w:val="19"/>
          <w:sz w:val="28"/>
          <w:szCs w:val="28"/>
          <w:lang w:val="es-ES" w:eastAsia="es-ES" w:bidi="es-ES"/>
        </w:rPr>
        <w:t xml:space="preserve"> </w:t>
      </w:r>
      <w:r w:rsidRPr="00857511">
        <w:rPr>
          <w:rFonts w:eastAsia="Arial" w:cs="Arial"/>
          <w:spacing w:val="3"/>
          <w:sz w:val="28"/>
          <w:szCs w:val="28"/>
          <w:lang w:val="es-ES" w:eastAsia="es-ES" w:bidi="es-ES"/>
        </w:rPr>
        <w:t>progresividad</w:t>
      </w:r>
      <w:r w:rsidRPr="00857511">
        <w:rPr>
          <w:rFonts w:eastAsia="Arial" w:cs="Arial"/>
          <w:spacing w:val="18"/>
          <w:sz w:val="28"/>
          <w:szCs w:val="28"/>
          <w:lang w:val="es-ES" w:eastAsia="es-ES" w:bidi="es-ES"/>
        </w:rPr>
        <w:t xml:space="preserve"> </w:t>
      </w:r>
      <w:r w:rsidRPr="00857511">
        <w:rPr>
          <w:rFonts w:eastAsia="Arial" w:cs="Arial"/>
          <w:sz w:val="28"/>
          <w:szCs w:val="28"/>
          <w:lang w:val="es-ES" w:eastAsia="es-ES" w:bidi="es-ES"/>
        </w:rPr>
        <w:t>y</w:t>
      </w:r>
      <w:r w:rsidRPr="00857511">
        <w:rPr>
          <w:rFonts w:eastAsia="Arial" w:cs="Arial"/>
          <w:spacing w:val="18"/>
          <w:sz w:val="28"/>
          <w:szCs w:val="28"/>
          <w:lang w:val="es-ES" w:eastAsia="es-ES" w:bidi="es-ES"/>
        </w:rPr>
        <w:t xml:space="preserve"> </w:t>
      </w:r>
      <w:r w:rsidRPr="00857511">
        <w:rPr>
          <w:rFonts w:eastAsia="Arial" w:cs="Arial"/>
          <w:spacing w:val="3"/>
          <w:sz w:val="28"/>
          <w:szCs w:val="28"/>
          <w:lang w:val="es-ES" w:eastAsia="es-ES" w:bidi="es-ES"/>
        </w:rPr>
        <w:t>proporcionalidad</w:t>
      </w:r>
      <w:r w:rsidRPr="00857511">
        <w:rPr>
          <w:rFonts w:eastAsia="Arial" w:cs="Arial"/>
          <w:spacing w:val="17"/>
          <w:sz w:val="28"/>
          <w:szCs w:val="28"/>
          <w:lang w:val="es-ES" w:eastAsia="es-ES" w:bidi="es-ES"/>
        </w:rPr>
        <w:t xml:space="preserve"> </w:t>
      </w:r>
      <w:r w:rsidRPr="00857511">
        <w:rPr>
          <w:rFonts w:eastAsia="Arial" w:cs="Arial"/>
          <w:spacing w:val="3"/>
          <w:sz w:val="28"/>
          <w:szCs w:val="28"/>
          <w:lang w:val="es-ES" w:eastAsia="es-ES" w:bidi="es-ES"/>
        </w:rPr>
        <w:t>consagrados</w:t>
      </w:r>
      <w:r w:rsidRPr="00857511">
        <w:rPr>
          <w:rFonts w:eastAsia="Arial" w:cs="Arial"/>
          <w:spacing w:val="18"/>
          <w:sz w:val="28"/>
          <w:szCs w:val="28"/>
          <w:lang w:val="es-ES" w:eastAsia="es-ES" w:bidi="es-ES"/>
        </w:rPr>
        <w:t xml:space="preserve"> </w:t>
      </w:r>
      <w:r w:rsidRPr="00857511">
        <w:rPr>
          <w:rFonts w:eastAsia="Arial" w:cs="Arial"/>
          <w:sz w:val="28"/>
          <w:szCs w:val="28"/>
          <w:lang w:val="es-ES" w:eastAsia="es-ES" w:bidi="es-ES"/>
        </w:rPr>
        <w:t>en</w:t>
      </w:r>
      <w:r w:rsidRPr="00857511">
        <w:rPr>
          <w:rFonts w:eastAsia="Arial" w:cs="Arial"/>
          <w:spacing w:val="19"/>
          <w:sz w:val="28"/>
          <w:szCs w:val="28"/>
          <w:lang w:val="es-ES" w:eastAsia="es-ES" w:bidi="es-ES"/>
        </w:rPr>
        <w:t xml:space="preserve"> </w:t>
      </w:r>
      <w:r w:rsidRPr="00857511">
        <w:rPr>
          <w:rFonts w:eastAsia="Arial" w:cs="Arial"/>
          <w:sz w:val="28"/>
          <w:szCs w:val="28"/>
          <w:lang w:val="es-ES" w:eastAsia="es-ES" w:bidi="es-ES"/>
        </w:rPr>
        <w:t>la</w:t>
      </w:r>
      <w:r w:rsidRPr="00857511">
        <w:rPr>
          <w:rFonts w:eastAsia="Arial" w:cs="Arial"/>
          <w:spacing w:val="18"/>
          <w:sz w:val="28"/>
          <w:szCs w:val="28"/>
          <w:lang w:val="es-ES" w:eastAsia="es-ES" w:bidi="es-ES"/>
        </w:rPr>
        <w:t xml:space="preserve"> </w:t>
      </w:r>
      <w:r w:rsidRPr="00857511">
        <w:rPr>
          <w:rFonts w:eastAsia="Arial" w:cs="Arial"/>
          <w:spacing w:val="3"/>
          <w:sz w:val="28"/>
          <w:szCs w:val="28"/>
          <w:lang w:val="es-ES" w:eastAsia="es-ES" w:bidi="es-ES"/>
        </w:rPr>
        <w:t>Carta</w:t>
      </w:r>
      <w:r w:rsidRPr="00857511">
        <w:rPr>
          <w:rFonts w:eastAsia="Arial" w:cs="Arial"/>
          <w:spacing w:val="18"/>
          <w:sz w:val="28"/>
          <w:szCs w:val="28"/>
          <w:lang w:val="es-ES" w:eastAsia="es-ES" w:bidi="es-ES"/>
        </w:rPr>
        <w:t xml:space="preserve"> </w:t>
      </w:r>
      <w:r w:rsidRPr="00857511">
        <w:rPr>
          <w:rFonts w:eastAsia="Arial" w:cs="Arial"/>
          <w:spacing w:val="4"/>
          <w:sz w:val="28"/>
          <w:szCs w:val="28"/>
          <w:lang w:val="es-ES" w:eastAsia="es-ES" w:bidi="es-ES"/>
        </w:rPr>
        <w:t>Magna.</w:t>
      </w:r>
    </w:p>
    <w:p w14:paraId="39773B86" w14:textId="77777777" w:rsidR="00857511" w:rsidRPr="00857511" w:rsidRDefault="00857511" w:rsidP="00857511">
      <w:pPr>
        <w:widowControl w:val="0"/>
        <w:autoSpaceDE w:val="0"/>
        <w:autoSpaceDN w:val="0"/>
        <w:spacing w:before="3" w:line="240" w:lineRule="auto"/>
        <w:ind w:right="94" w:firstLine="709"/>
        <w:jc w:val="left"/>
        <w:rPr>
          <w:rFonts w:eastAsia="Arial" w:cs="Arial"/>
          <w:sz w:val="28"/>
          <w:szCs w:val="28"/>
          <w:lang w:val="es-ES" w:eastAsia="es-ES" w:bidi="es-ES"/>
        </w:rPr>
      </w:pPr>
    </w:p>
    <w:p w14:paraId="39773B87" w14:textId="77777777" w:rsidR="00857511" w:rsidRPr="00857511" w:rsidRDefault="005210D5" w:rsidP="00857511">
      <w:pPr>
        <w:widowControl w:val="0"/>
        <w:autoSpaceDE w:val="0"/>
        <w:autoSpaceDN w:val="0"/>
        <w:spacing w:line="240" w:lineRule="auto"/>
        <w:ind w:right="94" w:firstLine="709"/>
        <w:rPr>
          <w:rFonts w:eastAsia="Arial" w:cs="Arial"/>
          <w:sz w:val="28"/>
          <w:szCs w:val="28"/>
          <w:lang w:val="es-ES" w:eastAsia="es-ES" w:bidi="es-ES"/>
        </w:rPr>
      </w:pPr>
      <w:r w:rsidRPr="00857511">
        <w:rPr>
          <w:rFonts w:eastAsia="Arial" w:cs="Arial"/>
          <w:spacing w:val="3"/>
          <w:sz w:val="28"/>
          <w:szCs w:val="28"/>
          <w:lang w:val="es-ES" w:eastAsia="es-ES" w:bidi="es-ES"/>
        </w:rPr>
        <w:t xml:space="preserve">Esto pues, </w:t>
      </w:r>
      <w:r w:rsidRPr="00857511">
        <w:rPr>
          <w:rFonts w:eastAsia="Arial" w:cs="Arial"/>
          <w:sz w:val="28"/>
          <w:szCs w:val="28"/>
          <w:lang w:val="es-ES" w:eastAsia="es-ES" w:bidi="es-ES"/>
        </w:rPr>
        <w:t xml:space="preserve">el </w:t>
      </w:r>
      <w:r w:rsidRPr="00857511">
        <w:rPr>
          <w:rFonts w:eastAsia="Arial" w:cs="Arial"/>
          <w:spacing w:val="3"/>
          <w:sz w:val="28"/>
          <w:szCs w:val="28"/>
          <w:lang w:val="es-ES" w:eastAsia="es-ES" w:bidi="es-ES"/>
        </w:rPr>
        <w:t xml:space="preserve">artículo 260, párrafo segundo </w:t>
      </w:r>
      <w:r w:rsidRPr="00857511">
        <w:rPr>
          <w:rFonts w:eastAsia="Arial" w:cs="Arial"/>
          <w:spacing w:val="2"/>
          <w:sz w:val="28"/>
          <w:szCs w:val="28"/>
          <w:lang w:val="es-ES" w:eastAsia="es-ES" w:bidi="es-ES"/>
        </w:rPr>
        <w:t xml:space="preserve">del </w:t>
      </w:r>
      <w:r w:rsidRPr="00857511">
        <w:rPr>
          <w:rFonts w:eastAsia="Arial" w:cs="Arial"/>
          <w:spacing w:val="3"/>
          <w:sz w:val="28"/>
          <w:szCs w:val="28"/>
          <w:lang w:val="es-ES" w:eastAsia="es-ES" w:bidi="es-ES"/>
        </w:rPr>
        <w:t xml:space="preserve">Código Electoral </w:t>
      </w:r>
      <w:r w:rsidR="00075D54">
        <w:rPr>
          <w:rFonts w:eastAsia="Arial" w:cs="Arial"/>
          <w:spacing w:val="2"/>
          <w:sz w:val="28"/>
          <w:szCs w:val="28"/>
          <w:lang w:val="es-ES" w:eastAsia="es-ES" w:bidi="es-ES"/>
        </w:rPr>
        <w:t xml:space="preserve">del </w:t>
      </w:r>
      <w:r w:rsidRPr="00857511">
        <w:rPr>
          <w:rFonts w:eastAsia="Arial" w:cs="Arial"/>
          <w:spacing w:val="3"/>
          <w:sz w:val="28"/>
          <w:szCs w:val="28"/>
          <w:lang w:val="es-ES" w:eastAsia="es-ES" w:bidi="es-ES"/>
        </w:rPr>
        <w:t xml:space="preserve">Estado </w:t>
      </w:r>
      <w:r w:rsidRPr="00857511">
        <w:rPr>
          <w:rFonts w:eastAsia="Arial" w:cs="Arial"/>
          <w:sz w:val="28"/>
          <w:szCs w:val="28"/>
          <w:lang w:val="es-ES" w:eastAsia="es-ES" w:bidi="es-ES"/>
        </w:rPr>
        <w:t>de</w:t>
      </w:r>
      <w:r w:rsidRPr="00857511">
        <w:rPr>
          <w:rFonts w:eastAsia="Arial" w:cs="Arial"/>
          <w:spacing w:val="58"/>
          <w:sz w:val="28"/>
          <w:szCs w:val="28"/>
          <w:lang w:val="es-ES" w:eastAsia="es-ES" w:bidi="es-ES"/>
        </w:rPr>
        <w:t xml:space="preserve"> </w:t>
      </w:r>
      <w:r w:rsidRPr="00857511">
        <w:rPr>
          <w:rFonts w:eastAsia="Arial" w:cs="Arial"/>
          <w:spacing w:val="3"/>
          <w:sz w:val="28"/>
          <w:szCs w:val="28"/>
          <w:lang w:val="es-ES" w:eastAsia="es-ES" w:bidi="es-ES"/>
        </w:rPr>
        <w:t xml:space="preserve">Jalisco, sostiene </w:t>
      </w:r>
      <w:r w:rsidR="00075D54">
        <w:rPr>
          <w:rFonts w:eastAsia="Arial" w:cs="Arial"/>
          <w:spacing w:val="4"/>
          <w:sz w:val="28"/>
          <w:szCs w:val="28"/>
          <w:lang w:val="es-ES" w:eastAsia="es-ES" w:bidi="es-ES"/>
        </w:rPr>
        <w:t xml:space="preserve">que </w:t>
      </w:r>
      <w:r w:rsidR="00075D54">
        <w:rPr>
          <w:rFonts w:eastAsia="Arial" w:cs="Arial"/>
          <w:sz w:val="28"/>
          <w:szCs w:val="28"/>
          <w:lang w:val="es-ES" w:eastAsia="es-ES" w:bidi="es-ES"/>
        </w:rPr>
        <w:t>en</w:t>
      </w:r>
      <w:r w:rsidRPr="00857511">
        <w:rPr>
          <w:rFonts w:eastAsia="Arial" w:cs="Arial"/>
          <w:sz w:val="28"/>
          <w:szCs w:val="28"/>
          <w:lang w:val="es-ES" w:eastAsia="es-ES" w:bidi="es-ES"/>
        </w:rPr>
        <w:t xml:space="preserve"> la </w:t>
      </w:r>
      <w:r w:rsidRPr="00857511">
        <w:rPr>
          <w:rFonts w:eastAsia="Arial" w:cs="Arial"/>
          <w:spacing w:val="3"/>
          <w:sz w:val="28"/>
          <w:szCs w:val="28"/>
          <w:lang w:val="es-ES" w:eastAsia="es-ES" w:bidi="es-ES"/>
        </w:rPr>
        <w:t xml:space="preserve">propaganda político electoral </w:t>
      </w:r>
      <w:r w:rsidR="00075D54">
        <w:rPr>
          <w:rFonts w:eastAsia="Arial" w:cs="Arial"/>
          <w:spacing w:val="2"/>
          <w:sz w:val="28"/>
          <w:szCs w:val="28"/>
          <w:lang w:val="es-ES" w:eastAsia="es-ES" w:bidi="es-ES"/>
        </w:rPr>
        <w:t>que</w:t>
      </w:r>
      <w:r w:rsidRPr="00857511">
        <w:rPr>
          <w:rFonts w:eastAsia="Arial" w:cs="Arial"/>
          <w:spacing w:val="2"/>
          <w:sz w:val="28"/>
          <w:szCs w:val="28"/>
          <w:lang w:val="es-ES" w:eastAsia="es-ES" w:bidi="es-ES"/>
        </w:rPr>
        <w:t xml:space="preserve"> </w:t>
      </w:r>
      <w:r w:rsidRPr="00857511">
        <w:rPr>
          <w:rFonts w:eastAsia="Arial" w:cs="Arial"/>
          <w:spacing w:val="3"/>
          <w:sz w:val="28"/>
          <w:szCs w:val="28"/>
          <w:lang w:val="es-ES" w:eastAsia="es-ES" w:bidi="es-ES"/>
        </w:rPr>
        <w:t xml:space="preserve">realicen </w:t>
      </w:r>
      <w:r w:rsidRPr="00857511">
        <w:rPr>
          <w:rFonts w:eastAsia="Arial" w:cs="Arial"/>
          <w:spacing w:val="2"/>
          <w:sz w:val="28"/>
          <w:szCs w:val="28"/>
          <w:lang w:val="es-ES" w:eastAsia="es-ES" w:bidi="es-ES"/>
        </w:rPr>
        <w:t xml:space="preserve">los </w:t>
      </w:r>
      <w:r w:rsidRPr="00857511">
        <w:rPr>
          <w:rFonts w:eastAsia="Arial" w:cs="Arial"/>
          <w:spacing w:val="3"/>
          <w:sz w:val="28"/>
          <w:szCs w:val="28"/>
          <w:lang w:val="es-ES" w:eastAsia="es-ES" w:bidi="es-ES"/>
        </w:rPr>
        <w:t xml:space="preserve">partidos políticos, </w:t>
      </w:r>
      <w:r w:rsidRPr="00857511">
        <w:rPr>
          <w:rFonts w:eastAsia="Arial" w:cs="Arial"/>
          <w:spacing w:val="2"/>
          <w:sz w:val="28"/>
          <w:szCs w:val="28"/>
          <w:lang w:val="es-ES" w:eastAsia="es-ES" w:bidi="es-ES"/>
        </w:rPr>
        <w:t>las</w:t>
      </w:r>
      <w:r w:rsidRPr="00857511">
        <w:rPr>
          <w:rFonts w:eastAsia="Arial" w:cs="Arial"/>
          <w:spacing w:val="62"/>
          <w:sz w:val="28"/>
          <w:szCs w:val="28"/>
          <w:lang w:val="es-ES" w:eastAsia="es-ES" w:bidi="es-ES"/>
        </w:rPr>
        <w:t xml:space="preserve"> </w:t>
      </w:r>
      <w:r w:rsidRPr="00857511">
        <w:rPr>
          <w:rFonts w:eastAsia="Arial" w:cs="Arial"/>
          <w:spacing w:val="3"/>
          <w:sz w:val="28"/>
          <w:szCs w:val="28"/>
          <w:lang w:val="es-ES" w:eastAsia="es-ES" w:bidi="es-ES"/>
        </w:rPr>
        <w:t xml:space="preserve">coaliciones, </w:t>
      </w:r>
      <w:r w:rsidRPr="00857511">
        <w:rPr>
          <w:rFonts w:eastAsia="Arial" w:cs="Arial"/>
          <w:spacing w:val="2"/>
          <w:sz w:val="28"/>
          <w:szCs w:val="28"/>
          <w:lang w:val="es-ES" w:eastAsia="es-ES" w:bidi="es-ES"/>
        </w:rPr>
        <w:t xml:space="preserve">los </w:t>
      </w:r>
      <w:r w:rsidRPr="00857511">
        <w:rPr>
          <w:rFonts w:eastAsia="Arial" w:cs="Arial"/>
          <w:spacing w:val="3"/>
          <w:sz w:val="28"/>
          <w:szCs w:val="28"/>
          <w:lang w:val="es-ES" w:eastAsia="es-ES" w:bidi="es-ES"/>
        </w:rPr>
        <w:t xml:space="preserve">candidatos </w:t>
      </w:r>
      <w:r w:rsidRPr="00857511">
        <w:rPr>
          <w:rFonts w:eastAsia="Arial" w:cs="Arial"/>
          <w:sz w:val="28"/>
          <w:szCs w:val="28"/>
          <w:lang w:val="es-ES" w:eastAsia="es-ES" w:bidi="es-ES"/>
        </w:rPr>
        <w:t xml:space="preserve">y </w:t>
      </w:r>
      <w:r w:rsidRPr="00857511">
        <w:rPr>
          <w:rFonts w:eastAsia="Arial" w:cs="Arial"/>
          <w:spacing w:val="2"/>
          <w:sz w:val="28"/>
          <w:szCs w:val="28"/>
          <w:lang w:val="es-ES" w:eastAsia="es-ES" w:bidi="es-ES"/>
        </w:rPr>
        <w:t xml:space="preserve">los </w:t>
      </w:r>
      <w:r w:rsidRPr="00857511">
        <w:rPr>
          <w:rFonts w:eastAsia="Arial" w:cs="Arial"/>
          <w:spacing w:val="3"/>
          <w:sz w:val="28"/>
          <w:szCs w:val="28"/>
          <w:lang w:val="es-ES" w:eastAsia="es-ES" w:bidi="es-ES"/>
        </w:rPr>
        <w:t xml:space="preserve">precandidatos, deberán abstenerse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expresiones </w:t>
      </w:r>
      <w:r w:rsidRPr="00857511">
        <w:rPr>
          <w:rFonts w:eastAsia="Arial" w:cs="Arial"/>
          <w:spacing w:val="2"/>
          <w:sz w:val="28"/>
          <w:szCs w:val="28"/>
          <w:lang w:val="es-ES" w:eastAsia="es-ES" w:bidi="es-ES"/>
        </w:rPr>
        <w:t xml:space="preserve">que </w:t>
      </w:r>
      <w:r w:rsidRPr="00857511">
        <w:rPr>
          <w:rFonts w:eastAsia="Arial" w:cs="Arial"/>
          <w:spacing w:val="3"/>
          <w:sz w:val="28"/>
          <w:szCs w:val="28"/>
          <w:lang w:val="es-ES" w:eastAsia="es-ES" w:bidi="es-ES"/>
        </w:rPr>
        <w:t xml:space="preserve">calumnien </w:t>
      </w:r>
      <w:r w:rsidRPr="00857511">
        <w:rPr>
          <w:rFonts w:eastAsia="Arial" w:cs="Arial"/>
          <w:sz w:val="28"/>
          <w:szCs w:val="28"/>
          <w:lang w:val="es-ES" w:eastAsia="es-ES" w:bidi="es-ES"/>
        </w:rPr>
        <w:t xml:space="preserve">a </w:t>
      </w:r>
      <w:r w:rsidRPr="00857511">
        <w:rPr>
          <w:rFonts w:eastAsia="Arial" w:cs="Arial"/>
          <w:spacing w:val="2"/>
          <w:sz w:val="28"/>
          <w:szCs w:val="28"/>
          <w:lang w:val="es-ES" w:eastAsia="es-ES" w:bidi="es-ES"/>
        </w:rPr>
        <w:t xml:space="preserve">las </w:t>
      </w:r>
      <w:r w:rsidRPr="00857511">
        <w:rPr>
          <w:rFonts w:eastAsia="Arial" w:cs="Arial"/>
          <w:spacing w:val="3"/>
          <w:sz w:val="28"/>
          <w:szCs w:val="28"/>
          <w:lang w:val="es-ES" w:eastAsia="es-ES" w:bidi="es-ES"/>
        </w:rPr>
        <w:t xml:space="preserve">instituciones </w:t>
      </w:r>
      <w:r w:rsidRPr="00857511">
        <w:rPr>
          <w:rFonts w:eastAsia="Arial" w:cs="Arial"/>
          <w:sz w:val="28"/>
          <w:szCs w:val="28"/>
          <w:lang w:val="es-ES" w:eastAsia="es-ES" w:bidi="es-ES"/>
        </w:rPr>
        <w:t xml:space="preserve">y a </w:t>
      </w:r>
      <w:r w:rsidRPr="00857511">
        <w:rPr>
          <w:rFonts w:eastAsia="Arial" w:cs="Arial"/>
          <w:spacing w:val="4"/>
          <w:sz w:val="28"/>
          <w:szCs w:val="28"/>
          <w:lang w:val="es-ES" w:eastAsia="es-ES" w:bidi="es-ES"/>
        </w:rPr>
        <w:t xml:space="preserve">los </w:t>
      </w:r>
      <w:r w:rsidRPr="00857511">
        <w:rPr>
          <w:rFonts w:eastAsia="Arial" w:cs="Arial"/>
          <w:spacing w:val="2"/>
          <w:sz w:val="28"/>
          <w:szCs w:val="28"/>
          <w:lang w:val="es-ES" w:eastAsia="es-ES" w:bidi="es-ES"/>
        </w:rPr>
        <w:t>propios</w:t>
      </w:r>
      <w:r w:rsidRPr="00857511">
        <w:rPr>
          <w:rFonts w:eastAsia="Arial" w:cs="Arial"/>
          <w:spacing w:val="9"/>
          <w:sz w:val="28"/>
          <w:szCs w:val="28"/>
          <w:lang w:val="es-ES" w:eastAsia="es-ES" w:bidi="es-ES"/>
        </w:rPr>
        <w:t xml:space="preserve"> </w:t>
      </w:r>
      <w:r>
        <w:rPr>
          <w:rFonts w:eastAsia="Arial" w:cs="Arial"/>
          <w:spacing w:val="3"/>
          <w:sz w:val="28"/>
          <w:szCs w:val="28"/>
          <w:lang w:val="es-ES" w:eastAsia="es-ES" w:bidi="es-ES"/>
        </w:rPr>
        <w:t>partidos.</w:t>
      </w:r>
    </w:p>
    <w:p w14:paraId="39773B88" w14:textId="77777777" w:rsidR="00857511" w:rsidRPr="00857511" w:rsidRDefault="00857511" w:rsidP="00857511">
      <w:pPr>
        <w:widowControl w:val="0"/>
        <w:autoSpaceDE w:val="0"/>
        <w:autoSpaceDN w:val="0"/>
        <w:spacing w:before="3" w:line="240" w:lineRule="auto"/>
        <w:ind w:right="94" w:firstLine="709"/>
        <w:jc w:val="left"/>
        <w:rPr>
          <w:rFonts w:eastAsia="Arial" w:cs="Arial"/>
          <w:sz w:val="28"/>
          <w:szCs w:val="28"/>
          <w:lang w:val="es-ES" w:eastAsia="es-ES" w:bidi="es-ES"/>
        </w:rPr>
      </w:pPr>
    </w:p>
    <w:p w14:paraId="39773B89" w14:textId="77777777" w:rsidR="00857511" w:rsidRPr="00857511" w:rsidRDefault="005210D5" w:rsidP="00857511">
      <w:pPr>
        <w:widowControl w:val="0"/>
        <w:autoSpaceDE w:val="0"/>
        <w:autoSpaceDN w:val="0"/>
        <w:spacing w:line="240" w:lineRule="auto"/>
        <w:ind w:right="94" w:firstLine="709"/>
        <w:rPr>
          <w:rFonts w:eastAsia="Arial" w:cs="Arial"/>
          <w:sz w:val="28"/>
          <w:szCs w:val="28"/>
          <w:lang w:val="es-ES" w:eastAsia="es-ES" w:bidi="es-ES"/>
        </w:rPr>
      </w:pPr>
      <w:r w:rsidRPr="00857511">
        <w:rPr>
          <w:rFonts w:eastAsia="Arial" w:cs="Arial"/>
          <w:spacing w:val="3"/>
          <w:sz w:val="28"/>
          <w:szCs w:val="28"/>
          <w:lang w:val="es-ES" w:eastAsia="es-ES" w:bidi="es-ES"/>
        </w:rPr>
        <w:t xml:space="preserve">Asimismo, </w:t>
      </w:r>
      <w:r w:rsidRPr="00857511">
        <w:rPr>
          <w:rFonts w:eastAsia="Arial" w:cs="Arial"/>
          <w:sz w:val="28"/>
          <w:szCs w:val="28"/>
          <w:lang w:val="es-ES" w:eastAsia="es-ES" w:bidi="es-ES"/>
        </w:rPr>
        <w:t xml:space="preserve">el </w:t>
      </w:r>
      <w:r w:rsidR="0048644A">
        <w:rPr>
          <w:rFonts w:eastAsia="Arial" w:cs="Arial"/>
          <w:spacing w:val="3"/>
          <w:sz w:val="28"/>
          <w:szCs w:val="28"/>
          <w:lang w:val="es-ES" w:eastAsia="es-ES" w:bidi="es-ES"/>
        </w:rPr>
        <w:t>artículo 449, fracción XIII</w:t>
      </w:r>
      <w:r w:rsidR="00102974">
        <w:rPr>
          <w:rFonts w:eastAsia="Arial" w:cs="Arial"/>
          <w:spacing w:val="3"/>
          <w:sz w:val="28"/>
          <w:szCs w:val="28"/>
          <w:lang w:val="es-ES" w:eastAsia="es-ES" w:bidi="es-ES"/>
        </w:rPr>
        <w:t>,</w:t>
      </w:r>
      <w:r w:rsidRPr="00857511">
        <w:rPr>
          <w:rFonts w:eastAsia="Arial" w:cs="Arial"/>
          <w:spacing w:val="3"/>
          <w:sz w:val="28"/>
          <w:szCs w:val="28"/>
          <w:lang w:val="es-ES" w:eastAsia="es-ES" w:bidi="es-ES"/>
        </w:rPr>
        <w:t xml:space="preserve"> </w:t>
      </w:r>
      <w:r w:rsidRPr="00857511">
        <w:rPr>
          <w:rFonts w:eastAsia="Arial" w:cs="Arial"/>
          <w:spacing w:val="2"/>
          <w:sz w:val="28"/>
          <w:szCs w:val="28"/>
          <w:lang w:val="es-ES" w:eastAsia="es-ES" w:bidi="es-ES"/>
        </w:rPr>
        <w:t xml:space="preserve">del </w:t>
      </w:r>
      <w:r w:rsidRPr="00857511">
        <w:rPr>
          <w:rFonts w:eastAsia="Arial" w:cs="Arial"/>
          <w:spacing w:val="3"/>
          <w:sz w:val="28"/>
          <w:szCs w:val="28"/>
          <w:lang w:val="es-ES" w:eastAsia="es-ES" w:bidi="es-ES"/>
        </w:rPr>
        <w:t xml:space="preserve">Código </w:t>
      </w:r>
      <w:r w:rsidRPr="00857511">
        <w:rPr>
          <w:rFonts w:eastAsia="Arial" w:cs="Arial"/>
          <w:sz w:val="28"/>
          <w:szCs w:val="28"/>
          <w:lang w:val="es-ES" w:eastAsia="es-ES" w:bidi="es-ES"/>
        </w:rPr>
        <w:t xml:space="preserve">en </w:t>
      </w:r>
      <w:r w:rsidRPr="00857511">
        <w:rPr>
          <w:rFonts w:eastAsia="Arial" w:cs="Arial"/>
          <w:spacing w:val="3"/>
          <w:sz w:val="28"/>
          <w:szCs w:val="28"/>
          <w:lang w:val="es-ES" w:eastAsia="es-ES" w:bidi="es-ES"/>
        </w:rPr>
        <w:t xml:space="preserve">mención, dispone </w:t>
      </w:r>
      <w:r w:rsidRPr="00857511">
        <w:rPr>
          <w:rFonts w:eastAsia="Arial" w:cs="Arial"/>
          <w:spacing w:val="2"/>
          <w:sz w:val="28"/>
          <w:szCs w:val="28"/>
          <w:lang w:val="es-ES" w:eastAsia="es-ES" w:bidi="es-ES"/>
        </w:rPr>
        <w:t xml:space="preserve">que </w:t>
      </w:r>
      <w:r w:rsidRPr="00857511">
        <w:rPr>
          <w:rFonts w:eastAsia="Arial" w:cs="Arial"/>
          <w:spacing w:val="3"/>
          <w:sz w:val="28"/>
          <w:szCs w:val="28"/>
          <w:lang w:val="es-ES" w:eastAsia="es-ES" w:bidi="es-ES"/>
        </w:rPr>
        <w:t xml:space="preserve">constituye infracción </w:t>
      </w:r>
      <w:r w:rsidR="00075D54">
        <w:rPr>
          <w:rFonts w:eastAsia="Arial" w:cs="Arial"/>
          <w:spacing w:val="4"/>
          <w:sz w:val="28"/>
          <w:szCs w:val="28"/>
          <w:lang w:val="es-ES" w:eastAsia="es-ES" w:bidi="es-ES"/>
        </w:rPr>
        <w:t>de</w:t>
      </w:r>
      <w:r w:rsidRPr="00857511">
        <w:rPr>
          <w:rFonts w:eastAsia="Arial" w:cs="Arial"/>
          <w:spacing w:val="4"/>
          <w:sz w:val="28"/>
          <w:szCs w:val="28"/>
          <w:lang w:val="es-ES" w:eastAsia="es-ES" w:bidi="es-ES"/>
        </w:rPr>
        <w:t xml:space="preserve"> </w:t>
      </w:r>
      <w:r w:rsidRPr="00857511">
        <w:rPr>
          <w:rFonts w:eastAsia="Arial" w:cs="Arial"/>
          <w:spacing w:val="2"/>
          <w:sz w:val="28"/>
          <w:szCs w:val="28"/>
          <w:lang w:val="es-ES" w:eastAsia="es-ES" w:bidi="es-ES"/>
        </w:rPr>
        <w:t xml:space="preserve">los </w:t>
      </w:r>
      <w:r w:rsidRPr="00857511">
        <w:rPr>
          <w:rFonts w:eastAsia="Arial" w:cs="Arial"/>
          <w:spacing w:val="3"/>
          <w:sz w:val="28"/>
          <w:szCs w:val="28"/>
          <w:lang w:val="es-ES" w:eastAsia="es-ES" w:bidi="es-ES"/>
        </w:rPr>
        <w:t xml:space="preserve">aspirantes, precandidatos </w:t>
      </w:r>
      <w:r w:rsidRPr="00857511">
        <w:rPr>
          <w:rFonts w:eastAsia="Arial" w:cs="Arial"/>
          <w:sz w:val="28"/>
          <w:szCs w:val="28"/>
          <w:lang w:val="es-ES" w:eastAsia="es-ES" w:bidi="es-ES"/>
        </w:rPr>
        <w:t xml:space="preserve">y </w:t>
      </w:r>
      <w:r w:rsidRPr="00857511">
        <w:rPr>
          <w:rFonts w:eastAsia="Arial" w:cs="Arial"/>
          <w:spacing w:val="3"/>
          <w:sz w:val="28"/>
          <w:szCs w:val="28"/>
          <w:lang w:val="es-ES" w:eastAsia="es-ES" w:bidi="es-ES"/>
        </w:rPr>
        <w:t xml:space="preserve">candidatos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partido político, </w:t>
      </w:r>
      <w:r w:rsidRPr="00857511">
        <w:rPr>
          <w:rFonts w:eastAsia="Arial" w:cs="Arial"/>
          <w:sz w:val="28"/>
          <w:szCs w:val="28"/>
          <w:lang w:val="es-ES" w:eastAsia="es-ES" w:bidi="es-ES"/>
        </w:rPr>
        <w:t xml:space="preserve">la </w:t>
      </w:r>
      <w:r w:rsidRPr="00857511">
        <w:rPr>
          <w:rFonts w:eastAsia="Arial" w:cs="Arial"/>
          <w:spacing w:val="3"/>
          <w:sz w:val="28"/>
          <w:szCs w:val="28"/>
          <w:lang w:val="es-ES" w:eastAsia="es-ES" w:bidi="es-ES"/>
        </w:rPr>
        <w:t xml:space="preserve">difusión </w:t>
      </w:r>
      <w:r w:rsidRPr="00857511">
        <w:rPr>
          <w:rFonts w:eastAsia="Arial" w:cs="Arial"/>
          <w:sz w:val="28"/>
          <w:szCs w:val="28"/>
          <w:lang w:val="es-ES" w:eastAsia="es-ES" w:bidi="es-ES"/>
        </w:rPr>
        <w:t xml:space="preserve">de </w:t>
      </w:r>
      <w:r w:rsidRPr="00857511">
        <w:rPr>
          <w:rFonts w:eastAsia="Arial" w:cs="Arial"/>
          <w:spacing w:val="3"/>
          <w:sz w:val="28"/>
          <w:szCs w:val="28"/>
          <w:lang w:val="es-ES" w:eastAsia="es-ES" w:bidi="es-ES"/>
        </w:rPr>
        <w:t xml:space="preserve">propaganda política </w:t>
      </w:r>
      <w:r w:rsidRPr="00857511">
        <w:rPr>
          <w:rFonts w:eastAsia="Arial" w:cs="Arial"/>
          <w:sz w:val="28"/>
          <w:szCs w:val="28"/>
          <w:lang w:val="es-ES" w:eastAsia="es-ES" w:bidi="es-ES"/>
        </w:rPr>
        <w:t xml:space="preserve">o </w:t>
      </w:r>
      <w:r w:rsidRPr="00857511">
        <w:rPr>
          <w:rFonts w:eastAsia="Arial" w:cs="Arial"/>
          <w:spacing w:val="3"/>
          <w:sz w:val="28"/>
          <w:szCs w:val="28"/>
          <w:lang w:val="es-ES" w:eastAsia="es-ES" w:bidi="es-ES"/>
        </w:rPr>
        <w:t>electoral</w:t>
      </w:r>
      <w:r w:rsidRPr="00857511">
        <w:rPr>
          <w:rFonts w:eastAsia="Arial" w:cs="Arial"/>
          <w:spacing w:val="15"/>
          <w:sz w:val="28"/>
          <w:szCs w:val="28"/>
          <w:lang w:val="es-ES" w:eastAsia="es-ES" w:bidi="es-ES"/>
        </w:rPr>
        <w:t xml:space="preserve"> </w:t>
      </w:r>
      <w:r w:rsidRPr="00857511">
        <w:rPr>
          <w:rFonts w:eastAsia="Arial" w:cs="Arial"/>
          <w:spacing w:val="2"/>
          <w:sz w:val="28"/>
          <w:szCs w:val="28"/>
          <w:lang w:val="es-ES" w:eastAsia="es-ES" w:bidi="es-ES"/>
        </w:rPr>
        <w:t>que</w:t>
      </w:r>
      <w:r w:rsidRPr="00857511">
        <w:rPr>
          <w:rFonts w:eastAsia="Arial" w:cs="Arial"/>
          <w:spacing w:val="15"/>
          <w:sz w:val="28"/>
          <w:szCs w:val="28"/>
          <w:lang w:val="es-ES" w:eastAsia="es-ES" w:bidi="es-ES"/>
        </w:rPr>
        <w:t xml:space="preserve"> </w:t>
      </w:r>
      <w:r w:rsidRPr="00857511">
        <w:rPr>
          <w:rFonts w:eastAsia="Arial" w:cs="Arial"/>
          <w:spacing w:val="3"/>
          <w:sz w:val="28"/>
          <w:szCs w:val="28"/>
          <w:lang w:val="es-ES" w:eastAsia="es-ES" w:bidi="es-ES"/>
        </w:rPr>
        <w:t>contenga</w:t>
      </w:r>
      <w:r w:rsidRPr="00857511">
        <w:rPr>
          <w:rFonts w:eastAsia="Arial" w:cs="Arial"/>
          <w:spacing w:val="15"/>
          <w:sz w:val="28"/>
          <w:szCs w:val="28"/>
          <w:lang w:val="es-ES" w:eastAsia="es-ES" w:bidi="es-ES"/>
        </w:rPr>
        <w:t xml:space="preserve"> </w:t>
      </w:r>
      <w:r w:rsidRPr="00857511">
        <w:rPr>
          <w:rFonts w:eastAsia="Arial" w:cs="Arial"/>
          <w:spacing w:val="3"/>
          <w:sz w:val="28"/>
          <w:szCs w:val="28"/>
          <w:lang w:val="es-ES" w:eastAsia="es-ES" w:bidi="es-ES"/>
        </w:rPr>
        <w:t>expresiones</w:t>
      </w:r>
      <w:r w:rsidRPr="00857511">
        <w:rPr>
          <w:rFonts w:eastAsia="Arial" w:cs="Arial"/>
          <w:spacing w:val="14"/>
          <w:sz w:val="28"/>
          <w:szCs w:val="28"/>
          <w:lang w:val="es-ES" w:eastAsia="es-ES" w:bidi="es-ES"/>
        </w:rPr>
        <w:t xml:space="preserve"> </w:t>
      </w:r>
      <w:r w:rsidRPr="00857511">
        <w:rPr>
          <w:rFonts w:eastAsia="Arial" w:cs="Arial"/>
          <w:spacing w:val="2"/>
          <w:sz w:val="28"/>
          <w:szCs w:val="28"/>
          <w:lang w:val="es-ES" w:eastAsia="es-ES" w:bidi="es-ES"/>
        </w:rPr>
        <w:t>que</w:t>
      </w:r>
      <w:r w:rsidRPr="00857511">
        <w:rPr>
          <w:rFonts w:eastAsia="Arial" w:cs="Arial"/>
          <w:spacing w:val="16"/>
          <w:sz w:val="28"/>
          <w:szCs w:val="28"/>
          <w:lang w:val="es-ES" w:eastAsia="es-ES" w:bidi="es-ES"/>
        </w:rPr>
        <w:t xml:space="preserve"> </w:t>
      </w:r>
      <w:r w:rsidRPr="00857511">
        <w:rPr>
          <w:rFonts w:eastAsia="Arial" w:cs="Arial"/>
          <w:spacing w:val="3"/>
          <w:sz w:val="28"/>
          <w:szCs w:val="28"/>
          <w:lang w:val="es-ES" w:eastAsia="es-ES" w:bidi="es-ES"/>
        </w:rPr>
        <w:t>calumnien</w:t>
      </w:r>
      <w:r w:rsidRPr="00857511">
        <w:rPr>
          <w:rFonts w:eastAsia="Arial" w:cs="Arial"/>
          <w:spacing w:val="15"/>
          <w:sz w:val="28"/>
          <w:szCs w:val="28"/>
          <w:lang w:val="es-ES" w:eastAsia="es-ES" w:bidi="es-ES"/>
        </w:rPr>
        <w:t xml:space="preserve"> </w:t>
      </w:r>
      <w:r w:rsidRPr="00857511">
        <w:rPr>
          <w:rFonts w:eastAsia="Arial" w:cs="Arial"/>
          <w:sz w:val="28"/>
          <w:szCs w:val="28"/>
          <w:lang w:val="es-ES" w:eastAsia="es-ES" w:bidi="es-ES"/>
        </w:rPr>
        <w:t>a</w:t>
      </w:r>
      <w:r w:rsidRPr="00857511">
        <w:rPr>
          <w:rFonts w:eastAsia="Arial" w:cs="Arial"/>
          <w:spacing w:val="15"/>
          <w:sz w:val="28"/>
          <w:szCs w:val="28"/>
          <w:lang w:val="es-ES" w:eastAsia="es-ES" w:bidi="es-ES"/>
        </w:rPr>
        <w:t xml:space="preserve"> </w:t>
      </w:r>
      <w:r w:rsidRPr="00857511">
        <w:rPr>
          <w:rFonts w:eastAsia="Arial" w:cs="Arial"/>
          <w:spacing w:val="2"/>
          <w:sz w:val="28"/>
          <w:szCs w:val="28"/>
          <w:lang w:val="es-ES" w:eastAsia="es-ES" w:bidi="es-ES"/>
        </w:rPr>
        <w:t>las</w:t>
      </w:r>
      <w:r w:rsidRPr="00857511">
        <w:rPr>
          <w:rFonts w:eastAsia="Arial" w:cs="Arial"/>
          <w:spacing w:val="15"/>
          <w:sz w:val="28"/>
          <w:szCs w:val="28"/>
          <w:lang w:val="es-ES" w:eastAsia="es-ES" w:bidi="es-ES"/>
        </w:rPr>
        <w:t xml:space="preserve"> </w:t>
      </w:r>
      <w:r w:rsidRPr="00857511">
        <w:rPr>
          <w:rFonts w:eastAsia="Arial" w:cs="Arial"/>
          <w:spacing w:val="3"/>
          <w:sz w:val="28"/>
          <w:szCs w:val="28"/>
          <w:lang w:val="es-ES" w:eastAsia="es-ES" w:bidi="es-ES"/>
        </w:rPr>
        <w:t>personas,</w:t>
      </w:r>
      <w:r w:rsidRPr="00857511">
        <w:rPr>
          <w:rFonts w:eastAsia="Arial" w:cs="Arial"/>
          <w:spacing w:val="14"/>
          <w:sz w:val="28"/>
          <w:szCs w:val="28"/>
          <w:lang w:val="es-ES" w:eastAsia="es-ES" w:bidi="es-ES"/>
        </w:rPr>
        <w:t xml:space="preserve"> </w:t>
      </w:r>
      <w:r w:rsidRPr="00857511">
        <w:rPr>
          <w:rFonts w:eastAsia="Arial" w:cs="Arial"/>
          <w:spacing w:val="3"/>
          <w:sz w:val="28"/>
          <w:szCs w:val="28"/>
          <w:lang w:val="es-ES" w:eastAsia="es-ES" w:bidi="es-ES"/>
        </w:rPr>
        <w:t>instituciones</w:t>
      </w:r>
      <w:r w:rsidRPr="00857511">
        <w:rPr>
          <w:rFonts w:eastAsia="Arial" w:cs="Arial"/>
          <w:spacing w:val="15"/>
          <w:sz w:val="28"/>
          <w:szCs w:val="28"/>
          <w:lang w:val="es-ES" w:eastAsia="es-ES" w:bidi="es-ES"/>
        </w:rPr>
        <w:t xml:space="preserve"> </w:t>
      </w:r>
      <w:r w:rsidRPr="00857511">
        <w:rPr>
          <w:rFonts w:eastAsia="Arial" w:cs="Arial"/>
          <w:sz w:val="28"/>
          <w:szCs w:val="28"/>
          <w:lang w:val="es-ES" w:eastAsia="es-ES" w:bidi="es-ES"/>
        </w:rPr>
        <w:t>o</w:t>
      </w:r>
      <w:r w:rsidRPr="00857511">
        <w:rPr>
          <w:rFonts w:eastAsia="Arial" w:cs="Arial"/>
          <w:spacing w:val="15"/>
          <w:sz w:val="28"/>
          <w:szCs w:val="28"/>
          <w:lang w:val="es-ES" w:eastAsia="es-ES" w:bidi="es-ES"/>
        </w:rPr>
        <w:t xml:space="preserve"> </w:t>
      </w:r>
      <w:r w:rsidRPr="00857511">
        <w:rPr>
          <w:rFonts w:eastAsia="Arial" w:cs="Arial"/>
          <w:spacing w:val="4"/>
          <w:sz w:val="28"/>
          <w:szCs w:val="28"/>
          <w:lang w:val="es-ES" w:eastAsia="es-ES" w:bidi="es-ES"/>
        </w:rPr>
        <w:t>partidos.</w:t>
      </w:r>
    </w:p>
    <w:p w14:paraId="39773B8A" w14:textId="77777777" w:rsidR="00857511" w:rsidRPr="00857511" w:rsidRDefault="00857511" w:rsidP="00857511">
      <w:pPr>
        <w:widowControl w:val="0"/>
        <w:autoSpaceDE w:val="0"/>
        <w:autoSpaceDN w:val="0"/>
        <w:spacing w:before="3" w:line="240" w:lineRule="auto"/>
        <w:ind w:right="94" w:firstLine="709"/>
        <w:jc w:val="left"/>
        <w:rPr>
          <w:rFonts w:eastAsia="Arial" w:cs="Arial"/>
          <w:sz w:val="28"/>
          <w:szCs w:val="28"/>
          <w:lang w:val="es-ES" w:eastAsia="es-ES" w:bidi="es-ES"/>
        </w:rPr>
      </w:pPr>
    </w:p>
    <w:p w14:paraId="39773B8B" w14:textId="77777777" w:rsidR="00857511" w:rsidRPr="00857511" w:rsidRDefault="005210D5" w:rsidP="00857511">
      <w:pPr>
        <w:widowControl w:val="0"/>
        <w:autoSpaceDE w:val="0"/>
        <w:autoSpaceDN w:val="0"/>
        <w:spacing w:line="240" w:lineRule="auto"/>
        <w:ind w:right="94" w:firstLine="709"/>
        <w:rPr>
          <w:rFonts w:eastAsia="Arial" w:cs="Arial"/>
          <w:sz w:val="28"/>
          <w:szCs w:val="28"/>
          <w:lang w:val="es-ES" w:eastAsia="es-ES" w:bidi="es-ES"/>
        </w:rPr>
      </w:pPr>
      <w:r w:rsidRPr="00857511">
        <w:rPr>
          <w:rFonts w:eastAsia="Arial" w:cs="Arial"/>
          <w:w w:val="105"/>
          <w:sz w:val="28"/>
          <w:szCs w:val="28"/>
          <w:lang w:val="es-ES" w:eastAsia="es-ES" w:bidi="es-ES"/>
        </w:rPr>
        <w:t>A decir, sostiene que tomando en consideración que en el ámbito político electoral, la libertad de expresión adquiere una connotación más amplia y relevante dado que constituye una piedra angular en el ejercicio de los derechos político electorales, result</w:t>
      </w:r>
      <w:r w:rsidRPr="00857511">
        <w:rPr>
          <w:rFonts w:eastAsia="Arial" w:cs="Arial"/>
          <w:w w:val="105"/>
          <w:sz w:val="28"/>
          <w:szCs w:val="28"/>
          <w:lang w:val="es-ES" w:eastAsia="es-ES" w:bidi="es-ES"/>
        </w:rPr>
        <w:t xml:space="preserve">a inaceptable cualquier tipo de restricción que no se encuentre contemplada en la </w:t>
      </w:r>
      <w:r w:rsidR="00BD1BF7">
        <w:rPr>
          <w:rFonts w:eastAsia="Arial" w:cs="Arial"/>
          <w:w w:val="105"/>
          <w:sz w:val="28"/>
          <w:szCs w:val="28"/>
          <w:lang w:val="es-ES" w:eastAsia="es-ES" w:bidi="es-ES"/>
        </w:rPr>
        <w:t>C</w:t>
      </w:r>
      <w:r w:rsidRPr="00857511">
        <w:rPr>
          <w:rFonts w:eastAsia="Arial" w:cs="Arial"/>
          <w:w w:val="105"/>
          <w:sz w:val="28"/>
          <w:szCs w:val="28"/>
          <w:lang w:val="es-ES" w:eastAsia="es-ES" w:bidi="es-ES"/>
        </w:rPr>
        <w:t>o</w:t>
      </w:r>
      <w:r w:rsidR="00BD1BF7">
        <w:rPr>
          <w:rFonts w:eastAsia="Arial" w:cs="Arial"/>
          <w:w w:val="105"/>
          <w:sz w:val="28"/>
          <w:szCs w:val="28"/>
          <w:lang w:val="es-ES" w:eastAsia="es-ES" w:bidi="es-ES"/>
        </w:rPr>
        <w:t>nstitución F</w:t>
      </w:r>
      <w:r w:rsidRPr="00857511">
        <w:rPr>
          <w:rFonts w:eastAsia="Arial" w:cs="Arial"/>
          <w:w w:val="105"/>
          <w:sz w:val="28"/>
          <w:szCs w:val="28"/>
          <w:lang w:val="es-ES" w:eastAsia="es-ES" w:bidi="es-ES"/>
        </w:rPr>
        <w:t xml:space="preserve">ederal, lo que fue motivo de reforma constitucional en dos mil catorce y ha sido reflejado por el Tribunal Pleno de </w:t>
      </w:r>
      <w:r w:rsidR="00B04887">
        <w:rPr>
          <w:rFonts w:eastAsia="Arial" w:cs="Arial"/>
          <w:w w:val="105"/>
          <w:sz w:val="28"/>
          <w:szCs w:val="28"/>
          <w:lang w:val="es-ES" w:eastAsia="es-ES" w:bidi="es-ES"/>
        </w:rPr>
        <w:t>la</w:t>
      </w:r>
      <w:r w:rsidRPr="00857511">
        <w:rPr>
          <w:rFonts w:eastAsia="Arial" w:cs="Arial"/>
          <w:w w:val="105"/>
          <w:sz w:val="28"/>
          <w:szCs w:val="28"/>
          <w:lang w:val="es-ES" w:eastAsia="es-ES" w:bidi="es-ES"/>
        </w:rPr>
        <w:t xml:space="preserve"> Suprema Corte</w:t>
      </w:r>
      <w:r w:rsidR="00B04887">
        <w:rPr>
          <w:rFonts w:eastAsia="Arial" w:cs="Arial"/>
          <w:w w:val="105"/>
          <w:sz w:val="28"/>
          <w:szCs w:val="28"/>
          <w:lang w:val="es-ES" w:eastAsia="es-ES" w:bidi="es-ES"/>
        </w:rPr>
        <w:t>,</w:t>
      </w:r>
      <w:r w:rsidRPr="00857511">
        <w:rPr>
          <w:rFonts w:eastAsia="Arial" w:cs="Arial"/>
          <w:w w:val="105"/>
          <w:sz w:val="28"/>
          <w:szCs w:val="28"/>
          <w:lang w:val="es-ES" w:eastAsia="es-ES" w:bidi="es-ES"/>
        </w:rPr>
        <w:t xml:space="preserve"> al resolver la acción de inconstitucionalidad 90/2014</w:t>
      </w:r>
      <w:r w:rsidR="00B04887">
        <w:rPr>
          <w:rFonts w:eastAsia="Arial" w:cs="Arial"/>
          <w:w w:val="105"/>
          <w:sz w:val="28"/>
          <w:szCs w:val="28"/>
          <w:lang w:val="es-ES" w:eastAsia="es-ES" w:bidi="es-ES"/>
        </w:rPr>
        <w:t>,</w:t>
      </w:r>
      <w:r w:rsidRPr="00857511">
        <w:rPr>
          <w:rFonts w:eastAsia="Arial" w:cs="Arial"/>
          <w:w w:val="105"/>
          <w:sz w:val="28"/>
          <w:szCs w:val="28"/>
          <w:lang w:val="es-ES" w:eastAsia="es-ES" w:bidi="es-ES"/>
        </w:rPr>
        <w:t xml:space="preserve"> en la que sostuvo la inconstitucionalidad de prohibir mensajes de propaganda que denigre a las instituciones y a los partidos políticos, así como, en la jurisprudencia 1ª./J.38/2013 (10ª), de ahí la i</w:t>
      </w:r>
      <w:r w:rsidRPr="00857511">
        <w:rPr>
          <w:rFonts w:eastAsia="Arial" w:cs="Arial"/>
          <w:w w:val="105"/>
          <w:sz w:val="28"/>
          <w:szCs w:val="28"/>
          <w:lang w:val="es-ES" w:eastAsia="es-ES" w:bidi="es-ES"/>
        </w:rPr>
        <w:t>nconstitucionalidad de las porciones normativas aludidas.</w:t>
      </w:r>
    </w:p>
    <w:p w14:paraId="39773B8C" w14:textId="77777777" w:rsidR="00245701" w:rsidRDefault="00245701" w:rsidP="00CD3E85">
      <w:pPr>
        <w:pStyle w:val="Textoindependiente21"/>
        <w:ind w:right="-91" w:firstLine="709"/>
        <w:rPr>
          <w:rFonts w:cs="Arial"/>
          <w:sz w:val="28"/>
          <w:szCs w:val="28"/>
        </w:rPr>
      </w:pPr>
    </w:p>
    <w:p w14:paraId="39773B8D" w14:textId="77777777" w:rsidR="00857511" w:rsidRDefault="005210D5" w:rsidP="00857511">
      <w:pPr>
        <w:pStyle w:val="Textoindependiente21"/>
        <w:spacing w:line="240" w:lineRule="auto"/>
        <w:ind w:right="-91" w:firstLine="709"/>
        <w:rPr>
          <w:rFonts w:cs="Arial"/>
          <w:b/>
          <w:sz w:val="28"/>
          <w:szCs w:val="28"/>
        </w:rPr>
      </w:pPr>
      <w:r>
        <w:rPr>
          <w:rFonts w:cs="Arial"/>
          <w:b/>
          <w:sz w:val="28"/>
          <w:szCs w:val="28"/>
        </w:rPr>
        <w:t>PARTIDO DE LA REVOLUCIÓN DEMOCRÁTICA DE JALISCO</w:t>
      </w:r>
    </w:p>
    <w:p w14:paraId="39773B8E" w14:textId="77777777" w:rsidR="00857511" w:rsidRDefault="00857511" w:rsidP="00857511">
      <w:pPr>
        <w:pStyle w:val="Textoindependiente21"/>
        <w:spacing w:line="240" w:lineRule="auto"/>
        <w:ind w:right="-91" w:firstLine="709"/>
        <w:rPr>
          <w:rFonts w:cs="Arial"/>
          <w:b/>
          <w:sz w:val="28"/>
          <w:szCs w:val="28"/>
        </w:rPr>
      </w:pPr>
    </w:p>
    <w:p w14:paraId="39773B8F" w14:textId="77777777" w:rsidR="00857511" w:rsidRDefault="005210D5" w:rsidP="00726C3D">
      <w:pPr>
        <w:pStyle w:val="Textoindependiente21"/>
        <w:spacing w:line="240" w:lineRule="auto"/>
        <w:ind w:right="49" w:firstLine="709"/>
        <w:rPr>
          <w:rFonts w:cs="Arial"/>
          <w:sz w:val="28"/>
          <w:szCs w:val="28"/>
        </w:rPr>
      </w:pPr>
      <w:r>
        <w:rPr>
          <w:rFonts w:cs="Arial"/>
          <w:sz w:val="28"/>
          <w:szCs w:val="28"/>
        </w:rPr>
        <w:t>En atención al</w:t>
      </w:r>
      <w:r w:rsidR="003D7D60">
        <w:rPr>
          <w:rFonts w:cs="Arial"/>
          <w:sz w:val="28"/>
          <w:szCs w:val="28"/>
        </w:rPr>
        <w:t xml:space="preserve"> desechamiento decretado respecto </w:t>
      </w:r>
      <w:r>
        <w:rPr>
          <w:rFonts w:cs="Arial"/>
          <w:sz w:val="28"/>
          <w:szCs w:val="28"/>
        </w:rPr>
        <w:t>de la acción de inconstitucionalidad del Partido de la Revolución Democrática del Estado de Jalisco,</w:t>
      </w:r>
      <w:r>
        <w:rPr>
          <w:rFonts w:cs="Arial"/>
          <w:sz w:val="28"/>
          <w:szCs w:val="28"/>
        </w:rPr>
        <w:t xml:space="preserve"> se considera innecesario realizar una relación de sus conceptos de invalidez.</w:t>
      </w:r>
    </w:p>
    <w:p w14:paraId="39773B90" w14:textId="77777777" w:rsidR="00857511" w:rsidRDefault="00857511" w:rsidP="002C4BD1">
      <w:pPr>
        <w:pStyle w:val="corte4fondoCarCar"/>
        <w:ind w:right="49"/>
        <w:rPr>
          <w:rFonts w:cs="Arial"/>
          <w:b/>
          <w:bCs/>
          <w:sz w:val="28"/>
          <w:szCs w:val="28"/>
          <w:lang w:val="es-ES"/>
        </w:rPr>
      </w:pPr>
    </w:p>
    <w:p w14:paraId="39773B91" w14:textId="77777777" w:rsidR="002C4BD1" w:rsidRPr="00AE4A7C" w:rsidRDefault="005210D5" w:rsidP="002C4BD1">
      <w:pPr>
        <w:pStyle w:val="corte4fondoCarCar"/>
        <w:ind w:right="49"/>
        <w:rPr>
          <w:rFonts w:cs="Arial"/>
          <w:sz w:val="28"/>
          <w:szCs w:val="28"/>
        </w:rPr>
      </w:pPr>
      <w:r w:rsidRPr="00C10223">
        <w:rPr>
          <w:rFonts w:cs="Arial"/>
          <w:b/>
          <w:bCs/>
          <w:sz w:val="28"/>
          <w:szCs w:val="28"/>
          <w:lang w:val="es-ES"/>
        </w:rPr>
        <w:t xml:space="preserve">CUARTO. Admisión y acumulación de las acciones. </w:t>
      </w:r>
      <w:r w:rsidRPr="00C10223">
        <w:rPr>
          <w:rFonts w:cs="Arial"/>
          <w:sz w:val="28"/>
          <w:szCs w:val="28"/>
        </w:rPr>
        <w:t xml:space="preserve">Mediante proveído </w:t>
      </w:r>
      <w:r w:rsidRPr="0020485F">
        <w:rPr>
          <w:rFonts w:cs="Arial"/>
          <w:sz w:val="28"/>
          <w:szCs w:val="28"/>
        </w:rPr>
        <w:t xml:space="preserve">de </w:t>
      </w:r>
      <w:r w:rsidR="00466B70" w:rsidRPr="0020485F">
        <w:rPr>
          <w:rFonts w:cs="Arial"/>
          <w:sz w:val="28"/>
          <w:szCs w:val="28"/>
        </w:rPr>
        <w:t>seis de agosto de dos mil veinte</w:t>
      </w:r>
      <w:r w:rsidRPr="00C10223">
        <w:rPr>
          <w:rFonts w:cs="Arial"/>
          <w:sz w:val="28"/>
          <w:szCs w:val="28"/>
        </w:rPr>
        <w:t>, el Presidente de esta Suprema Corte de Justicia de la Nación ordenó forma</w:t>
      </w:r>
      <w:r w:rsidRPr="00C10223">
        <w:rPr>
          <w:rFonts w:cs="Arial"/>
          <w:sz w:val="28"/>
          <w:szCs w:val="28"/>
        </w:rPr>
        <w:t>r y registrar el expediente relativo a la a</w:t>
      </w:r>
      <w:r w:rsidR="005C2EE9" w:rsidRPr="00C10223">
        <w:rPr>
          <w:rFonts w:cs="Arial"/>
          <w:sz w:val="28"/>
          <w:szCs w:val="28"/>
        </w:rPr>
        <w:t>cción de inconstitu</w:t>
      </w:r>
      <w:r w:rsidR="005C2EE9">
        <w:rPr>
          <w:rFonts w:cs="Arial"/>
          <w:sz w:val="28"/>
          <w:szCs w:val="28"/>
        </w:rPr>
        <w:t>cionalidad 165/2020</w:t>
      </w:r>
      <w:r w:rsidRPr="00AE4A7C">
        <w:rPr>
          <w:rFonts w:cs="Arial"/>
          <w:bCs/>
          <w:sz w:val="28"/>
          <w:szCs w:val="28"/>
        </w:rPr>
        <w:t>,</w:t>
      </w:r>
      <w:r w:rsidRPr="00AE4A7C">
        <w:rPr>
          <w:rFonts w:cs="Arial"/>
          <w:b/>
          <w:bCs/>
          <w:sz w:val="28"/>
          <w:szCs w:val="28"/>
        </w:rPr>
        <w:t xml:space="preserve"> </w:t>
      </w:r>
      <w:r w:rsidRPr="00AE4A7C">
        <w:rPr>
          <w:rFonts w:cs="Arial"/>
          <w:sz w:val="28"/>
          <w:szCs w:val="28"/>
        </w:rPr>
        <w:t xml:space="preserve">y la turnó al Ministro Jorge Mario Pardo Rebolledo para que instruyera el trámite respectivo. </w:t>
      </w:r>
    </w:p>
    <w:p w14:paraId="39773B92" w14:textId="77777777" w:rsidR="00D4694C" w:rsidRPr="00AE4A7C" w:rsidRDefault="00D4694C" w:rsidP="002C4BD1">
      <w:pPr>
        <w:pStyle w:val="corte4fondoCarCar"/>
        <w:ind w:right="49"/>
        <w:rPr>
          <w:rFonts w:cs="Arial"/>
          <w:sz w:val="28"/>
          <w:szCs w:val="28"/>
        </w:rPr>
      </w:pPr>
    </w:p>
    <w:p w14:paraId="39773B93" w14:textId="77777777" w:rsidR="00D07058" w:rsidRPr="00AE4A7C" w:rsidRDefault="005210D5" w:rsidP="00D07058">
      <w:pPr>
        <w:pStyle w:val="corte4fondo"/>
        <w:rPr>
          <w:rFonts w:cs="Arial"/>
          <w:sz w:val="28"/>
          <w:szCs w:val="28"/>
        </w:rPr>
      </w:pPr>
      <w:r w:rsidRPr="00AE4A7C">
        <w:rPr>
          <w:rFonts w:cs="Arial"/>
          <w:sz w:val="28"/>
          <w:szCs w:val="28"/>
        </w:rPr>
        <w:t xml:space="preserve">Así, por auto de </w:t>
      </w:r>
      <w:r w:rsidR="00A819AE" w:rsidRPr="00A819AE">
        <w:rPr>
          <w:rFonts w:cs="Arial"/>
          <w:sz w:val="28"/>
          <w:szCs w:val="28"/>
        </w:rPr>
        <w:t>seis de agosto de dos mil veinte</w:t>
      </w:r>
      <w:r w:rsidRPr="00AE4A7C">
        <w:rPr>
          <w:rFonts w:cs="Arial"/>
          <w:sz w:val="28"/>
          <w:szCs w:val="28"/>
        </w:rPr>
        <w:t>, el Ministro instructor admitió la acción de inconstitucionalidad y ordenó dar vista a los poderes Legisla</w:t>
      </w:r>
      <w:r w:rsidR="005C2EE9">
        <w:rPr>
          <w:rFonts w:cs="Arial"/>
          <w:sz w:val="28"/>
          <w:szCs w:val="28"/>
        </w:rPr>
        <w:t>tivo y Ejecutivo del Estado de Jalisco</w:t>
      </w:r>
      <w:r w:rsidRPr="00AE4A7C">
        <w:rPr>
          <w:rFonts w:cs="Arial"/>
          <w:sz w:val="28"/>
          <w:szCs w:val="28"/>
        </w:rPr>
        <w:t>, para que rindieran su informe; asimismo requirió al Poder Legislativo, para que al rendir el informe solicitado enviara copia certificada de todos los antecedentes legislativos del decreto impugnado, incluyendo las inici</w:t>
      </w:r>
      <w:r w:rsidRPr="00AE4A7C">
        <w:rPr>
          <w:rFonts w:cs="Arial"/>
          <w:sz w:val="28"/>
          <w:szCs w:val="28"/>
        </w:rPr>
        <w:t xml:space="preserve">ativas, los dictámenes de las comisiones correspondientes, las actas de las sesiones en las que se hayan aprobado, en las que conste la votación de los integrantes de ese órgano legislativo, y los diarios de debates; y al Poder Ejecutivo, para que enviara </w:t>
      </w:r>
      <w:r w:rsidRPr="00AE4A7C">
        <w:rPr>
          <w:rFonts w:cs="Arial"/>
          <w:sz w:val="28"/>
          <w:szCs w:val="28"/>
        </w:rPr>
        <w:t xml:space="preserve">el ejemplar del Periódico Oficial del Estado donde se haya publicado el decreto controvertido; así como a la Fiscalía General de la </w:t>
      </w:r>
      <w:r w:rsidR="007443B9" w:rsidRPr="00AE4A7C">
        <w:rPr>
          <w:rFonts w:cs="Arial"/>
          <w:sz w:val="28"/>
          <w:szCs w:val="28"/>
        </w:rPr>
        <w:t>República</w:t>
      </w:r>
      <w:r w:rsidRPr="00AE4A7C">
        <w:rPr>
          <w:rFonts w:cs="Arial"/>
          <w:sz w:val="28"/>
          <w:szCs w:val="28"/>
        </w:rPr>
        <w:t>, para que formulara el pedimento respectivo y a la Consejería Jurídica del Gobierno Federal, para que, de consider</w:t>
      </w:r>
      <w:r w:rsidRPr="00AE4A7C">
        <w:rPr>
          <w:rFonts w:cs="Arial"/>
          <w:sz w:val="28"/>
          <w:szCs w:val="28"/>
        </w:rPr>
        <w:t xml:space="preserve">ar que la materia de la presente acción de inconstitucionalidad trasciende a sus funciones constitucionales, manifieste lo que a su representación corresponda. </w:t>
      </w:r>
    </w:p>
    <w:p w14:paraId="39773B94" w14:textId="77777777" w:rsidR="004351E3" w:rsidRPr="00AE4A7C" w:rsidRDefault="004351E3" w:rsidP="00D07058">
      <w:pPr>
        <w:pStyle w:val="corte4fondo"/>
        <w:rPr>
          <w:rFonts w:cs="Arial"/>
          <w:sz w:val="28"/>
          <w:szCs w:val="28"/>
        </w:rPr>
      </w:pPr>
    </w:p>
    <w:p w14:paraId="39773B95" w14:textId="77777777" w:rsidR="004351E3" w:rsidRPr="00AE4A7C" w:rsidRDefault="005210D5" w:rsidP="004351E3">
      <w:pPr>
        <w:pStyle w:val="corte4fondo"/>
        <w:ind w:right="49"/>
        <w:rPr>
          <w:rFonts w:cs="Arial"/>
          <w:sz w:val="28"/>
          <w:szCs w:val="28"/>
        </w:rPr>
      </w:pPr>
      <w:r w:rsidRPr="00AE4A7C">
        <w:rPr>
          <w:rFonts w:cs="Arial"/>
          <w:sz w:val="28"/>
          <w:szCs w:val="28"/>
        </w:rPr>
        <w:t>Asi</w:t>
      </w:r>
      <w:r w:rsidRPr="00B26205">
        <w:rPr>
          <w:rFonts w:cs="Arial"/>
          <w:sz w:val="28"/>
          <w:szCs w:val="28"/>
        </w:rPr>
        <w:t xml:space="preserve">mismo solicitó al </w:t>
      </w:r>
      <w:r w:rsidR="00BD1BF7">
        <w:rPr>
          <w:rFonts w:cs="Arial"/>
          <w:sz w:val="28"/>
          <w:szCs w:val="28"/>
        </w:rPr>
        <w:t>P</w:t>
      </w:r>
      <w:r w:rsidRPr="00B26205">
        <w:rPr>
          <w:rFonts w:cs="Arial"/>
          <w:sz w:val="28"/>
          <w:szCs w:val="28"/>
        </w:rPr>
        <w:t xml:space="preserve">residente de la Sala Superior del Tribunal Electoral del Poder Judicial </w:t>
      </w:r>
      <w:r w:rsidRPr="00B26205">
        <w:rPr>
          <w:rFonts w:cs="Arial"/>
          <w:sz w:val="28"/>
          <w:szCs w:val="28"/>
        </w:rPr>
        <w:t xml:space="preserve">de la Federación su opinión, en relación con la acción de inconstitucionalidad </w:t>
      </w:r>
      <w:r w:rsidR="00B26205">
        <w:rPr>
          <w:rFonts w:cs="Arial"/>
          <w:sz w:val="28"/>
          <w:szCs w:val="28"/>
        </w:rPr>
        <w:t>165/2020;</w:t>
      </w:r>
      <w:r w:rsidR="008C5C46" w:rsidRPr="00B26205">
        <w:rPr>
          <w:rFonts w:cs="Arial"/>
          <w:sz w:val="28"/>
          <w:szCs w:val="28"/>
        </w:rPr>
        <w:t xml:space="preserve"> y requirió al Consejero Presidente del Instituto Electoral y de Participación Ciudadana </w:t>
      </w:r>
      <w:r w:rsidR="00581D42" w:rsidRPr="00B26205">
        <w:rPr>
          <w:rFonts w:cs="Arial"/>
          <w:sz w:val="28"/>
          <w:szCs w:val="28"/>
        </w:rPr>
        <w:t xml:space="preserve">de </w:t>
      </w:r>
      <w:r w:rsidR="00B26205" w:rsidRPr="00B26205">
        <w:rPr>
          <w:rFonts w:cs="Arial"/>
          <w:sz w:val="28"/>
          <w:szCs w:val="28"/>
        </w:rPr>
        <w:t>Jalisco</w:t>
      </w:r>
      <w:r w:rsidR="00581D42" w:rsidRPr="00B26205">
        <w:rPr>
          <w:rFonts w:cs="Arial"/>
          <w:sz w:val="28"/>
          <w:szCs w:val="28"/>
        </w:rPr>
        <w:t xml:space="preserve"> para que </w:t>
      </w:r>
      <w:r w:rsidR="00B26205" w:rsidRPr="00B26205">
        <w:rPr>
          <w:rFonts w:cs="Arial"/>
          <w:sz w:val="28"/>
          <w:szCs w:val="28"/>
        </w:rPr>
        <w:t>remitiera</w:t>
      </w:r>
      <w:r w:rsidR="00581D42" w:rsidRPr="00B26205">
        <w:rPr>
          <w:rFonts w:cs="Arial"/>
          <w:sz w:val="28"/>
          <w:szCs w:val="28"/>
        </w:rPr>
        <w:t xml:space="preserve"> a esta Suprema Corte de Justicia de la Nación</w:t>
      </w:r>
      <w:r w:rsidR="00776B39">
        <w:rPr>
          <w:rFonts w:cs="Arial"/>
          <w:sz w:val="28"/>
          <w:szCs w:val="28"/>
        </w:rPr>
        <w:t>,</w:t>
      </w:r>
      <w:r w:rsidR="00B26205" w:rsidRPr="00B26205">
        <w:rPr>
          <w:rFonts w:cs="Arial"/>
          <w:sz w:val="28"/>
          <w:szCs w:val="28"/>
        </w:rPr>
        <w:t xml:space="preserve"> copia certificada de los Estatutos vigentes del Partido Político SOMOS de Jalisco</w:t>
      </w:r>
      <w:r w:rsidR="00581D42" w:rsidRPr="00B26205">
        <w:rPr>
          <w:rFonts w:cs="Arial"/>
          <w:sz w:val="28"/>
          <w:szCs w:val="28"/>
        </w:rPr>
        <w:t xml:space="preserve">, </w:t>
      </w:r>
      <w:r w:rsidR="00B26205" w:rsidRPr="00B26205">
        <w:rPr>
          <w:rFonts w:cs="Arial"/>
          <w:sz w:val="28"/>
          <w:szCs w:val="28"/>
        </w:rPr>
        <w:t>así como la certificación de su registro vigente y precis</w:t>
      </w:r>
      <w:r w:rsidR="00776B39">
        <w:rPr>
          <w:rFonts w:cs="Arial"/>
          <w:sz w:val="28"/>
          <w:szCs w:val="28"/>
        </w:rPr>
        <w:t>aran</w:t>
      </w:r>
      <w:r w:rsidR="00B26205">
        <w:rPr>
          <w:rFonts w:cs="Arial"/>
          <w:sz w:val="28"/>
          <w:szCs w:val="28"/>
        </w:rPr>
        <w:t xml:space="preserve"> quién es el actual representante e integrantes de su órgano de dirección estatal, así como para que informara </w:t>
      </w:r>
      <w:r w:rsidR="00581D42" w:rsidRPr="00AE4A7C">
        <w:rPr>
          <w:rFonts w:cs="Arial"/>
          <w:sz w:val="28"/>
          <w:szCs w:val="28"/>
        </w:rPr>
        <w:t>la fecha en que inicia el próximo proceso electoral en la entidad.</w:t>
      </w:r>
      <w:r w:rsidR="008C5C46" w:rsidRPr="00AE4A7C">
        <w:rPr>
          <w:rFonts w:cs="Arial"/>
          <w:sz w:val="28"/>
          <w:szCs w:val="28"/>
        </w:rPr>
        <w:t xml:space="preserve"> </w:t>
      </w:r>
    </w:p>
    <w:p w14:paraId="39773B96" w14:textId="77777777" w:rsidR="004351E3" w:rsidRPr="00AE4A7C" w:rsidRDefault="004351E3" w:rsidP="00D07058">
      <w:pPr>
        <w:pStyle w:val="corte4fondo"/>
        <w:rPr>
          <w:rFonts w:cs="Arial"/>
          <w:sz w:val="28"/>
          <w:szCs w:val="28"/>
        </w:rPr>
      </w:pPr>
    </w:p>
    <w:p w14:paraId="39773B97" w14:textId="77777777" w:rsidR="002C4249" w:rsidRPr="00AE4A7C" w:rsidRDefault="005210D5" w:rsidP="002C4249">
      <w:pPr>
        <w:pStyle w:val="corte4fondo"/>
        <w:rPr>
          <w:rFonts w:cs="Arial"/>
          <w:sz w:val="28"/>
          <w:szCs w:val="28"/>
        </w:rPr>
      </w:pPr>
      <w:r w:rsidRPr="00AE4A7C">
        <w:rPr>
          <w:rFonts w:cs="Arial"/>
          <w:sz w:val="28"/>
          <w:szCs w:val="28"/>
        </w:rPr>
        <w:t>Luego</w:t>
      </w:r>
      <w:r w:rsidR="00A819AE">
        <w:rPr>
          <w:rFonts w:cs="Arial"/>
          <w:sz w:val="28"/>
          <w:szCs w:val="28"/>
        </w:rPr>
        <w:t>,</w:t>
      </w:r>
      <w:r w:rsidRPr="00AE4A7C">
        <w:rPr>
          <w:rFonts w:cs="Arial"/>
          <w:sz w:val="28"/>
          <w:szCs w:val="28"/>
        </w:rPr>
        <w:t xml:space="preserve"> mediante </w:t>
      </w:r>
      <w:r w:rsidRPr="00776B39">
        <w:rPr>
          <w:rFonts w:cs="Arial"/>
          <w:sz w:val="28"/>
          <w:szCs w:val="28"/>
        </w:rPr>
        <w:t>proveído</w:t>
      </w:r>
      <w:r w:rsidR="00776B39">
        <w:rPr>
          <w:rFonts w:cs="Arial"/>
          <w:sz w:val="28"/>
          <w:szCs w:val="28"/>
        </w:rPr>
        <w:t xml:space="preserve"> de cuatro de agosto de dos mil veinte,</w:t>
      </w:r>
      <w:r w:rsidRPr="00AE4A7C">
        <w:rPr>
          <w:rFonts w:cs="Arial"/>
          <w:sz w:val="28"/>
          <w:szCs w:val="28"/>
        </w:rPr>
        <w:t xml:space="preserve"> el President</w:t>
      </w:r>
      <w:r w:rsidRPr="00AE4A7C">
        <w:rPr>
          <w:rFonts w:cs="Arial"/>
          <w:sz w:val="28"/>
          <w:szCs w:val="28"/>
        </w:rPr>
        <w:t>e de esta Suprema Corte de Justicia de la Nación</w:t>
      </w:r>
      <w:r w:rsidR="00776B39">
        <w:rPr>
          <w:rFonts w:cs="Arial"/>
          <w:sz w:val="28"/>
          <w:szCs w:val="28"/>
        </w:rPr>
        <w:t>,</w:t>
      </w:r>
      <w:r w:rsidRPr="00AE4A7C">
        <w:rPr>
          <w:rFonts w:cs="Arial"/>
          <w:sz w:val="28"/>
          <w:szCs w:val="28"/>
        </w:rPr>
        <w:t xml:space="preserve"> ordenó formar y registrar el diverso expediente relativo a la acción de inconstitucionalidad 1</w:t>
      </w:r>
      <w:r w:rsidR="00B26205">
        <w:rPr>
          <w:rFonts w:cs="Arial"/>
          <w:sz w:val="28"/>
          <w:szCs w:val="28"/>
        </w:rPr>
        <w:t>66/2020</w:t>
      </w:r>
      <w:r w:rsidRPr="00AE4A7C">
        <w:rPr>
          <w:rFonts w:cs="Arial"/>
          <w:b/>
          <w:bCs/>
          <w:sz w:val="28"/>
          <w:szCs w:val="28"/>
        </w:rPr>
        <w:t xml:space="preserve"> </w:t>
      </w:r>
      <w:r w:rsidRPr="00AE4A7C">
        <w:rPr>
          <w:rFonts w:cs="Arial"/>
          <w:sz w:val="28"/>
          <w:szCs w:val="28"/>
        </w:rPr>
        <w:t>y toda vez que existe identidad respecto del decreto legislativo impugnado en este expediente con el div</w:t>
      </w:r>
      <w:r w:rsidRPr="00AE4A7C">
        <w:rPr>
          <w:rFonts w:cs="Arial"/>
          <w:sz w:val="28"/>
          <w:szCs w:val="28"/>
        </w:rPr>
        <w:t>erso combatido en la acción de inconstitucionalidad 1</w:t>
      </w:r>
      <w:r w:rsidR="00B26205">
        <w:rPr>
          <w:rFonts w:cs="Arial"/>
          <w:sz w:val="28"/>
          <w:szCs w:val="28"/>
        </w:rPr>
        <w:t>65/2020</w:t>
      </w:r>
      <w:r w:rsidRPr="00AE4A7C">
        <w:rPr>
          <w:rFonts w:cs="Arial"/>
          <w:sz w:val="28"/>
          <w:szCs w:val="28"/>
        </w:rPr>
        <w:t xml:space="preserve">, decretó su acumulación al medio de control aludido, turnado en razón de la acumulación al Ministro Jorge Mario Pardo Rebolledo para que instruyera el procedimiento respectivo. </w:t>
      </w:r>
    </w:p>
    <w:p w14:paraId="39773B98" w14:textId="77777777" w:rsidR="002C4249" w:rsidRPr="00AE4A7C" w:rsidRDefault="002C4249" w:rsidP="002C4249">
      <w:pPr>
        <w:pStyle w:val="corte4fondo"/>
        <w:rPr>
          <w:rFonts w:cs="Arial"/>
          <w:sz w:val="28"/>
          <w:szCs w:val="28"/>
        </w:rPr>
      </w:pPr>
    </w:p>
    <w:p w14:paraId="39773B99" w14:textId="77777777" w:rsidR="008D670F" w:rsidRPr="00AE4A7C" w:rsidRDefault="005210D5" w:rsidP="008D670F">
      <w:pPr>
        <w:pStyle w:val="corte4fondo"/>
        <w:rPr>
          <w:rFonts w:cs="Arial"/>
          <w:sz w:val="28"/>
          <w:szCs w:val="28"/>
        </w:rPr>
      </w:pPr>
      <w:r w:rsidRPr="00AE4A7C">
        <w:rPr>
          <w:rFonts w:cs="Arial"/>
          <w:sz w:val="28"/>
          <w:szCs w:val="28"/>
        </w:rPr>
        <w:t xml:space="preserve">Igualmente, por </w:t>
      </w:r>
      <w:r w:rsidRPr="00AE4A7C">
        <w:rPr>
          <w:rFonts w:cs="Arial"/>
          <w:sz w:val="28"/>
          <w:szCs w:val="28"/>
        </w:rPr>
        <w:t xml:space="preserve">auto de </w:t>
      </w:r>
      <w:r w:rsidR="00A819AE">
        <w:rPr>
          <w:rFonts w:cs="Arial"/>
          <w:sz w:val="28"/>
          <w:szCs w:val="28"/>
        </w:rPr>
        <w:t xml:space="preserve">seis de agosto de dos mil veinte, </w:t>
      </w:r>
      <w:r w:rsidRPr="00AE4A7C">
        <w:rPr>
          <w:rFonts w:cs="Arial"/>
          <w:sz w:val="28"/>
          <w:szCs w:val="28"/>
        </w:rPr>
        <w:t xml:space="preserve">el Ministro instructor admitió la acción de inconstitucionalidad </w:t>
      </w:r>
      <w:r w:rsidR="00B26205">
        <w:rPr>
          <w:rFonts w:cs="Arial"/>
          <w:sz w:val="28"/>
          <w:szCs w:val="28"/>
        </w:rPr>
        <w:t>166/2020</w:t>
      </w:r>
      <w:r w:rsidRPr="00AE4A7C">
        <w:rPr>
          <w:rFonts w:cs="Arial"/>
          <w:sz w:val="28"/>
          <w:szCs w:val="28"/>
        </w:rPr>
        <w:t xml:space="preserve"> y ordenó dar vista a los poderes Legislativo y Ejecutivo del Estado de </w:t>
      </w:r>
      <w:r w:rsidR="00CD0141">
        <w:rPr>
          <w:rFonts w:cs="Arial"/>
          <w:sz w:val="28"/>
          <w:szCs w:val="28"/>
        </w:rPr>
        <w:t>Jalisco</w:t>
      </w:r>
      <w:r w:rsidRPr="00AE4A7C">
        <w:rPr>
          <w:rFonts w:cs="Arial"/>
          <w:sz w:val="28"/>
          <w:szCs w:val="28"/>
        </w:rPr>
        <w:t>, para que rindieran su informe;</w:t>
      </w:r>
      <w:r w:rsidR="00C7025C" w:rsidRPr="00AE4A7C">
        <w:rPr>
          <w:rFonts w:cs="Arial"/>
          <w:sz w:val="28"/>
          <w:szCs w:val="28"/>
        </w:rPr>
        <w:t xml:space="preserve"> luego tomando en consideración que se decretó la acumulación de la referidas acciones de inconstitucionalidad, en razón de que</w:t>
      </w:r>
      <w:r w:rsidR="00786B9A">
        <w:rPr>
          <w:rFonts w:cs="Arial"/>
          <w:sz w:val="28"/>
          <w:szCs w:val="28"/>
        </w:rPr>
        <w:t>,</w:t>
      </w:r>
      <w:r w:rsidR="00C7025C" w:rsidRPr="00AE4A7C">
        <w:rPr>
          <w:rFonts w:cs="Arial"/>
          <w:sz w:val="28"/>
          <w:szCs w:val="28"/>
        </w:rPr>
        <w:t xml:space="preserve"> en ambas se solicita la invalidez del mismo decreto, estimó innecesario requerir a los citados poderes estatales </w:t>
      </w:r>
      <w:r w:rsidRPr="00AE4A7C">
        <w:rPr>
          <w:rFonts w:cs="Arial"/>
          <w:sz w:val="28"/>
          <w:szCs w:val="28"/>
        </w:rPr>
        <w:t xml:space="preserve">copia certificada de todos los antecedentes legislativos </w:t>
      </w:r>
      <w:r w:rsidR="00C7025C" w:rsidRPr="00AE4A7C">
        <w:rPr>
          <w:rFonts w:cs="Arial"/>
          <w:sz w:val="28"/>
          <w:szCs w:val="28"/>
        </w:rPr>
        <w:t xml:space="preserve">ni </w:t>
      </w:r>
      <w:r w:rsidRPr="00AE4A7C">
        <w:rPr>
          <w:rFonts w:cs="Arial"/>
          <w:sz w:val="28"/>
          <w:szCs w:val="28"/>
        </w:rPr>
        <w:t xml:space="preserve">el ejemplar del Periódico Oficial del Estado donde </w:t>
      </w:r>
      <w:r w:rsidR="00DB24A2" w:rsidRPr="00AE4A7C">
        <w:rPr>
          <w:rFonts w:cs="Arial"/>
          <w:sz w:val="28"/>
          <w:szCs w:val="28"/>
        </w:rPr>
        <w:t>conste su publicación, en virtud de que tales requerimientos se realizaron en la acción de inconstitucionalidad 1</w:t>
      </w:r>
      <w:r w:rsidR="00C17ED0">
        <w:rPr>
          <w:rFonts w:cs="Arial"/>
          <w:sz w:val="28"/>
          <w:szCs w:val="28"/>
        </w:rPr>
        <w:t>65</w:t>
      </w:r>
      <w:r w:rsidR="00DB24A2" w:rsidRPr="00AE4A7C">
        <w:rPr>
          <w:rFonts w:cs="Arial"/>
          <w:sz w:val="28"/>
          <w:szCs w:val="28"/>
        </w:rPr>
        <w:t>/20</w:t>
      </w:r>
      <w:r w:rsidR="00C17ED0">
        <w:rPr>
          <w:rFonts w:cs="Arial"/>
          <w:sz w:val="28"/>
          <w:szCs w:val="28"/>
        </w:rPr>
        <w:t>20</w:t>
      </w:r>
      <w:r w:rsidR="00DB24A2" w:rsidRPr="00AE4A7C">
        <w:rPr>
          <w:rFonts w:cs="Arial"/>
          <w:sz w:val="28"/>
          <w:szCs w:val="28"/>
        </w:rPr>
        <w:t>; ordenó dar vista a</w:t>
      </w:r>
      <w:r w:rsidRPr="00AE4A7C">
        <w:rPr>
          <w:rFonts w:cs="Arial"/>
          <w:sz w:val="28"/>
          <w:szCs w:val="28"/>
        </w:rPr>
        <w:t xml:space="preserve"> la Fiscalía General de la </w:t>
      </w:r>
      <w:r w:rsidR="007443B9" w:rsidRPr="00AE4A7C">
        <w:rPr>
          <w:rFonts w:cs="Arial"/>
          <w:sz w:val="28"/>
          <w:szCs w:val="28"/>
        </w:rPr>
        <w:t>República</w:t>
      </w:r>
      <w:r w:rsidRPr="00AE4A7C">
        <w:rPr>
          <w:rFonts w:cs="Arial"/>
          <w:sz w:val="28"/>
          <w:szCs w:val="28"/>
        </w:rPr>
        <w:t>, para que formulara el pedimento respectivo y a la Consejería Jurídica del Gobierno Federal, para que, de cons</w:t>
      </w:r>
      <w:r w:rsidRPr="00AE4A7C">
        <w:rPr>
          <w:rFonts w:cs="Arial"/>
          <w:sz w:val="28"/>
          <w:szCs w:val="28"/>
        </w:rPr>
        <w:t xml:space="preserve">iderar que la materia de la presente acción de inconstitucionalidad trasciende a sus funciones constitucionales, manifieste lo que a su representación corresponda. </w:t>
      </w:r>
    </w:p>
    <w:p w14:paraId="39773B9A" w14:textId="77777777" w:rsidR="00DB24A2" w:rsidRPr="00AE4A7C" w:rsidRDefault="00DB24A2" w:rsidP="00DB24A2">
      <w:pPr>
        <w:pStyle w:val="corte4fondo"/>
        <w:ind w:right="49"/>
        <w:rPr>
          <w:rFonts w:cs="Arial"/>
          <w:sz w:val="28"/>
          <w:szCs w:val="28"/>
        </w:rPr>
      </w:pPr>
    </w:p>
    <w:p w14:paraId="39773B9B" w14:textId="77777777" w:rsidR="008A0F88" w:rsidRPr="00AE4A7C" w:rsidRDefault="005210D5" w:rsidP="00DB24A2">
      <w:pPr>
        <w:pStyle w:val="corte4fondo"/>
        <w:ind w:right="49"/>
        <w:rPr>
          <w:rFonts w:cs="Arial"/>
          <w:sz w:val="28"/>
          <w:szCs w:val="28"/>
        </w:rPr>
      </w:pPr>
      <w:r w:rsidRPr="00AE4A7C">
        <w:rPr>
          <w:rFonts w:cs="Arial"/>
          <w:sz w:val="28"/>
          <w:szCs w:val="28"/>
        </w:rPr>
        <w:t>Adicionalmente solicitó al Consejero Presidente del Instituto Nacional Electoral, que envi</w:t>
      </w:r>
      <w:r w:rsidRPr="00AE4A7C">
        <w:rPr>
          <w:rFonts w:cs="Arial"/>
          <w:sz w:val="28"/>
          <w:szCs w:val="28"/>
        </w:rPr>
        <w:t xml:space="preserve">ara a este Alto Tribunal copia certificada de los estatutos vigentes del Partido </w:t>
      </w:r>
      <w:r w:rsidR="00AE0F30">
        <w:rPr>
          <w:rFonts w:cs="Arial"/>
          <w:sz w:val="28"/>
          <w:szCs w:val="28"/>
        </w:rPr>
        <w:t>Político MORENA</w:t>
      </w:r>
      <w:r w:rsidRPr="00AE4A7C">
        <w:rPr>
          <w:rFonts w:cs="Arial"/>
          <w:sz w:val="28"/>
          <w:szCs w:val="28"/>
        </w:rPr>
        <w:t>, así como la certificación de su registro vigente, precisando quien es el actual representante e integrantes de su órgano de dirección nacional; y al President</w:t>
      </w:r>
      <w:r w:rsidRPr="00AE4A7C">
        <w:rPr>
          <w:rFonts w:cs="Arial"/>
          <w:sz w:val="28"/>
          <w:szCs w:val="28"/>
        </w:rPr>
        <w:t xml:space="preserve">e de la Sala Superior del Tribunal Electoral del Poder Judicial de la Federación su opinión, en relación con la acción de inconstitucionalidad </w:t>
      </w:r>
      <w:r w:rsidR="00AE0F30">
        <w:rPr>
          <w:rFonts w:cs="Arial"/>
          <w:sz w:val="28"/>
          <w:szCs w:val="28"/>
        </w:rPr>
        <w:t>166/2020</w:t>
      </w:r>
      <w:r w:rsidRPr="00AE4A7C">
        <w:rPr>
          <w:rFonts w:cs="Arial"/>
          <w:sz w:val="28"/>
          <w:szCs w:val="28"/>
        </w:rPr>
        <w:t>.</w:t>
      </w:r>
    </w:p>
    <w:p w14:paraId="39773B9C" w14:textId="77777777" w:rsidR="005B788B" w:rsidRPr="00AE4A7C" w:rsidRDefault="005B788B" w:rsidP="007A4B45">
      <w:pPr>
        <w:autoSpaceDE w:val="0"/>
        <w:autoSpaceDN w:val="0"/>
        <w:adjustRightInd w:val="0"/>
        <w:ind w:right="49"/>
        <w:rPr>
          <w:rFonts w:cs="Arial"/>
          <w:sz w:val="28"/>
          <w:szCs w:val="28"/>
          <w:lang w:val="es-ES"/>
        </w:rPr>
      </w:pPr>
    </w:p>
    <w:p w14:paraId="39773B9D" w14:textId="77777777" w:rsidR="007C64C3" w:rsidRDefault="005210D5" w:rsidP="007A4B45">
      <w:pPr>
        <w:autoSpaceDE w:val="0"/>
        <w:autoSpaceDN w:val="0"/>
        <w:adjustRightInd w:val="0"/>
        <w:ind w:right="49" w:firstLine="708"/>
        <w:rPr>
          <w:rFonts w:cs="Arial"/>
          <w:bCs/>
          <w:sz w:val="28"/>
          <w:szCs w:val="28"/>
          <w:lang w:val="es-ES"/>
        </w:rPr>
      </w:pPr>
      <w:r w:rsidRPr="00881996">
        <w:rPr>
          <w:rFonts w:cs="Arial"/>
          <w:b/>
          <w:bCs/>
          <w:sz w:val="28"/>
          <w:szCs w:val="28"/>
          <w:lang w:val="es-ES"/>
        </w:rPr>
        <w:t>QUINTO</w:t>
      </w:r>
      <w:r w:rsidR="005B788B" w:rsidRPr="00881996">
        <w:rPr>
          <w:rFonts w:cs="Arial"/>
          <w:b/>
          <w:bCs/>
          <w:sz w:val="28"/>
          <w:szCs w:val="28"/>
          <w:lang w:val="es-ES"/>
        </w:rPr>
        <w:t xml:space="preserve">. </w:t>
      </w:r>
      <w:r w:rsidRPr="00881996">
        <w:rPr>
          <w:rFonts w:cs="Arial"/>
          <w:b/>
          <w:bCs/>
          <w:sz w:val="28"/>
          <w:szCs w:val="28"/>
          <w:lang w:val="es-ES"/>
        </w:rPr>
        <w:t xml:space="preserve">Desechamiento. </w:t>
      </w:r>
      <w:r w:rsidRPr="00881996">
        <w:rPr>
          <w:rFonts w:cs="Arial"/>
          <w:bCs/>
          <w:sz w:val="28"/>
          <w:szCs w:val="28"/>
          <w:lang w:val="es-ES"/>
        </w:rPr>
        <w:t xml:space="preserve">Por acuerdo de veinte de agosto de dos mil veinte, el Ministro </w:t>
      </w:r>
      <w:r w:rsidRPr="00881996">
        <w:rPr>
          <w:rFonts w:cs="Arial"/>
          <w:bCs/>
          <w:sz w:val="28"/>
          <w:szCs w:val="28"/>
          <w:lang w:val="es-ES"/>
        </w:rPr>
        <w:t>instructor desechó la acción de inconstitucionalidad 234/2020</w:t>
      </w:r>
      <w:r w:rsidR="00786B9A">
        <w:rPr>
          <w:rFonts w:cs="Arial"/>
          <w:bCs/>
          <w:sz w:val="28"/>
          <w:szCs w:val="28"/>
          <w:lang w:val="es-ES"/>
        </w:rPr>
        <w:t>,</w:t>
      </w:r>
      <w:r w:rsidRPr="00881996">
        <w:rPr>
          <w:rFonts w:cs="Arial"/>
          <w:bCs/>
          <w:sz w:val="28"/>
          <w:szCs w:val="28"/>
          <w:lang w:val="es-ES"/>
        </w:rPr>
        <w:t xml:space="preserve"> promovida por el Partido de la Revolución Democrática del Estado de Jalisco, por considerar que la promovente carecía de legitimidad. Contra dicho acuerdo la promovente presentó recurso de recl</w:t>
      </w:r>
      <w:r w:rsidRPr="00881996">
        <w:rPr>
          <w:rFonts w:cs="Arial"/>
          <w:bCs/>
          <w:sz w:val="28"/>
          <w:szCs w:val="28"/>
          <w:lang w:val="es-ES"/>
        </w:rPr>
        <w:t>amación, el cual fue registrado con el número 84/2020-CA</w:t>
      </w:r>
      <w:r w:rsidR="00D2118B">
        <w:rPr>
          <w:rFonts w:cs="Arial"/>
          <w:bCs/>
          <w:sz w:val="28"/>
          <w:szCs w:val="28"/>
          <w:lang w:val="es-ES"/>
        </w:rPr>
        <w:t>.</w:t>
      </w:r>
      <w:r w:rsidRPr="00881996">
        <w:rPr>
          <w:rFonts w:cs="Arial"/>
          <w:bCs/>
          <w:sz w:val="28"/>
          <w:szCs w:val="28"/>
          <w:lang w:val="es-ES"/>
        </w:rPr>
        <w:t xml:space="preserve"> </w:t>
      </w:r>
    </w:p>
    <w:p w14:paraId="39773B9E" w14:textId="77777777" w:rsidR="00D2118B" w:rsidRDefault="00D2118B" w:rsidP="007A4B45">
      <w:pPr>
        <w:autoSpaceDE w:val="0"/>
        <w:autoSpaceDN w:val="0"/>
        <w:adjustRightInd w:val="0"/>
        <w:ind w:right="49" w:firstLine="708"/>
        <w:rPr>
          <w:rFonts w:cs="Arial"/>
          <w:b/>
          <w:bCs/>
          <w:sz w:val="28"/>
          <w:szCs w:val="28"/>
          <w:lang w:val="es-ES"/>
        </w:rPr>
      </w:pPr>
    </w:p>
    <w:p w14:paraId="39773B9F" w14:textId="77777777" w:rsidR="005B788B" w:rsidRPr="00AE4A7C" w:rsidRDefault="005210D5" w:rsidP="007A4B45">
      <w:pPr>
        <w:autoSpaceDE w:val="0"/>
        <w:autoSpaceDN w:val="0"/>
        <w:adjustRightInd w:val="0"/>
        <w:ind w:right="49" w:firstLine="708"/>
        <w:rPr>
          <w:rFonts w:cs="Arial"/>
          <w:sz w:val="28"/>
          <w:szCs w:val="28"/>
          <w:lang w:val="es-ES"/>
        </w:rPr>
      </w:pPr>
      <w:r>
        <w:rPr>
          <w:rFonts w:cs="Arial"/>
          <w:b/>
          <w:bCs/>
          <w:sz w:val="28"/>
          <w:szCs w:val="28"/>
          <w:lang w:val="es-ES"/>
        </w:rPr>
        <w:t xml:space="preserve">SEXTO. </w:t>
      </w:r>
      <w:r w:rsidRPr="00AE4A7C">
        <w:rPr>
          <w:rFonts w:cs="Arial"/>
          <w:b/>
          <w:bCs/>
          <w:sz w:val="28"/>
          <w:szCs w:val="28"/>
          <w:lang w:val="es-ES"/>
        </w:rPr>
        <w:t xml:space="preserve">Inicio del proceso electoral. </w:t>
      </w:r>
      <w:r w:rsidR="00CD0141">
        <w:rPr>
          <w:rFonts w:cs="Arial"/>
          <w:bCs/>
          <w:sz w:val="28"/>
          <w:szCs w:val="28"/>
          <w:lang w:val="es-ES"/>
        </w:rPr>
        <w:t>La</w:t>
      </w:r>
      <w:r w:rsidRPr="00AE4A7C">
        <w:rPr>
          <w:rFonts w:cs="Arial"/>
          <w:sz w:val="28"/>
          <w:szCs w:val="28"/>
          <w:lang w:val="es-ES"/>
        </w:rPr>
        <w:t xml:space="preserve"> </w:t>
      </w:r>
      <w:r w:rsidR="00BB4C37" w:rsidRPr="00AE4A7C">
        <w:rPr>
          <w:rFonts w:cs="Arial"/>
          <w:sz w:val="28"/>
          <w:szCs w:val="28"/>
          <w:lang w:val="es-ES"/>
        </w:rPr>
        <w:t>Secretari</w:t>
      </w:r>
      <w:r w:rsidR="00CD0141">
        <w:rPr>
          <w:rFonts w:cs="Arial"/>
          <w:sz w:val="28"/>
          <w:szCs w:val="28"/>
          <w:lang w:val="es-ES"/>
        </w:rPr>
        <w:t>a</w:t>
      </w:r>
      <w:r w:rsidR="00BB4C37" w:rsidRPr="00AE4A7C">
        <w:rPr>
          <w:rFonts w:cs="Arial"/>
          <w:sz w:val="28"/>
          <w:szCs w:val="28"/>
          <w:lang w:val="es-ES"/>
        </w:rPr>
        <w:t xml:space="preserve"> Ejecutiv</w:t>
      </w:r>
      <w:r w:rsidR="00CD0141">
        <w:rPr>
          <w:rFonts w:cs="Arial"/>
          <w:sz w:val="28"/>
          <w:szCs w:val="28"/>
          <w:lang w:val="es-ES"/>
        </w:rPr>
        <w:t>a</w:t>
      </w:r>
      <w:r w:rsidR="00BB4C37" w:rsidRPr="00AE4A7C">
        <w:rPr>
          <w:rFonts w:cs="Arial"/>
          <w:sz w:val="28"/>
          <w:szCs w:val="28"/>
          <w:lang w:val="es-ES"/>
        </w:rPr>
        <w:t xml:space="preserve"> del Instituto Electoral y de Participación Ciudadana de </w:t>
      </w:r>
      <w:r w:rsidR="00CD0141">
        <w:rPr>
          <w:rFonts w:cs="Arial"/>
          <w:sz w:val="28"/>
          <w:szCs w:val="28"/>
          <w:lang w:val="es-ES"/>
        </w:rPr>
        <w:t>Jalisco</w:t>
      </w:r>
      <w:r w:rsidRPr="00AE4A7C">
        <w:rPr>
          <w:rFonts w:cs="Arial"/>
          <w:sz w:val="28"/>
          <w:szCs w:val="28"/>
          <w:lang w:val="es-ES"/>
        </w:rPr>
        <w:t>, informó lo siguiente:</w:t>
      </w:r>
    </w:p>
    <w:p w14:paraId="39773BA0" w14:textId="77777777" w:rsidR="005B788B" w:rsidRPr="00AE4A7C" w:rsidRDefault="005B788B" w:rsidP="0092467F">
      <w:pPr>
        <w:tabs>
          <w:tab w:val="left" w:pos="8222"/>
        </w:tabs>
        <w:autoSpaceDE w:val="0"/>
        <w:autoSpaceDN w:val="0"/>
        <w:adjustRightInd w:val="0"/>
        <w:spacing w:line="240" w:lineRule="auto"/>
        <w:ind w:left="709" w:right="616"/>
        <w:rPr>
          <w:rFonts w:cs="Arial"/>
          <w:b/>
          <w:bCs/>
          <w:sz w:val="28"/>
          <w:szCs w:val="28"/>
          <w:lang w:val="es-ES"/>
        </w:rPr>
      </w:pPr>
    </w:p>
    <w:p w14:paraId="39773BA1" w14:textId="77777777" w:rsidR="0092467F" w:rsidRPr="0092467F" w:rsidRDefault="005210D5" w:rsidP="0092467F">
      <w:pPr>
        <w:spacing w:line="240" w:lineRule="auto"/>
        <w:ind w:left="709" w:right="616"/>
        <w:rPr>
          <w:rFonts w:cs="Arial"/>
          <w:i/>
          <w:sz w:val="24"/>
          <w:szCs w:val="28"/>
        </w:rPr>
      </w:pPr>
      <w:r w:rsidRPr="0092467F">
        <w:rPr>
          <w:rFonts w:cs="Arial"/>
          <w:i/>
          <w:sz w:val="24"/>
          <w:szCs w:val="28"/>
        </w:rPr>
        <w:t xml:space="preserve">“Se informa que el Proceso Electoral en el </w:t>
      </w:r>
      <w:r w:rsidRPr="0092467F">
        <w:rPr>
          <w:rFonts w:cs="Arial"/>
          <w:i/>
          <w:sz w:val="24"/>
          <w:szCs w:val="28"/>
        </w:rPr>
        <w:t>que se elegirán diputados locales y munícipes en nuestra entidad, de conformidad con los artículos</w:t>
      </w:r>
      <w:r w:rsidR="00C3742A">
        <w:rPr>
          <w:rFonts w:cs="Arial"/>
          <w:i/>
          <w:sz w:val="24"/>
          <w:szCs w:val="28"/>
        </w:rPr>
        <w:t xml:space="preserve"> 30; 31, párrafo 1, fracciones I</w:t>
      </w:r>
      <w:r w:rsidRPr="0092467F">
        <w:rPr>
          <w:rFonts w:cs="Arial"/>
          <w:i/>
          <w:sz w:val="24"/>
          <w:szCs w:val="28"/>
        </w:rPr>
        <w:t xml:space="preserve"> y </w:t>
      </w:r>
      <w:r w:rsidR="00C3742A">
        <w:rPr>
          <w:rFonts w:cs="Arial"/>
          <w:i/>
          <w:sz w:val="24"/>
          <w:szCs w:val="28"/>
        </w:rPr>
        <w:t>III</w:t>
      </w:r>
      <w:r w:rsidRPr="0092467F">
        <w:rPr>
          <w:rFonts w:cs="Arial"/>
          <w:i/>
          <w:sz w:val="24"/>
          <w:szCs w:val="28"/>
        </w:rPr>
        <w:t>; y 214, párrafo 2 del Código Electoral del Estado de Jalisco, debería dar inicio durante La primera quincena de octubre</w:t>
      </w:r>
      <w:r w:rsidRPr="0092467F">
        <w:rPr>
          <w:rFonts w:cs="Arial"/>
          <w:i/>
          <w:sz w:val="24"/>
          <w:szCs w:val="28"/>
        </w:rPr>
        <w:t xml:space="preserve"> del año anterior al en que se verificarán los comicios, no obstante lo anterior; por única ocasión, con motivo de la contingencia sanitaria ocasionada por </w:t>
      </w:r>
      <w:r w:rsidR="00C3742A">
        <w:rPr>
          <w:rFonts w:cs="Arial"/>
          <w:i/>
          <w:sz w:val="24"/>
          <w:szCs w:val="28"/>
        </w:rPr>
        <w:t>l</w:t>
      </w:r>
      <w:r w:rsidRPr="0092467F">
        <w:rPr>
          <w:rFonts w:cs="Arial"/>
          <w:i/>
          <w:sz w:val="24"/>
          <w:szCs w:val="28"/>
        </w:rPr>
        <w:t>a enfermedad COVID-19 y en atención al Tercer Trans</w:t>
      </w:r>
      <w:r>
        <w:rPr>
          <w:rFonts w:cs="Arial"/>
          <w:i/>
          <w:sz w:val="24"/>
          <w:szCs w:val="28"/>
        </w:rPr>
        <w:t>itorio del Decreto número 27917</w:t>
      </w:r>
      <w:r w:rsidRPr="0092467F">
        <w:rPr>
          <w:rFonts w:cs="Arial"/>
          <w:i/>
          <w:sz w:val="24"/>
          <w:szCs w:val="28"/>
        </w:rPr>
        <w:t>/LXll/20, con el que se reformó la Constitución Política del Estado de Jalisco, publicado el pasado primero de julio en el Periódico Oficial "El Estado de Jalisco", el siguiente proceso electoral, cuya jornada electoral será el primer domingo de junio de 2</w:t>
      </w:r>
      <w:r w:rsidRPr="0092467F">
        <w:rPr>
          <w:rFonts w:cs="Arial"/>
          <w:i/>
          <w:sz w:val="24"/>
          <w:szCs w:val="28"/>
        </w:rPr>
        <w:t>021, deberá dar inicio en la primera semana del mes de enero de ese año, mismo que a la letra indica:</w:t>
      </w:r>
    </w:p>
    <w:p w14:paraId="39773BA2" w14:textId="77777777" w:rsidR="0092467F" w:rsidRPr="0092467F" w:rsidRDefault="0092467F" w:rsidP="0092467F">
      <w:pPr>
        <w:spacing w:line="240" w:lineRule="auto"/>
        <w:ind w:left="709" w:right="616"/>
        <w:rPr>
          <w:rFonts w:cs="Arial"/>
          <w:i/>
          <w:sz w:val="24"/>
          <w:szCs w:val="28"/>
        </w:rPr>
      </w:pPr>
    </w:p>
    <w:p w14:paraId="39773BA3" w14:textId="77777777" w:rsidR="0092467F" w:rsidRPr="0092467F" w:rsidRDefault="005210D5" w:rsidP="00171A93">
      <w:pPr>
        <w:spacing w:line="240" w:lineRule="auto"/>
        <w:ind w:left="1134" w:right="1325"/>
        <w:rPr>
          <w:rFonts w:cs="Arial"/>
          <w:i/>
          <w:sz w:val="24"/>
          <w:szCs w:val="28"/>
        </w:rPr>
      </w:pPr>
      <w:r w:rsidRPr="0092467F">
        <w:rPr>
          <w:rFonts w:cs="Arial"/>
          <w:i/>
          <w:sz w:val="24"/>
          <w:szCs w:val="28"/>
        </w:rPr>
        <w:t>"TERCERO. Por única ocasión y por una cuestión extraordinaria, con motivo</w:t>
      </w:r>
      <w:r>
        <w:rPr>
          <w:rFonts w:cs="Arial"/>
          <w:i/>
          <w:sz w:val="24"/>
          <w:szCs w:val="28"/>
        </w:rPr>
        <w:t xml:space="preserve"> </w:t>
      </w:r>
      <w:r w:rsidRPr="0092467F">
        <w:rPr>
          <w:rFonts w:cs="Arial"/>
          <w:i/>
          <w:sz w:val="24"/>
          <w:szCs w:val="28"/>
        </w:rPr>
        <w:t>de la cont</w:t>
      </w:r>
      <w:r>
        <w:rPr>
          <w:rFonts w:cs="Arial"/>
          <w:i/>
          <w:sz w:val="24"/>
          <w:szCs w:val="28"/>
        </w:rPr>
        <w:t>ingencia sanitari</w:t>
      </w:r>
      <w:r w:rsidRPr="0092467F">
        <w:rPr>
          <w:rFonts w:cs="Arial"/>
          <w:i/>
          <w:sz w:val="24"/>
          <w:szCs w:val="28"/>
        </w:rPr>
        <w:t xml:space="preserve">a </w:t>
      </w:r>
      <w:r>
        <w:rPr>
          <w:rFonts w:cs="Arial"/>
          <w:i/>
          <w:sz w:val="24"/>
          <w:szCs w:val="28"/>
        </w:rPr>
        <w:t>ocasiona</w:t>
      </w:r>
      <w:r w:rsidRPr="0092467F">
        <w:rPr>
          <w:rFonts w:cs="Arial"/>
          <w:i/>
          <w:sz w:val="24"/>
          <w:szCs w:val="28"/>
        </w:rPr>
        <w:t>da por la enfermedad COVID-19, el</w:t>
      </w:r>
      <w:r>
        <w:rPr>
          <w:rFonts w:cs="Arial"/>
          <w:i/>
          <w:sz w:val="24"/>
          <w:szCs w:val="28"/>
        </w:rPr>
        <w:t xml:space="preserve"> </w:t>
      </w:r>
      <w:r w:rsidRPr="0092467F">
        <w:rPr>
          <w:rFonts w:cs="Arial"/>
          <w:i/>
          <w:sz w:val="24"/>
          <w:szCs w:val="28"/>
        </w:rPr>
        <w:t>siguient</w:t>
      </w:r>
      <w:r w:rsidRPr="0092467F">
        <w:rPr>
          <w:rFonts w:cs="Arial"/>
          <w:i/>
          <w:sz w:val="24"/>
          <w:szCs w:val="28"/>
        </w:rPr>
        <w:t>e proceso elect</w:t>
      </w:r>
      <w:r>
        <w:rPr>
          <w:rFonts w:cs="Arial"/>
          <w:i/>
          <w:sz w:val="24"/>
          <w:szCs w:val="28"/>
        </w:rPr>
        <w:t>or</w:t>
      </w:r>
      <w:r w:rsidRPr="0092467F">
        <w:rPr>
          <w:rFonts w:cs="Arial"/>
          <w:i/>
          <w:sz w:val="24"/>
          <w:szCs w:val="28"/>
        </w:rPr>
        <w:t>al en el q</w:t>
      </w:r>
      <w:r>
        <w:rPr>
          <w:rFonts w:cs="Arial"/>
          <w:i/>
          <w:sz w:val="24"/>
          <w:szCs w:val="28"/>
        </w:rPr>
        <w:t>ue</w:t>
      </w:r>
      <w:r w:rsidRPr="0092467F">
        <w:rPr>
          <w:rFonts w:cs="Arial"/>
          <w:i/>
          <w:sz w:val="24"/>
          <w:szCs w:val="28"/>
        </w:rPr>
        <w:t xml:space="preserve"> se elegirán diputados locales y</w:t>
      </w:r>
      <w:r>
        <w:rPr>
          <w:rFonts w:cs="Arial"/>
          <w:i/>
          <w:sz w:val="24"/>
          <w:szCs w:val="28"/>
        </w:rPr>
        <w:t xml:space="preserve"> munícipes, cuya jornada </w:t>
      </w:r>
      <w:r w:rsidR="005D3A81">
        <w:rPr>
          <w:rFonts w:cs="Arial"/>
          <w:i/>
          <w:sz w:val="24"/>
          <w:szCs w:val="28"/>
        </w:rPr>
        <w:t>e</w:t>
      </w:r>
      <w:r>
        <w:rPr>
          <w:rFonts w:cs="Arial"/>
          <w:i/>
          <w:sz w:val="24"/>
          <w:szCs w:val="28"/>
        </w:rPr>
        <w:t>lectoral</w:t>
      </w:r>
      <w:r w:rsidRPr="0092467F">
        <w:rPr>
          <w:rFonts w:cs="Arial"/>
          <w:i/>
          <w:sz w:val="24"/>
          <w:szCs w:val="28"/>
        </w:rPr>
        <w:t xml:space="preserve"> será e</w:t>
      </w:r>
      <w:r>
        <w:rPr>
          <w:rFonts w:cs="Arial"/>
          <w:i/>
          <w:sz w:val="24"/>
          <w:szCs w:val="28"/>
        </w:rPr>
        <w:t>l</w:t>
      </w:r>
      <w:r w:rsidRPr="0092467F">
        <w:rPr>
          <w:rFonts w:cs="Arial"/>
          <w:i/>
          <w:sz w:val="24"/>
          <w:szCs w:val="28"/>
        </w:rPr>
        <w:t xml:space="preserve"> </w:t>
      </w:r>
      <w:r>
        <w:rPr>
          <w:rFonts w:cs="Arial"/>
          <w:i/>
          <w:sz w:val="24"/>
          <w:szCs w:val="28"/>
        </w:rPr>
        <w:t>p</w:t>
      </w:r>
      <w:r w:rsidRPr="0092467F">
        <w:rPr>
          <w:rFonts w:cs="Arial"/>
          <w:i/>
          <w:sz w:val="24"/>
          <w:szCs w:val="28"/>
        </w:rPr>
        <w:t>rimer domingo de junio de 2021,</w:t>
      </w:r>
      <w:r>
        <w:rPr>
          <w:rFonts w:cs="Arial"/>
          <w:i/>
          <w:sz w:val="24"/>
          <w:szCs w:val="28"/>
        </w:rPr>
        <w:t xml:space="preserve"> iniciará en la primera sem</w:t>
      </w:r>
      <w:r w:rsidRPr="0092467F">
        <w:rPr>
          <w:rFonts w:cs="Arial"/>
          <w:i/>
          <w:sz w:val="24"/>
          <w:szCs w:val="28"/>
        </w:rPr>
        <w:t xml:space="preserve">ana del mes de </w:t>
      </w:r>
      <w:r>
        <w:rPr>
          <w:rFonts w:cs="Arial"/>
          <w:i/>
          <w:sz w:val="24"/>
          <w:szCs w:val="28"/>
        </w:rPr>
        <w:t>enero de ese año...</w:t>
      </w:r>
      <w:r w:rsidRPr="0092467F">
        <w:rPr>
          <w:rFonts w:cs="Arial"/>
          <w:i/>
          <w:sz w:val="24"/>
          <w:szCs w:val="28"/>
        </w:rPr>
        <w:t>"</w:t>
      </w:r>
      <w:r w:rsidR="00171A93">
        <w:rPr>
          <w:rFonts w:cs="Arial"/>
          <w:i/>
          <w:sz w:val="24"/>
          <w:szCs w:val="28"/>
        </w:rPr>
        <w:t>.</w:t>
      </w:r>
    </w:p>
    <w:p w14:paraId="39773BA4" w14:textId="77777777" w:rsidR="005B788B" w:rsidRPr="00AE4A7C" w:rsidRDefault="005B788B" w:rsidP="007A4B45">
      <w:pPr>
        <w:autoSpaceDE w:val="0"/>
        <w:autoSpaceDN w:val="0"/>
        <w:adjustRightInd w:val="0"/>
        <w:ind w:right="49"/>
        <w:rPr>
          <w:rFonts w:cs="Arial"/>
          <w:i/>
          <w:iCs/>
          <w:sz w:val="28"/>
          <w:szCs w:val="28"/>
        </w:rPr>
      </w:pPr>
    </w:p>
    <w:p w14:paraId="39773BA5" w14:textId="77777777" w:rsidR="00995925" w:rsidRPr="00AE4A7C" w:rsidRDefault="005210D5" w:rsidP="00932190">
      <w:pPr>
        <w:pStyle w:val="Prrafodelista"/>
        <w:autoSpaceDE w:val="0"/>
        <w:autoSpaceDN w:val="0"/>
        <w:adjustRightInd w:val="0"/>
        <w:ind w:left="0" w:right="49" w:firstLine="709"/>
        <w:rPr>
          <w:rFonts w:cs="Arial"/>
          <w:b/>
          <w:sz w:val="28"/>
          <w:szCs w:val="28"/>
        </w:rPr>
      </w:pPr>
      <w:r>
        <w:rPr>
          <w:rFonts w:cs="Arial"/>
          <w:b/>
          <w:sz w:val="28"/>
          <w:szCs w:val="28"/>
        </w:rPr>
        <w:t>SÉPTIMO</w:t>
      </w:r>
      <w:r w:rsidR="00696581" w:rsidRPr="00AE4A7C">
        <w:rPr>
          <w:rFonts w:cs="Arial"/>
          <w:b/>
          <w:sz w:val="28"/>
          <w:szCs w:val="28"/>
        </w:rPr>
        <w:t>.</w:t>
      </w:r>
      <w:r w:rsidR="005B788B" w:rsidRPr="00AE4A7C">
        <w:rPr>
          <w:rFonts w:cs="Arial"/>
          <w:b/>
          <w:sz w:val="28"/>
          <w:szCs w:val="28"/>
        </w:rPr>
        <w:t xml:space="preserve"> </w:t>
      </w:r>
      <w:r w:rsidRPr="00AE4A7C">
        <w:rPr>
          <w:rFonts w:cs="Arial"/>
          <w:b/>
          <w:sz w:val="28"/>
          <w:szCs w:val="28"/>
        </w:rPr>
        <w:t xml:space="preserve">Informes de las autoridades. </w:t>
      </w:r>
    </w:p>
    <w:p w14:paraId="39773BA6" w14:textId="77777777" w:rsidR="00995925" w:rsidRDefault="00995925" w:rsidP="00932190">
      <w:pPr>
        <w:pStyle w:val="Prrafodelista"/>
        <w:autoSpaceDE w:val="0"/>
        <w:autoSpaceDN w:val="0"/>
        <w:adjustRightInd w:val="0"/>
        <w:ind w:left="0" w:right="49" w:firstLine="709"/>
        <w:rPr>
          <w:rFonts w:cs="Arial"/>
          <w:b/>
          <w:sz w:val="28"/>
          <w:szCs w:val="28"/>
        </w:rPr>
      </w:pPr>
    </w:p>
    <w:p w14:paraId="39773BA7" w14:textId="77777777" w:rsidR="00CD6038" w:rsidRPr="00CD6038" w:rsidRDefault="005210D5" w:rsidP="00CD6038">
      <w:pPr>
        <w:autoSpaceDE w:val="0"/>
        <w:autoSpaceDN w:val="0"/>
        <w:adjustRightInd w:val="0"/>
        <w:ind w:right="49" w:firstLine="709"/>
        <w:rPr>
          <w:rFonts w:cs="Arial"/>
          <w:b/>
          <w:sz w:val="28"/>
          <w:szCs w:val="28"/>
        </w:rPr>
      </w:pPr>
      <w:r w:rsidRPr="00CD6038">
        <w:rPr>
          <w:rFonts w:cs="Arial"/>
          <w:b/>
          <w:sz w:val="28"/>
          <w:szCs w:val="28"/>
        </w:rPr>
        <w:t xml:space="preserve">I. El </w:t>
      </w:r>
      <w:r w:rsidRPr="00CD6038">
        <w:rPr>
          <w:rFonts w:cs="Arial"/>
          <w:b/>
          <w:sz w:val="28"/>
          <w:szCs w:val="28"/>
        </w:rPr>
        <w:t>Poder Legislativo del Estado de Jalisco, en su informe, sustancialmente manifestó, respecto de las acciones, lo siguiente:</w:t>
      </w:r>
    </w:p>
    <w:p w14:paraId="39773BA8" w14:textId="77777777" w:rsidR="00CD6038" w:rsidRPr="00CD6038" w:rsidRDefault="00CD6038" w:rsidP="00CD6038">
      <w:pPr>
        <w:autoSpaceDE w:val="0"/>
        <w:autoSpaceDN w:val="0"/>
        <w:adjustRightInd w:val="0"/>
        <w:spacing w:line="240" w:lineRule="auto"/>
        <w:ind w:right="49" w:firstLine="709"/>
        <w:rPr>
          <w:rFonts w:cs="Arial"/>
          <w:sz w:val="28"/>
          <w:szCs w:val="28"/>
        </w:rPr>
      </w:pPr>
    </w:p>
    <w:p w14:paraId="39773BA9" w14:textId="77777777" w:rsidR="00CD6038" w:rsidRPr="00CD6038" w:rsidRDefault="005210D5" w:rsidP="00CD6038">
      <w:pPr>
        <w:autoSpaceDE w:val="0"/>
        <w:autoSpaceDN w:val="0"/>
        <w:adjustRightInd w:val="0"/>
        <w:spacing w:line="240" w:lineRule="auto"/>
        <w:ind w:right="49" w:firstLine="709"/>
        <w:rPr>
          <w:rFonts w:cs="Arial"/>
          <w:sz w:val="28"/>
          <w:szCs w:val="28"/>
        </w:rPr>
      </w:pPr>
      <w:r w:rsidRPr="00CD6038">
        <w:rPr>
          <w:rFonts w:cs="Arial"/>
          <w:sz w:val="28"/>
          <w:szCs w:val="28"/>
        </w:rPr>
        <w:t xml:space="preserve">En lo relativo a la acción de inconstitucionalidad del </w:t>
      </w:r>
      <w:r w:rsidRPr="00CD6038">
        <w:rPr>
          <w:rFonts w:cs="Arial"/>
          <w:b/>
          <w:sz w:val="28"/>
          <w:szCs w:val="28"/>
        </w:rPr>
        <w:t>Partido Político SOMOS de Jalisco</w:t>
      </w:r>
      <w:r w:rsidRPr="00CD6038">
        <w:rPr>
          <w:rFonts w:cs="Arial"/>
          <w:sz w:val="28"/>
          <w:szCs w:val="28"/>
        </w:rPr>
        <w:t xml:space="preserve">, arguye, en síntesis, lo </w:t>
      </w:r>
      <w:r w:rsidRPr="00CD6038">
        <w:rPr>
          <w:rFonts w:cs="Arial"/>
          <w:sz w:val="28"/>
          <w:szCs w:val="28"/>
        </w:rPr>
        <w:t>siguiente:</w:t>
      </w:r>
    </w:p>
    <w:p w14:paraId="39773BAA" w14:textId="77777777" w:rsidR="00CD6038" w:rsidRPr="00CD6038" w:rsidRDefault="00CD6038" w:rsidP="00CD6038">
      <w:pPr>
        <w:autoSpaceDE w:val="0"/>
        <w:autoSpaceDN w:val="0"/>
        <w:adjustRightInd w:val="0"/>
        <w:spacing w:line="240" w:lineRule="auto"/>
        <w:ind w:right="49" w:firstLine="709"/>
        <w:rPr>
          <w:rFonts w:cs="Arial"/>
          <w:sz w:val="28"/>
          <w:szCs w:val="28"/>
        </w:rPr>
      </w:pPr>
    </w:p>
    <w:p w14:paraId="39773BAB" w14:textId="77777777" w:rsidR="00CD6038" w:rsidRPr="00CD6038" w:rsidRDefault="005210D5" w:rsidP="00CD6038">
      <w:pPr>
        <w:numPr>
          <w:ilvl w:val="0"/>
          <w:numId w:val="11"/>
        </w:numPr>
        <w:spacing w:line="240" w:lineRule="auto"/>
        <w:ind w:left="0" w:firstLine="709"/>
        <w:contextualSpacing/>
        <w:rPr>
          <w:rFonts w:cs="Arial"/>
          <w:sz w:val="28"/>
          <w:szCs w:val="28"/>
        </w:rPr>
      </w:pPr>
      <w:r w:rsidRPr="00CD6038">
        <w:rPr>
          <w:rFonts w:cs="Arial"/>
          <w:sz w:val="28"/>
          <w:szCs w:val="28"/>
        </w:rPr>
        <w:t xml:space="preserve">En cuanto al señalamiento de </w:t>
      </w:r>
      <w:r w:rsidRPr="00CD6038">
        <w:rPr>
          <w:rFonts w:cs="Arial"/>
          <w:b/>
          <w:bCs/>
          <w:sz w:val="28"/>
          <w:szCs w:val="28"/>
        </w:rPr>
        <w:t xml:space="preserve">violación al principio de supremacía constitucional e inobservancia a la jurisprudencia de la Suprema Corte de Justicia de la Nación: </w:t>
      </w:r>
      <w:r w:rsidRPr="00CD6038">
        <w:rPr>
          <w:rFonts w:cs="Arial"/>
          <w:sz w:val="28"/>
          <w:szCs w:val="28"/>
        </w:rPr>
        <w:t>Los señalamientos son infundados, debido a que: las legislaturas gozan de liberta</w:t>
      </w:r>
      <w:r w:rsidRPr="00CD6038">
        <w:rPr>
          <w:rFonts w:cs="Arial"/>
          <w:sz w:val="28"/>
          <w:szCs w:val="28"/>
        </w:rPr>
        <w:t xml:space="preserve">d configurativa para determinar los porcentajes correspondientes al financiamiento público local a que tienen derecho los partidos políticos, siempre que se garantice que estos lo reciban de manera equitativa. </w:t>
      </w:r>
    </w:p>
    <w:p w14:paraId="39773BAC" w14:textId="77777777" w:rsidR="00CD6038" w:rsidRPr="00CD6038" w:rsidRDefault="00CD6038" w:rsidP="00CD6038">
      <w:pPr>
        <w:spacing w:line="240" w:lineRule="auto"/>
        <w:ind w:firstLine="709"/>
        <w:rPr>
          <w:rFonts w:cs="Arial"/>
          <w:sz w:val="28"/>
          <w:szCs w:val="28"/>
        </w:rPr>
      </w:pPr>
    </w:p>
    <w:p w14:paraId="39773BAD" w14:textId="77777777" w:rsidR="00CD6038" w:rsidRPr="00CD6038" w:rsidRDefault="005210D5" w:rsidP="00CD6038">
      <w:pPr>
        <w:spacing w:line="240" w:lineRule="auto"/>
        <w:ind w:firstLine="709"/>
        <w:rPr>
          <w:rFonts w:cs="Arial"/>
          <w:sz w:val="28"/>
          <w:szCs w:val="28"/>
        </w:rPr>
      </w:pPr>
      <w:r w:rsidRPr="008A48B1">
        <w:rPr>
          <w:rFonts w:cs="Arial"/>
          <w:sz w:val="28"/>
          <w:szCs w:val="28"/>
        </w:rPr>
        <w:t>De la lectura arm</w:t>
      </w:r>
      <w:r w:rsidR="004B0EDA">
        <w:rPr>
          <w:rFonts w:cs="Arial"/>
          <w:sz w:val="28"/>
          <w:szCs w:val="28"/>
        </w:rPr>
        <w:t xml:space="preserve">ónica de los artículos 41 y 116 de la </w:t>
      </w:r>
      <w:r w:rsidRPr="008A48B1">
        <w:rPr>
          <w:rFonts w:cs="Arial"/>
          <w:sz w:val="28"/>
          <w:szCs w:val="28"/>
        </w:rPr>
        <w:t>Constitución Política de los Estados Unidos Mexicanos, se desprende que se deja a las autoridades de los Estados la libertad para emitir el marco legislativo que regule el financiamiento a nivel local, bajo el principio de equidad; lo cual se co</w:t>
      </w:r>
      <w:r w:rsidRPr="008A48B1">
        <w:rPr>
          <w:rFonts w:cs="Arial"/>
          <w:sz w:val="28"/>
          <w:szCs w:val="28"/>
        </w:rPr>
        <w:t>rrobora con lo previsto por el artículo 50 de la Ley General de Partidos Políticos. Debido a lo anterior, la asignación de recursos a los partidos políticos para el ejercicio de sus funciones debe efectuarse de manera equitativa, comprendiendo la equidad</w:t>
      </w:r>
      <w:r w:rsidR="004B0EDA">
        <w:rPr>
          <w:rFonts w:cs="Arial"/>
          <w:sz w:val="28"/>
          <w:szCs w:val="28"/>
        </w:rPr>
        <w:t>,</w:t>
      </w:r>
      <w:r w:rsidRPr="008A48B1">
        <w:rPr>
          <w:rFonts w:cs="Arial"/>
          <w:sz w:val="28"/>
          <w:szCs w:val="28"/>
        </w:rPr>
        <w:t xml:space="preserve"> </w:t>
      </w:r>
      <w:r w:rsidRPr="008A48B1">
        <w:rPr>
          <w:rFonts w:cs="Arial"/>
          <w:sz w:val="28"/>
          <w:szCs w:val="28"/>
        </w:rPr>
        <w:t>el derecho de acceso a los medios que requieren los partidos políticos para el cumplimiento de sus fines, pero en función de sus diferencias específicas.</w:t>
      </w:r>
    </w:p>
    <w:p w14:paraId="39773BAE" w14:textId="77777777" w:rsidR="00CD6038" w:rsidRPr="00CD6038" w:rsidRDefault="00CD6038" w:rsidP="00CD6038">
      <w:pPr>
        <w:spacing w:line="240" w:lineRule="auto"/>
        <w:ind w:firstLine="709"/>
        <w:rPr>
          <w:rFonts w:cs="Arial"/>
          <w:sz w:val="28"/>
          <w:szCs w:val="28"/>
        </w:rPr>
      </w:pPr>
    </w:p>
    <w:p w14:paraId="39773BAF" w14:textId="77777777" w:rsidR="00CD6038" w:rsidRPr="00CD6038" w:rsidRDefault="005210D5" w:rsidP="00CD6038">
      <w:pPr>
        <w:spacing w:line="240" w:lineRule="auto"/>
        <w:ind w:firstLine="709"/>
        <w:rPr>
          <w:rFonts w:cs="Arial"/>
          <w:sz w:val="28"/>
          <w:szCs w:val="28"/>
        </w:rPr>
      </w:pPr>
      <w:r w:rsidRPr="00CD6038">
        <w:rPr>
          <w:rFonts w:cs="Arial"/>
          <w:sz w:val="28"/>
          <w:szCs w:val="28"/>
        </w:rPr>
        <w:t>Del Dictamen de Decreto 27917/LXII/20, y de la jurisprudencia sentada por el Pleno de la Suprema Cort</w:t>
      </w:r>
      <w:r w:rsidRPr="00CD6038">
        <w:rPr>
          <w:rFonts w:cs="Arial"/>
          <w:sz w:val="28"/>
          <w:szCs w:val="28"/>
        </w:rPr>
        <w:t>e de Justicia de la Nación, se extrae que el artículo 13, fracción IV de la Constitución Política del Estado de Jalisco, que prevé los tipos de financiamiento a que tendrán acceso los partidos políticos, no es inconstitucional.</w:t>
      </w:r>
    </w:p>
    <w:p w14:paraId="39773BB0" w14:textId="77777777" w:rsidR="00CD6038" w:rsidRPr="00CD6038" w:rsidRDefault="00CD6038" w:rsidP="00CD6038">
      <w:pPr>
        <w:spacing w:line="240" w:lineRule="auto"/>
        <w:ind w:firstLine="709"/>
        <w:rPr>
          <w:rFonts w:cs="Arial"/>
          <w:sz w:val="28"/>
          <w:szCs w:val="28"/>
        </w:rPr>
      </w:pPr>
    </w:p>
    <w:p w14:paraId="39773BB1" w14:textId="77777777" w:rsidR="00CD6038" w:rsidRPr="00CD6038" w:rsidRDefault="005210D5" w:rsidP="00CD6038">
      <w:pPr>
        <w:spacing w:line="240" w:lineRule="auto"/>
        <w:ind w:firstLine="709"/>
        <w:rPr>
          <w:rFonts w:cs="Arial"/>
          <w:sz w:val="28"/>
          <w:szCs w:val="28"/>
        </w:rPr>
      </w:pPr>
      <w:r w:rsidRPr="00CD6038">
        <w:rPr>
          <w:rFonts w:cs="Arial"/>
          <w:sz w:val="28"/>
          <w:szCs w:val="28"/>
        </w:rPr>
        <w:t>Bajo el principio de equida</w:t>
      </w:r>
      <w:r w:rsidRPr="00CD6038">
        <w:rPr>
          <w:rFonts w:cs="Arial"/>
          <w:sz w:val="28"/>
          <w:szCs w:val="28"/>
        </w:rPr>
        <w:t>d, el legislador local establece el mismo esquema de financiamiento a los partidos nacionales con acreditación estatal y a los partidos locales con registro, respetando la Constitución Política de los Estados Unidos Mexicanos y la Ley General de Partidos P</w:t>
      </w:r>
      <w:r w:rsidRPr="00CD6038">
        <w:rPr>
          <w:rFonts w:cs="Arial"/>
          <w:sz w:val="28"/>
          <w:szCs w:val="28"/>
        </w:rPr>
        <w:t xml:space="preserve">olíticos. </w:t>
      </w:r>
    </w:p>
    <w:p w14:paraId="39773BB2" w14:textId="77777777" w:rsidR="00CD6038" w:rsidRPr="00CD6038" w:rsidRDefault="00CD6038" w:rsidP="00CD6038">
      <w:pPr>
        <w:spacing w:line="240" w:lineRule="auto"/>
        <w:ind w:firstLine="709"/>
        <w:rPr>
          <w:rFonts w:cs="Arial"/>
          <w:sz w:val="28"/>
          <w:szCs w:val="28"/>
        </w:rPr>
      </w:pPr>
    </w:p>
    <w:p w14:paraId="39773BB3" w14:textId="77777777" w:rsidR="00CD6038" w:rsidRPr="00CD6038" w:rsidRDefault="005210D5" w:rsidP="00CD6038">
      <w:pPr>
        <w:numPr>
          <w:ilvl w:val="0"/>
          <w:numId w:val="11"/>
        </w:numPr>
        <w:spacing w:line="240" w:lineRule="auto"/>
        <w:ind w:left="0" w:firstLine="709"/>
        <w:contextualSpacing/>
        <w:rPr>
          <w:rFonts w:cs="Arial"/>
          <w:sz w:val="28"/>
          <w:szCs w:val="28"/>
        </w:rPr>
      </w:pPr>
      <w:r w:rsidRPr="00CD6038">
        <w:rPr>
          <w:rFonts w:cs="Arial"/>
          <w:sz w:val="28"/>
          <w:szCs w:val="28"/>
        </w:rPr>
        <w:t xml:space="preserve">En cuanto al señalamiento de </w:t>
      </w:r>
      <w:r w:rsidRPr="00CD6038">
        <w:rPr>
          <w:rFonts w:cs="Arial"/>
          <w:b/>
          <w:bCs/>
          <w:sz w:val="28"/>
          <w:szCs w:val="28"/>
        </w:rPr>
        <w:t xml:space="preserve">violación al procedimiento legislativo: </w:t>
      </w:r>
      <w:r w:rsidRPr="00CD6038">
        <w:rPr>
          <w:rFonts w:cs="Arial"/>
          <w:sz w:val="28"/>
          <w:szCs w:val="28"/>
        </w:rPr>
        <w:t>Los señalamientos son infundados e inoperantes, debido a que:</w:t>
      </w:r>
    </w:p>
    <w:p w14:paraId="39773BB4" w14:textId="77777777" w:rsidR="00CD6038" w:rsidRPr="00CD6038" w:rsidRDefault="00CD6038" w:rsidP="00CD6038">
      <w:pPr>
        <w:spacing w:line="240" w:lineRule="auto"/>
        <w:ind w:firstLine="709"/>
        <w:rPr>
          <w:rFonts w:cs="Arial"/>
          <w:sz w:val="28"/>
          <w:szCs w:val="28"/>
        </w:rPr>
      </w:pPr>
    </w:p>
    <w:p w14:paraId="39773BB5" w14:textId="77777777" w:rsidR="00CD6038" w:rsidRPr="00CD6038" w:rsidRDefault="005210D5" w:rsidP="00CD6038">
      <w:pPr>
        <w:spacing w:line="240" w:lineRule="auto"/>
        <w:ind w:firstLine="709"/>
        <w:rPr>
          <w:rFonts w:cs="Arial"/>
          <w:sz w:val="28"/>
          <w:szCs w:val="28"/>
        </w:rPr>
      </w:pPr>
      <w:r w:rsidRPr="00CD6038">
        <w:rPr>
          <w:rFonts w:cs="Arial"/>
          <w:sz w:val="28"/>
          <w:szCs w:val="28"/>
        </w:rPr>
        <w:t xml:space="preserve">La reforma en materia electoral que se llevó a cabo mediante el </w:t>
      </w:r>
      <w:r w:rsidR="00BD1BF7">
        <w:rPr>
          <w:rFonts w:cs="Arial"/>
          <w:sz w:val="28"/>
          <w:szCs w:val="28"/>
        </w:rPr>
        <w:t>D</w:t>
      </w:r>
      <w:r w:rsidRPr="00CD6038">
        <w:rPr>
          <w:rFonts w:cs="Arial"/>
          <w:sz w:val="28"/>
          <w:szCs w:val="28"/>
        </w:rPr>
        <w:t>ecreto 27917</w:t>
      </w:r>
      <w:r w:rsidR="00BD1BF7" w:rsidRPr="00CD6038">
        <w:rPr>
          <w:rFonts w:cs="Arial"/>
          <w:sz w:val="28"/>
          <w:szCs w:val="28"/>
        </w:rPr>
        <w:t>/LXII/20</w:t>
      </w:r>
      <w:r w:rsidRPr="00CD6038">
        <w:rPr>
          <w:rFonts w:cs="Arial"/>
          <w:sz w:val="28"/>
          <w:szCs w:val="28"/>
        </w:rPr>
        <w:t>, contiene el estudio de ca</w:t>
      </w:r>
      <w:r w:rsidRPr="00CD6038">
        <w:rPr>
          <w:rFonts w:cs="Arial"/>
          <w:sz w:val="28"/>
          <w:szCs w:val="28"/>
        </w:rPr>
        <w:t>torce iniciativas, y la dictaminación de temas como el relativo al financiamiento público de los partidos políticos de la Entidad; siendo este el caso de la reforma al contenido del artículo 13 de la Constitución Política del Estado de Jalisco, el cual dis</w:t>
      </w:r>
      <w:r w:rsidRPr="00CD6038">
        <w:rPr>
          <w:rFonts w:cs="Arial"/>
          <w:sz w:val="28"/>
          <w:szCs w:val="28"/>
        </w:rPr>
        <w:t>pone que la ley establecerá las condiciones y mecanismos para que los partidos políticos estatales y nacionales tengan acceso al financiamiento público destinado al cumplimiento de sus fines.</w:t>
      </w:r>
    </w:p>
    <w:p w14:paraId="39773BB6" w14:textId="77777777" w:rsidR="00CD6038" w:rsidRPr="00CD6038" w:rsidRDefault="00CD6038" w:rsidP="00CD6038">
      <w:pPr>
        <w:spacing w:line="240" w:lineRule="auto"/>
        <w:ind w:firstLine="709"/>
        <w:rPr>
          <w:rFonts w:cs="Arial"/>
          <w:sz w:val="28"/>
          <w:szCs w:val="28"/>
        </w:rPr>
      </w:pPr>
    </w:p>
    <w:p w14:paraId="39773BB7" w14:textId="77777777" w:rsidR="00CD6038" w:rsidRPr="00CD6038" w:rsidRDefault="005210D5" w:rsidP="00CD6038">
      <w:pPr>
        <w:spacing w:line="240" w:lineRule="auto"/>
        <w:ind w:firstLine="709"/>
        <w:rPr>
          <w:rFonts w:cs="Arial"/>
          <w:sz w:val="28"/>
          <w:szCs w:val="28"/>
        </w:rPr>
      </w:pPr>
      <w:r w:rsidRPr="00CD6038">
        <w:rPr>
          <w:rFonts w:cs="Arial"/>
          <w:sz w:val="28"/>
          <w:szCs w:val="28"/>
        </w:rPr>
        <w:t>Es objetable el señalamiento de que se incluyó la porción norma</w:t>
      </w:r>
      <w:r w:rsidRPr="00CD6038">
        <w:rPr>
          <w:rFonts w:cs="Arial"/>
          <w:sz w:val="28"/>
          <w:szCs w:val="28"/>
        </w:rPr>
        <w:t>tiva del inciso d)</w:t>
      </w:r>
      <w:r w:rsidR="005A0C2C">
        <w:rPr>
          <w:rFonts w:cs="Arial"/>
          <w:sz w:val="28"/>
          <w:szCs w:val="28"/>
        </w:rPr>
        <w:t>, al artículo 13</w:t>
      </w:r>
      <w:r w:rsidRPr="00CD6038">
        <w:rPr>
          <w:rFonts w:cs="Arial"/>
          <w:sz w:val="28"/>
          <w:szCs w:val="28"/>
        </w:rPr>
        <w:t xml:space="preserve"> de la Constitución Política Estatal</w:t>
      </w:r>
      <w:r w:rsidR="005A0C2C">
        <w:rPr>
          <w:rFonts w:cs="Arial"/>
          <w:sz w:val="28"/>
          <w:szCs w:val="28"/>
        </w:rPr>
        <w:t>,</w:t>
      </w:r>
      <w:r w:rsidRPr="00CD6038">
        <w:rPr>
          <w:rFonts w:cs="Arial"/>
          <w:sz w:val="28"/>
          <w:szCs w:val="28"/>
        </w:rPr>
        <w:t xml:space="preserve"> sin que hubiese una iniciativa, dado que el tema de la reforma a dicho precepto, acogida en las iniciativas, norma las bases del financiamiento público a los partidos políticos. </w:t>
      </w:r>
    </w:p>
    <w:p w14:paraId="39773BB8" w14:textId="77777777" w:rsidR="00CD6038" w:rsidRPr="00CD6038" w:rsidRDefault="00CD6038" w:rsidP="00CD6038">
      <w:pPr>
        <w:spacing w:line="240" w:lineRule="auto"/>
        <w:ind w:firstLine="709"/>
        <w:rPr>
          <w:rFonts w:cs="Arial"/>
          <w:sz w:val="28"/>
          <w:szCs w:val="28"/>
        </w:rPr>
      </w:pPr>
    </w:p>
    <w:p w14:paraId="39773BB9" w14:textId="77777777" w:rsidR="00CD6038" w:rsidRPr="00CD6038" w:rsidRDefault="005210D5" w:rsidP="00CD6038">
      <w:pPr>
        <w:spacing w:line="240" w:lineRule="auto"/>
        <w:ind w:firstLine="709"/>
        <w:rPr>
          <w:rFonts w:cs="Arial"/>
          <w:sz w:val="28"/>
          <w:szCs w:val="28"/>
        </w:rPr>
      </w:pPr>
      <w:r w:rsidRPr="00CD6038">
        <w:rPr>
          <w:rFonts w:cs="Arial"/>
          <w:sz w:val="28"/>
          <w:szCs w:val="28"/>
        </w:rPr>
        <w:t>Auna</w:t>
      </w:r>
      <w:r w:rsidRPr="00CD6038">
        <w:rPr>
          <w:rFonts w:cs="Arial"/>
          <w:sz w:val="28"/>
          <w:szCs w:val="28"/>
        </w:rPr>
        <w:t>do a ello, la porción normativa en comento es de similar contenido a lo establecido en el punto 2 del artículo 51 de la Ley General de Partidos Políticos, que es obligatoria. Por lo tanto, el inciso d) de la fracción IV del artículo 13 de la Constitución P</w:t>
      </w:r>
      <w:r w:rsidRPr="00CD6038">
        <w:rPr>
          <w:rFonts w:cs="Arial"/>
          <w:sz w:val="28"/>
          <w:szCs w:val="28"/>
        </w:rPr>
        <w:t>olítica del Estado de Jalisco, no rompe de forma alguna ni va más allá de lo que la disposición general rige.</w:t>
      </w:r>
    </w:p>
    <w:p w14:paraId="39773BBA" w14:textId="77777777" w:rsidR="00CD6038" w:rsidRPr="00CD6038" w:rsidRDefault="00CD6038" w:rsidP="00CD6038">
      <w:pPr>
        <w:spacing w:line="240" w:lineRule="auto"/>
        <w:ind w:firstLine="709"/>
        <w:rPr>
          <w:rFonts w:cs="Arial"/>
          <w:sz w:val="28"/>
          <w:szCs w:val="28"/>
        </w:rPr>
      </w:pPr>
    </w:p>
    <w:p w14:paraId="39773BBB" w14:textId="77777777" w:rsidR="00CD6038" w:rsidRPr="00CD6038" w:rsidRDefault="005210D5" w:rsidP="00CD6038">
      <w:pPr>
        <w:spacing w:line="240" w:lineRule="auto"/>
        <w:ind w:firstLine="709"/>
        <w:rPr>
          <w:rFonts w:cs="Arial"/>
          <w:sz w:val="28"/>
          <w:szCs w:val="28"/>
        </w:rPr>
      </w:pPr>
      <w:r w:rsidRPr="00CD6038">
        <w:rPr>
          <w:rFonts w:cs="Arial"/>
          <w:sz w:val="28"/>
          <w:szCs w:val="28"/>
        </w:rPr>
        <w:t>Las normas emitidas gozan de legitimidad en tanto no se declare su invalidez por autoridad competente. Asimismo, la aprobación del Decreto 27917</w:t>
      </w:r>
      <w:r w:rsidR="00BD1BF7" w:rsidRPr="00CD6038">
        <w:rPr>
          <w:rFonts w:cs="Arial"/>
          <w:sz w:val="28"/>
          <w:szCs w:val="28"/>
        </w:rPr>
        <w:t>/LXII/20</w:t>
      </w:r>
      <w:r w:rsidRPr="00CD6038">
        <w:rPr>
          <w:rFonts w:cs="Arial"/>
          <w:sz w:val="28"/>
          <w:szCs w:val="28"/>
        </w:rPr>
        <w:t xml:space="preserve"> se debe ponderar en función a las atribuciones de la autoridad que lo emite. El Congreso que expide la ley debe estar constitucionalmente facultado para ello, sin que esto implique que todas y cada una de las disposiciones que integran los actos de</w:t>
      </w:r>
      <w:r w:rsidRPr="00CD6038">
        <w:rPr>
          <w:rFonts w:cs="Arial"/>
          <w:sz w:val="28"/>
          <w:szCs w:val="28"/>
        </w:rPr>
        <w:t xml:space="preserve"> autoridad legislativa deban ser necesariamente materia de una motivación específica. Con base en lo anterior, el Congreso del Estado de Jalisco emitió su voluntad</w:t>
      </w:r>
      <w:r w:rsidR="00BD1BF7" w:rsidRPr="00CD6038">
        <w:rPr>
          <w:rFonts w:cs="Arial"/>
          <w:sz w:val="28"/>
          <w:szCs w:val="28"/>
        </w:rPr>
        <w:t xml:space="preserve"> como poder público en u</w:t>
      </w:r>
      <w:r w:rsidRPr="00CD6038">
        <w:rPr>
          <w:rFonts w:cs="Arial"/>
          <w:sz w:val="28"/>
          <w:szCs w:val="28"/>
        </w:rPr>
        <w:t xml:space="preserve">so de sus atribuciones. </w:t>
      </w:r>
    </w:p>
    <w:p w14:paraId="39773BBC" w14:textId="77777777" w:rsidR="00CD6038" w:rsidRPr="00CD6038" w:rsidRDefault="00CD6038" w:rsidP="00CD6038">
      <w:pPr>
        <w:spacing w:line="240" w:lineRule="auto"/>
        <w:ind w:firstLine="709"/>
        <w:rPr>
          <w:rFonts w:cs="Arial"/>
          <w:sz w:val="28"/>
          <w:szCs w:val="28"/>
        </w:rPr>
      </w:pPr>
    </w:p>
    <w:p w14:paraId="39773BBD" w14:textId="77777777" w:rsidR="00CD6038" w:rsidRPr="00CD6038" w:rsidRDefault="005210D5" w:rsidP="00CD6038">
      <w:pPr>
        <w:spacing w:line="240" w:lineRule="auto"/>
        <w:ind w:firstLine="709"/>
        <w:rPr>
          <w:rFonts w:cs="Arial"/>
          <w:sz w:val="28"/>
          <w:szCs w:val="28"/>
        </w:rPr>
      </w:pPr>
      <w:r w:rsidRPr="00CD6038">
        <w:rPr>
          <w:rFonts w:cs="Arial"/>
          <w:sz w:val="28"/>
          <w:szCs w:val="28"/>
        </w:rPr>
        <w:t>El accionante intenta sostener su argumenta</w:t>
      </w:r>
      <w:r w:rsidRPr="00CD6038">
        <w:rPr>
          <w:rFonts w:cs="Arial"/>
          <w:sz w:val="28"/>
          <w:szCs w:val="28"/>
        </w:rPr>
        <w:t>ción en la iniciativa registrada con folio INFOLEJ 4454, para presumir indebidamente violación al principio de deliberación democrática y representatividad.</w:t>
      </w:r>
    </w:p>
    <w:p w14:paraId="39773BBE" w14:textId="77777777" w:rsidR="00CD6038" w:rsidRPr="00CD6038" w:rsidRDefault="00CD6038" w:rsidP="00CD6038">
      <w:pPr>
        <w:spacing w:line="240" w:lineRule="auto"/>
        <w:ind w:firstLine="709"/>
        <w:rPr>
          <w:rFonts w:cs="Arial"/>
          <w:sz w:val="28"/>
          <w:szCs w:val="28"/>
        </w:rPr>
      </w:pPr>
    </w:p>
    <w:p w14:paraId="39773BBF" w14:textId="77777777" w:rsidR="00CD6038" w:rsidRPr="00CD6038" w:rsidRDefault="005210D5" w:rsidP="00CD6038">
      <w:pPr>
        <w:spacing w:line="240" w:lineRule="auto"/>
        <w:ind w:firstLine="709"/>
        <w:rPr>
          <w:rFonts w:cs="Arial"/>
          <w:sz w:val="28"/>
          <w:szCs w:val="28"/>
        </w:rPr>
      </w:pPr>
      <w:r w:rsidRPr="00CD6038">
        <w:rPr>
          <w:rFonts w:cs="Arial"/>
          <w:sz w:val="28"/>
          <w:szCs w:val="28"/>
        </w:rPr>
        <w:t xml:space="preserve">Si bien es factible impugnar una ley o decreto por vicios en el proceso de su creación frente a las formalidades de la normativa secundaria, la reforma en materia electoral contenida en el </w:t>
      </w:r>
      <w:r w:rsidR="00BD1BF7" w:rsidRPr="00CD6038">
        <w:rPr>
          <w:rFonts w:cs="Arial"/>
          <w:sz w:val="28"/>
          <w:szCs w:val="28"/>
        </w:rPr>
        <w:t xml:space="preserve">Decreto 27917/LXII/20 </w:t>
      </w:r>
      <w:r w:rsidRPr="00CD6038">
        <w:rPr>
          <w:rFonts w:cs="Arial"/>
          <w:sz w:val="28"/>
          <w:szCs w:val="28"/>
        </w:rPr>
        <w:t>se llevó a cabo de conformidad con la normati</w:t>
      </w:r>
      <w:r w:rsidRPr="00CD6038">
        <w:rPr>
          <w:rFonts w:cs="Arial"/>
          <w:sz w:val="28"/>
          <w:szCs w:val="28"/>
        </w:rPr>
        <w:t xml:space="preserve">vidad que rige dicho proceso. </w:t>
      </w:r>
    </w:p>
    <w:p w14:paraId="39773BC0" w14:textId="77777777" w:rsidR="00CD6038" w:rsidRPr="00CD6038" w:rsidRDefault="00CD6038" w:rsidP="00CD6038">
      <w:pPr>
        <w:spacing w:line="240" w:lineRule="auto"/>
        <w:ind w:firstLine="709"/>
        <w:rPr>
          <w:rFonts w:cs="Arial"/>
          <w:sz w:val="28"/>
          <w:szCs w:val="28"/>
        </w:rPr>
      </w:pPr>
    </w:p>
    <w:p w14:paraId="39773BC1" w14:textId="77777777" w:rsidR="00CD6038" w:rsidRPr="00CD6038" w:rsidRDefault="005210D5" w:rsidP="00CD6038">
      <w:pPr>
        <w:spacing w:line="240" w:lineRule="auto"/>
        <w:ind w:firstLine="709"/>
        <w:rPr>
          <w:rFonts w:cs="Arial"/>
          <w:sz w:val="28"/>
          <w:szCs w:val="28"/>
        </w:rPr>
      </w:pPr>
      <w:r w:rsidRPr="00CD6038">
        <w:rPr>
          <w:rFonts w:cs="Arial"/>
          <w:sz w:val="28"/>
          <w:szCs w:val="28"/>
        </w:rPr>
        <w:t>En la sesión de</w:t>
      </w:r>
      <w:r w:rsidR="00225F68">
        <w:rPr>
          <w:rFonts w:cs="Arial"/>
          <w:sz w:val="28"/>
          <w:szCs w:val="28"/>
        </w:rPr>
        <w:t xml:space="preserve"> dieciocho de </w:t>
      </w:r>
      <w:r w:rsidRPr="00CD6038">
        <w:rPr>
          <w:rFonts w:cs="Arial"/>
          <w:sz w:val="28"/>
          <w:szCs w:val="28"/>
        </w:rPr>
        <w:t xml:space="preserve">junio de </w:t>
      </w:r>
      <w:r w:rsidR="00225F68">
        <w:rPr>
          <w:rFonts w:cs="Arial"/>
          <w:sz w:val="28"/>
          <w:szCs w:val="28"/>
        </w:rPr>
        <w:t xml:space="preserve">dos mil veinte, </w:t>
      </w:r>
      <w:r w:rsidRPr="00CD6038">
        <w:rPr>
          <w:rFonts w:cs="Arial"/>
          <w:sz w:val="28"/>
          <w:szCs w:val="28"/>
        </w:rPr>
        <w:t xml:space="preserve">se presentó el Dictamen de Decreto de mérito, aprobándose en primera lectura; y en la sesión del </w:t>
      </w:r>
      <w:r w:rsidR="00225F68">
        <w:rPr>
          <w:rFonts w:cs="Arial"/>
          <w:sz w:val="28"/>
          <w:szCs w:val="28"/>
        </w:rPr>
        <w:t xml:space="preserve">diecinueve </w:t>
      </w:r>
      <w:r w:rsidRPr="00CD6038">
        <w:rPr>
          <w:rFonts w:cs="Arial"/>
          <w:sz w:val="28"/>
          <w:szCs w:val="28"/>
        </w:rPr>
        <w:t>de ese mismo mes y año, se discutió y votó en segunda lectura. Más aun, se aprobaron modificaciones al mismo, aprobándose la Minuta de Decreto corre</w:t>
      </w:r>
      <w:r w:rsidRPr="00CD6038">
        <w:rPr>
          <w:rFonts w:cs="Arial"/>
          <w:sz w:val="28"/>
          <w:szCs w:val="28"/>
        </w:rPr>
        <w:t xml:space="preserve">spondiente. Lo anterior significó que los diputados conocieron el asunto planteado en el dictamen. Con base en ello, cabe sostener que </w:t>
      </w:r>
      <w:r w:rsidR="00225F68">
        <w:rPr>
          <w:rFonts w:cs="Arial"/>
          <w:sz w:val="28"/>
          <w:szCs w:val="28"/>
        </w:rPr>
        <w:t>n</w:t>
      </w:r>
      <w:r w:rsidRPr="00CD6038">
        <w:rPr>
          <w:rFonts w:cs="Arial"/>
          <w:sz w:val="28"/>
          <w:szCs w:val="28"/>
        </w:rPr>
        <w:t>o existe vulneración a los principios de legalidad y debido proceso, y consecuentemente, tampoco a los diversos de equid</w:t>
      </w:r>
      <w:r w:rsidRPr="00CD6038">
        <w:rPr>
          <w:rFonts w:cs="Arial"/>
          <w:sz w:val="28"/>
          <w:szCs w:val="28"/>
        </w:rPr>
        <w:t>ad en la deliberación parlamentaria y de economía procesal.</w:t>
      </w:r>
    </w:p>
    <w:p w14:paraId="39773BC2" w14:textId="77777777" w:rsidR="00CD6038" w:rsidRPr="00CD6038" w:rsidRDefault="00CD6038" w:rsidP="00CD6038">
      <w:pPr>
        <w:spacing w:line="240" w:lineRule="auto"/>
        <w:ind w:firstLine="709"/>
        <w:rPr>
          <w:rFonts w:cs="Arial"/>
          <w:sz w:val="28"/>
          <w:szCs w:val="28"/>
        </w:rPr>
      </w:pPr>
    </w:p>
    <w:p w14:paraId="39773BC3" w14:textId="77777777" w:rsidR="00CD6038" w:rsidRPr="00CD6038" w:rsidRDefault="005210D5" w:rsidP="00CD6038">
      <w:pPr>
        <w:spacing w:line="240" w:lineRule="auto"/>
        <w:ind w:firstLine="709"/>
        <w:rPr>
          <w:rFonts w:cs="Arial"/>
          <w:sz w:val="28"/>
          <w:szCs w:val="28"/>
        </w:rPr>
      </w:pPr>
      <w:r w:rsidRPr="00CD6038">
        <w:rPr>
          <w:rFonts w:cs="Arial"/>
          <w:sz w:val="28"/>
          <w:szCs w:val="28"/>
        </w:rPr>
        <w:t>Tampoco se vulneran los principios en que se funda la democracia representativa, fundamentalmente el principio deliberativo, puesto que el órgano legislativo tuvo suficiente tiempo para conocer l</w:t>
      </w:r>
      <w:r w:rsidRPr="00CD6038">
        <w:rPr>
          <w:rFonts w:cs="Arial"/>
          <w:sz w:val="28"/>
          <w:szCs w:val="28"/>
        </w:rPr>
        <w:t>a iniciativa y realizar un debate sobre ella, en el que las minorías participaron.</w:t>
      </w:r>
    </w:p>
    <w:p w14:paraId="39773BC4" w14:textId="77777777" w:rsidR="00CD6038" w:rsidRPr="00CD6038" w:rsidRDefault="00CD6038" w:rsidP="00CD6038">
      <w:pPr>
        <w:spacing w:line="240" w:lineRule="auto"/>
        <w:ind w:firstLine="709"/>
        <w:rPr>
          <w:rFonts w:cs="Arial"/>
          <w:sz w:val="28"/>
          <w:szCs w:val="28"/>
        </w:rPr>
      </w:pPr>
    </w:p>
    <w:p w14:paraId="39773BC5" w14:textId="77777777" w:rsidR="00CD6038" w:rsidRPr="00CD6038" w:rsidRDefault="005210D5" w:rsidP="00CD6038">
      <w:pPr>
        <w:spacing w:line="240" w:lineRule="auto"/>
        <w:ind w:firstLine="709"/>
        <w:rPr>
          <w:rFonts w:cs="Arial"/>
          <w:sz w:val="28"/>
          <w:szCs w:val="28"/>
        </w:rPr>
      </w:pPr>
      <w:r w:rsidRPr="00CD6038">
        <w:rPr>
          <w:rFonts w:cs="Arial"/>
          <w:sz w:val="28"/>
          <w:szCs w:val="28"/>
        </w:rPr>
        <w:t>Para que los actos legislativos satisfagan el principio de legalidad, requieren estar fundados y motivados, colmándose:</w:t>
      </w:r>
    </w:p>
    <w:p w14:paraId="39773BC6" w14:textId="77777777" w:rsidR="00CD6038" w:rsidRPr="00CD6038" w:rsidRDefault="00CD6038" w:rsidP="00CD6038">
      <w:pPr>
        <w:spacing w:line="240" w:lineRule="auto"/>
        <w:ind w:firstLine="709"/>
        <w:rPr>
          <w:rFonts w:cs="Arial"/>
          <w:sz w:val="28"/>
          <w:szCs w:val="28"/>
        </w:rPr>
      </w:pPr>
    </w:p>
    <w:p w14:paraId="39773BC7" w14:textId="77777777" w:rsidR="00CD6038" w:rsidRPr="00CD6038" w:rsidRDefault="005210D5" w:rsidP="00CD6038">
      <w:pPr>
        <w:numPr>
          <w:ilvl w:val="0"/>
          <w:numId w:val="14"/>
        </w:numPr>
        <w:spacing w:line="240" w:lineRule="auto"/>
        <w:ind w:left="709"/>
        <w:rPr>
          <w:rFonts w:cs="Arial"/>
          <w:sz w:val="28"/>
          <w:szCs w:val="28"/>
        </w:rPr>
      </w:pPr>
      <w:r w:rsidRPr="00CD6038">
        <w:rPr>
          <w:rFonts w:cs="Arial"/>
          <w:sz w:val="28"/>
          <w:szCs w:val="28"/>
        </w:rPr>
        <w:t>La fundamentación, con la actuación de la autoridad</w:t>
      </w:r>
      <w:r w:rsidRPr="00CD6038">
        <w:rPr>
          <w:rFonts w:cs="Arial"/>
          <w:sz w:val="28"/>
          <w:szCs w:val="28"/>
        </w:rPr>
        <w:t xml:space="preserve"> legislativa dentro de los límites que la ley autorice.</w:t>
      </w:r>
    </w:p>
    <w:p w14:paraId="39773BC8" w14:textId="77777777" w:rsidR="00CD6038" w:rsidRPr="00CD6038" w:rsidRDefault="005210D5" w:rsidP="00CD6038">
      <w:pPr>
        <w:numPr>
          <w:ilvl w:val="0"/>
          <w:numId w:val="14"/>
        </w:numPr>
        <w:spacing w:line="240" w:lineRule="auto"/>
        <w:ind w:left="709"/>
        <w:rPr>
          <w:rFonts w:cs="Arial"/>
          <w:sz w:val="28"/>
          <w:szCs w:val="28"/>
        </w:rPr>
      </w:pPr>
      <w:r w:rsidRPr="00CD6038">
        <w:rPr>
          <w:rFonts w:cs="Arial"/>
          <w:sz w:val="28"/>
          <w:szCs w:val="28"/>
        </w:rPr>
        <w:t>La motivación, con la orientación del contenido del cuerpo normativo a relaciones sociales que reclamen ser judicialmente reguladas; sin ser necesaria motivación específica de la totalidad del ordenam</w:t>
      </w:r>
      <w:r w:rsidRPr="00CD6038">
        <w:rPr>
          <w:rFonts w:cs="Arial"/>
          <w:sz w:val="28"/>
          <w:szCs w:val="28"/>
        </w:rPr>
        <w:t>iento.</w:t>
      </w:r>
    </w:p>
    <w:p w14:paraId="39773BC9" w14:textId="77777777" w:rsidR="00CD6038" w:rsidRPr="00CD6038" w:rsidRDefault="00CD6038" w:rsidP="00CD6038">
      <w:pPr>
        <w:spacing w:line="240" w:lineRule="auto"/>
        <w:ind w:firstLine="709"/>
        <w:rPr>
          <w:rFonts w:cs="Arial"/>
          <w:sz w:val="28"/>
          <w:szCs w:val="28"/>
        </w:rPr>
      </w:pPr>
    </w:p>
    <w:p w14:paraId="39773BCA" w14:textId="77777777" w:rsidR="00CD6038" w:rsidRPr="00CD6038" w:rsidRDefault="005210D5" w:rsidP="00CD6038">
      <w:pPr>
        <w:numPr>
          <w:ilvl w:val="0"/>
          <w:numId w:val="11"/>
        </w:numPr>
        <w:spacing w:line="240" w:lineRule="auto"/>
        <w:ind w:left="0" w:firstLine="709"/>
        <w:contextualSpacing/>
        <w:rPr>
          <w:rFonts w:cs="Arial"/>
          <w:sz w:val="28"/>
          <w:szCs w:val="28"/>
        </w:rPr>
      </w:pPr>
      <w:r w:rsidRPr="00CD6038">
        <w:rPr>
          <w:rFonts w:cs="Arial"/>
          <w:sz w:val="28"/>
          <w:szCs w:val="28"/>
        </w:rPr>
        <w:t xml:space="preserve">En cuanto al señalamiento de violación al </w:t>
      </w:r>
      <w:r w:rsidRPr="00CD6038">
        <w:rPr>
          <w:rFonts w:cs="Arial"/>
          <w:b/>
          <w:bCs/>
          <w:sz w:val="28"/>
          <w:szCs w:val="28"/>
        </w:rPr>
        <w:t>principio de funcionamiento, autonomía e independencia</w:t>
      </w:r>
      <w:r w:rsidRPr="00CD6038">
        <w:rPr>
          <w:rFonts w:cs="Arial"/>
          <w:sz w:val="28"/>
          <w:szCs w:val="28"/>
        </w:rPr>
        <w:t>: Se manifiesta infundado, en atención a lo siguiente:</w:t>
      </w:r>
    </w:p>
    <w:p w14:paraId="39773BCB" w14:textId="77777777" w:rsidR="00CD6038" w:rsidRPr="00CD6038" w:rsidRDefault="00CD6038" w:rsidP="00CD6038">
      <w:pPr>
        <w:spacing w:line="240" w:lineRule="auto"/>
        <w:ind w:firstLine="709"/>
        <w:rPr>
          <w:rFonts w:cs="Arial"/>
          <w:sz w:val="28"/>
          <w:szCs w:val="28"/>
        </w:rPr>
      </w:pPr>
    </w:p>
    <w:p w14:paraId="39773BCC" w14:textId="77777777" w:rsidR="00CD6038" w:rsidRPr="00CD6038" w:rsidRDefault="005210D5" w:rsidP="00CD6038">
      <w:pPr>
        <w:spacing w:line="240" w:lineRule="auto"/>
        <w:ind w:firstLine="709"/>
        <w:rPr>
          <w:rFonts w:cs="Arial"/>
          <w:sz w:val="28"/>
          <w:szCs w:val="28"/>
        </w:rPr>
      </w:pPr>
      <w:r w:rsidRPr="00CD6038">
        <w:rPr>
          <w:rFonts w:cs="Arial"/>
          <w:sz w:val="28"/>
          <w:szCs w:val="28"/>
        </w:rPr>
        <w:t xml:space="preserve">La porción normativa contenida en el artículo 13, fracción VIII, párrafo </w:t>
      </w:r>
      <w:r w:rsidR="00BD1BF7">
        <w:rPr>
          <w:rFonts w:cs="Arial"/>
          <w:sz w:val="28"/>
          <w:szCs w:val="28"/>
        </w:rPr>
        <w:t>tercero</w:t>
      </w:r>
      <w:r w:rsidRPr="00CD6038">
        <w:rPr>
          <w:rFonts w:cs="Arial"/>
          <w:sz w:val="28"/>
          <w:szCs w:val="28"/>
        </w:rPr>
        <w:t xml:space="preserve"> de la Constituc</w:t>
      </w:r>
      <w:r w:rsidRPr="00CD6038">
        <w:rPr>
          <w:rFonts w:cs="Arial"/>
          <w:sz w:val="28"/>
          <w:szCs w:val="28"/>
        </w:rPr>
        <w:t>ión Política del Estado de Jalisco, contenida en el</w:t>
      </w:r>
      <w:r w:rsidR="00BD1BF7">
        <w:rPr>
          <w:rFonts w:cs="Arial"/>
          <w:sz w:val="28"/>
          <w:szCs w:val="28"/>
        </w:rPr>
        <w:t xml:space="preserve"> </w:t>
      </w:r>
      <w:r w:rsidR="00BD1BF7" w:rsidRPr="00CD6038">
        <w:rPr>
          <w:rFonts w:cs="Arial"/>
          <w:sz w:val="28"/>
          <w:szCs w:val="28"/>
        </w:rPr>
        <w:t>Decreto 27917/LXII/20</w:t>
      </w:r>
      <w:r w:rsidRPr="00CD6038">
        <w:rPr>
          <w:rFonts w:cs="Arial"/>
          <w:sz w:val="28"/>
          <w:szCs w:val="28"/>
        </w:rPr>
        <w:t>, así como su Transitorio Tercero, salvaguarda los principios rectores en el ejercicio de la función electoral, señalados en el artículo 116</w:t>
      </w:r>
      <w:r w:rsidR="00225F68">
        <w:rPr>
          <w:rFonts w:cs="Arial"/>
          <w:sz w:val="28"/>
          <w:szCs w:val="28"/>
        </w:rPr>
        <w:t>,</w:t>
      </w:r>
      <w:r w:rsidRPr="00CD6038">
        <w:rPr>
          <w:rFonts w:cs="Arial"/>
          <w:sz w:val="28"/>
          <w:szCs w:val="28"/>
        </w:rPr>
        <w:t xml:space="preserve"> fracción IV</w:t>
      </w:r>
      <w:r w:rsidR="00225F68">
        <w:rPr>
          <w:rFonts w:cs="Arial"/>
          <w:sz w:val="28"/>
          <w:szCs w:val="28"/>
        </w:rPr>
        <w:t>,</w:t>
      </w:r>
      <w:r w:rsidRPr="00CD6038">
        <w:rPr>
          <w:rFonts w:cs="Arial"/>
          <w:sz w:val="28"/>
          <w:szCs w:val="28"/>
        </w:rPr>
        <w:t xml:space="preserve"> inciso b) de la Constitución</w:t>
      </w:r>
      <w:r w:rsidRPr="00CD6038">
        <w:rPr>
          <w:rFonts w:cs="Arial"/>
          <w:sz w:val="28"/>
          <w:szCs w:val="28"/>
        </w:rPr>
        <w:t xml:space="preserve"> Política de los Estados Unidos Mexicanos. </w:t>
      </w:r>
    </w:p>
    <w:p w14:paraId="39773BCD" w14:textId="77777777" w:rsidR="00CD6038" w:rsidRPr="00CD6038" w:rsidRDefault="00CD6038" w:rsidP="00CD6038">
      <w:pPr>
        <w:spacing w:line="240" w:lineRule="auto"/>
        <w:ind w:firstLine="709"/>
        <w:rPr>
          <w:rFonts w:cs="Arial"/>
          <w:sz w:val="28"/>
          <w:szCs w:val="28"/>
        </w:rPr>
      </w:pPr>
    </w:p>
    <w:p w14:paraId="39773BCE" w14:textId="77777777" w:rsidR="00CD6038" w:rsidRPr="00CD6038" w:rsidRDefault="005210D5" w:rsidP="00CD6038">
      <w:pPr>
        <w:spacing w:line="240" w:lineRule="auto"/>
        <w:ind w:firstLine="709"/>
        <w:rPr>
          <w:rFonts w:cs="Arial"/>
          <w:sz w:val="28"/>
          <w:szCs w:val="28"/>
        </w:rPr>
      </w:pPr>
      <w:r w:rsidRPr="00CD6038">
        <w:rPr>
          <w:rFonts w:cs="Arial"/>
          <w:sz w:val="28"/>
          <w:szCs w:val="28"/>
        </w:rPr>
        <w:t>La accionante parte de la premisa errónea</w:t>
      </w:r>
      <w:r w:rsidR="00225F68">
        <w:rPr>
          <w:rFonts w:cs="Arial"/>
          <w:sz w:val="28"/>
          <w:szCs w:val="28"/>
        </w:rPr>
        <w:t>,</w:t>
      </w:r>
      <w:r w:rsidRPr="00CD6038">
        <w:rPr>
          <w:rFonts w:cs="Arial"/>
          <w:sz w:val="28"/>
          <w:szCs w:val="28"/>
        </w:rPr>
        <w:t xml:space="preserve"> de que la reforma es tendiente al ámbito competencial </w:t>
      </w:r>
      <w:r w:rsidR="00BD1BF7" w:rsidRPr="00CD6038">
        <w:rPr>
          <w:rFonts w:cs="Arial"/>
          <w:sz w:val="28"/>
          <w:szCs w:val="28"/>
        </w:rPr>
        <w:t>del organismo público local en relación con la prepar</w:t>
      </w:r>
      <w:r w:rsidR="00BD1BF7">
        <w:rPr>
          <w:rFonts w:cs="Arial"/>
          <w:sz w:val="28"/>
          <w:szCs w:val="28"/>
        </w:rPr>
        <w:t>ación de la jornada electoral. L</w:t>
      </w:r>
      <w:r w:rsidR="00BD1BF7" w:rsidRPr="00CD6038">
        <w:rPr>
          <w:rFonts w:cs="Arial"/>
          <w:sz w:val="28"/>
          <w:szCs w:val="28"/>
        </w:rPr>
        <w:t>o que se norma es lo atinente a la facultad que detenta el poder público, derivada de los principios antes descritos, específicamente bajo la hipótesis legal de la reducción hasta por 30 días, en los casos de riesgo</w:t>
      </w:r>
      <w:r w:rsidRPr="00CD6038">
        <w:rPr>
          <w:rFonts w:cs="Arial"/>
          <w:sz w:val="28"/>
          <w:szCs w:val="28"/>
        </w:rPr>
        <w:t xml:space="preserve"> a la salud pública o a la seguridad de la población con motivo de des</w:t>
      </w:r>
      <w:r w:rsidRPr="00CD6038">
        <w:rPr>
          <w:rFonts w:cs="Arial"/>
          <w:sz w:val="28"/>
          <w:szCs w:val="28"/>
        </w:rPr>
        <w:t xml:space="preserve">astres naturales. </w:t>
      </w:r>
    </w:p>
    <w:p w14:paraId="39773BCF" w14:textId="77777777" w:rsidR="00CD6038" w:rsidRPr="00CD6038" w:rsidRDefault="00CD6038" w:rsidP="00CD6038">
      <w:pPr>
        <w:spacing w:line="240" w:lineRule="auto"/>
        <w:ind w:firstLine="709"/>
        <w:rPr>
          <w:rFonts w:cs="Arial"/>
          <w:sz w:val="28"/>
          <w:szCs w:val="28"/>
        </w:rPr>
      </w:pPr>
    </w:p>
    <w:p w14:paraId="39773BD0" w14:textId="77777777" w:rsidR="00CD6038" w:rsidRPr="00CD6038" w:rsidRDefault="005210D5" w:rsidP="00CD6038">
      <w:pPr>
        <w:numPr>
          <w:ilvl w:val="0"/>
          <w:numId w:val="11"/>
        </w:numPr>
        <w:spacing w:line="240" w:lineRule="auto"/>
        <w:ind w:left="0" w:firstLine="709"/>
        <w:contextualSpacing/>
        <w:rPr>
          <w:rFonts w:cs="Arial"/>
          <w:sz w:val="28"/>
          <w:szCs w:val="28"/>
        </w:rPr>
      </w:pPr>
      <w:r w:rsidRPr="00CD6038">
        <w:rPr>
          <w:rFonts w:cs="Arial"/>
          <w:sz w:val="28"/>
          <w:szCs w:val="28"/>
        </w:rPr>
        <w:t xml:space="preserve">En cuanto a la violación del principio de </w:t>
      </w:r>
      <w:r w:rsidRPr="00CD6038">
        <w:rPr>
          <w:rFonts w:cs="Arial"/>
          <w:b/>
          <w:bCs/>
          <w:sz w:val="28"/>
          <w:szCs w:val="28"/>
        </w:rPr>
        <w:t xml:space="preserve">objetividad: </w:t>
      </w:r>
    </w:p>
    <w:p w14:paraId="39773BD1" w14:textId="77777777" w:rsidR="00CD6038" w:rsidRPr="00CD6038" w:rsidRDefault="00CD6038" w:rsidP="00CD6038">
      <w:pPr>
        <w:spacing w:line="240" w:lineRule="auto"/>
        <w:ind w:firstLine="709"/>
        <w:rPr>
          <w:rFonts w:cs="Arial"/>
          <w:sz w:val="28"/>
          <w:szCs w:val="28"/>
        </w:rPr>
      </w:pPr>
    </w:p>
    <w:p w14:paraId="39773BD2" w14:textId="77777777" w:rsidR="00CD6038" w:rsidRPr="00CD6038" w:rsidRDefault="005210D5" w:rsidP="00CD6038">
      <w:pPr>
        <w:spacing w:line="240" w:lineRule="auto"/>
        <w:ind w:firstLine="709"/>
        <w:rPr>
          <w:rFonts w:cs="Arial"/>
          <w:sz w:val="28"/>
          <w:szCs w:val="28"/>
        </w:rPr>
      </w:pPr>
      <w:r w:rsidRPr="00CD6038">
        <w:rPr>
          <w:rFonts w:cs="Arial"/>
          <w:sz w:val="28"/>
          <w:szCs w:val="28"/>
        </w:rPr>
        <w:t>La accionante erradamente:</w:t>
      </w:r>
    </w:p>
    <w:p w14:paraId="39773BD3" w14:textId="77777777" w:rsidR="00CD6038" w:rsidRPr="00CD6038" w:rsidRDefault="00CD6038" w:rsidP="00CD6038">
      <w:pPr>
        <w:spacing w:line="240" w:lineRule="auto"/>
        <w:ind w:firstLine="709"/>
        <w:rPr>
          <w:rFonts w:cs="Arial"/>
          <w:sz w:val="28"/>
          <w:szCs w:val="28"/>
        </w:rPr>
      </w:pPr>
    </w:p>
    <w:p w14:paraId="39773BD4" w14:textId="77777777" w:rsidR="00CD6038" w:rsidRPr="00CD6038" w:rsidRDefault="005210D5" w:rsidP="002E4926">
      <w:pPr>
        <w:numPr>
          <w:ilvl w:val="0"/>
          <w:numId w:val="43"/>
        </w:numPr>
        <w:spacing w:line="240" w:lineRule="auto"/>
        <w:contextualSpacing/>
        <w:rPr>
          <w:rFonts w:cs="Arial"/>
          <w:sz w:val="28"/>
          <w:szCs w:val="28"/>
        </w:rPr>
      </w:pPr>
      <w:r w:rsidRPr="00CD6038">
        <w:rPr>
          <w:rFonts w:cs="Arial"/>
          <w:sz w:val="28"/>
          <w:szCs w:val="28"/>
        </w:rPr>
        <w:t>Compara los plazos del proceso electoral federal con el local.</w:t>
      </w:r>
    </w:p>
    <w:p w14:paraId="39773BD5" w14:textId="77777777" w:rsidR="00CD6038" w:rsidRPr="00CD6038" w:rsidRDefault="005210D5" w:rsidP="002E4926">
      <w:pPr>
        <w:numPr>
          <w:ilvl w:val="0"/>
          <w:numId w:val="43"/>
        </w:numPr>
        <w:spacing w:line="240" w:lineRule="auto"/>
        <w:contextualSpacing/>
        <w:rPr>
          <w:rFonts w:cs="Arial"/>
          <w:sz w:val="28"/>
          <w:szCs w:val="28"/>
        </w:rPr>
      </w:pPr>
      <w:r w:rsidRPr="00CD6038">
        <w:rPr>
          <w:rFonts w:cs="Arial"/>
          <w:sz w:val="28"/>
          <w:szCs w:val="28"/>
        </w:rPr>
        <w:t xml:space="preserve">Contrasta de manera equívoca la participación de los partidos políticos nacionales con los locales en dos jornadas electorales diferentes. </w:t>
      </w:r>
    </w:p>
    <w:p w14:paraId="39773BD6" w14:textId="77777777" w:rsidR="00CD6038" w:rsidRPr="00CD6038" w:rsidRDefault="00CD6038" w:rsidP="00CD6038">
      <w:pPr>
        <w:spacing w:line="240" w:lineRule="auto"/>
        <w:contextualSpacing/>
        <w:rPr>
          <w:rFonts w:cs="Arial"/>
          <w:sz w:val="28"/>
          <w:szCs w:val="28"/>
        </w:rPr>
      </w:pPr>
    </w:p>
    <w:p w14:paraId="39773BD7" w14:textId="77777777" w:rsidR="00CD6038" w:rsidRPr="00CD6038" w:rsidRDefault="005210D5" w:rsidP="00CD6038">
      <w:pPr>
        <w:spacing w:line="240" w:lineRule="auto"/>
        <w:ind w:firstLine="709"/>
        <w:rPr>
          <w:rFonts w:cs="Arial"/>
          <w:sz w:val="28"/>
          <w:szCs w:val="28"/>
        </w:rPr>
      </w:pPr>
      <w:r w:rsidRPr="00CD6038">
        <w:rPr>
          <w:rFonts w:cs="Arial"/>
          <w:sz w:val="28"/>
          <w:szCs w:val="28"/>
        </w:rPr>
        <w:t>Los contrastes que formula la accionante en este concepto de invalidez, parten de comparaciones que no son operante</w:t>
      </w:r>
      <w:r w:rsidRPr="00CD6038">
        <w:rPr>
          <w:rFonts w:cs="Arial"/>
          <w:sz w:val="28"/>
          <w:szCs w:val="28"/>
        </w:rPr>
        <w:t xml:space="preserve">s. </w:t>
      </w:r>
    </w:p>
    <w:p w14:paraId="39773BD8" w14:textId="77777777" w:rsidR="00CD6038" w:rsidRPr="00CD6038" w:rsidRDefault="00CD6038" w:rsidP="00CD6038">
      <w:pPr>
        <w:spacing w:line="240" w:lineRule="auto"/>
        <w:ind w:firstLine="709"/>
        <w:rPr>
          <w:rFonts w:cs="Arial"/>
          <w:sz w:val="28"/>
          <w:szCs w:val="28"/>
        </w:rPr>
      </w:pPr>
    </w:p>
    <w:p w14:paraId="39773BD9" w14:textId="77777777" w:rsidR="00CD6038" w:rsidRPr="00CD6038" w:rsidRDefault="005210D5" w:rsidP="00CD6038">
      <w:pPr>
        <w:spacing w:line="240" w:lineRule="auto"/>
        <w:ind w:firstLine="709"/>
        <w:rPr>
          <w:rFonts w:cs="Arial"/>
          <w:sz w:val="28"/>
          <w:szCs w:val="28"/>
        </w:rPr>
      </w:pPr>
      <w:r w:rsidRPr="00CD6038">
        <w:rPr>
          <w:rFonts w:cs="Arial"/>
          <w:sz w:val="28"/>
          <w:szCs w:val="28"/>
        </w:rPr>
        <w:t>Son infundados los señalamientos en cuanto a la existencia de la obligación de unificar la fecha de la jornada local con la correspondiente a la jornada federal, pues se desatiende que, apoyada en el artículo 116</w:t>
      </w:r>
      <w:r w:rsidR="00225F68">
        <w:rPr>
          <w:rFonts w:cs="Arial"/>
          <w:sz w:val="28"/>
          <w:szCs w:val="28"/>
        </w:rPr>
        <w:t>,</w:t>
      </w:r>
      <w:r w:rsidRPr="00CD6038">
        <w:rPr>
          <w:rFonts w:cs="Arial"/>
          <w:sz w:val="28"/>
          <w:szCs w:val="28"/>
        </w:rPr>
        <w:t xml:space="preserve"> fracción IV</w:t>
      </w:r>
      <w:r w:rsidR="00225F68">
        <w:rPr>
          <w:rFonts w:cs="Arial"/>
          <w:sz w:val="28"/>
          <w:szCs w:val="28"/>
        </w:rPr>
        <w:t>,</w:t>
      </w:r>
      <w:r w:rsidRPr="00CD6038">
        <w:rPr>
          <w:rFonts w:cs="Arial"/>
          <w:sz w:val="28"/>
          <w:szCs w:val="28"/>
        </w:rPr>
        <w:t xml:space="preserve"> inciso b</w:t>
      </w:r>
      <w:r w:rsidR="00225F68">
        <w:rPr>
          <w:rFonts w:cs="Arial"/>
          <w:sz w:val="28"/>
          <w:szCs w:val="28"/>
        </w:rPr>
        <w:t xml:space="preserve">) de </w:t>
      </w:r>
      <w:r w:rsidRPr="00CD6038">
        <w:rPr>
          <w:rFonts w:cs="Arial"/>
          <w:sz w:val="28"/>
          <w:szCs w:val="28"/>
        </w:rPr>
        <w:t>la Constitu</w:t>
      </w:r>
      <w:r w:rsidRPr="00CD6038">
        <w:rPr>
          <w:rFonts w:cs="Arial"/>
          <w:sz w:val="28"/>
          <w:szCs w:val="28"/>
        </w:rPr>
        <w:t>ción Política de los Estados Unidos Mexicanos</w:t>
      </w:r>
      <w:r w:rsidR="00225F68">
        <w:rPr>
          <w:rFonts w:cs="Arial"/>
          <w:sz w:val="28"/>
          <w:szCs w:val="28"/>
        </w:rPr>
        <w:t>,</w:t>
      </w:r>
      <w:r w:rsidRPr="00CD6038">
        <w:rPr>
          <w:rFonts w:cs="Arial"/>
          <w:sz w:val="28"/>
          <w:szCs w:val="28"/>
        </w:rPr>
        <w:t xml:space="preserve"> libera de dicha obligación cuando no exista coincidencia porque la jornada electoral no se celebra en el año de los comicios federales.</w:t>
      </w:r>
    </w:p>
    <w:p w14:paraId="39773BDA" w14:textId="77777777" w:rsidR="00CD6038" w:rsidRPr="00CD6038" w:rsidRDefault="00CD6038" w:rsidP="00CD6038">
      <w:pPr>
        <w:spacing w:line="240" w:lineRule="auto"/>
        <w:ind w:firstLine="709"/>
        <w:rPr>
          <w:rFonts w:cs="Arial"/>
          <w:sz w:val="28"/>
          <w:szCs w:val="28"/>
        </w:rPr>
      </w:pPr>
    </w:p>
    <w:p w14:paraId="39773BDB" w14:textId="77777777" w:rsidR="00CD6038" w:rsidRPr="00CD6038" w:rsidRDefault="005210D5" w:rsidP="00CD6038">
      <w:pPr>
        <w:spacing w:line="240" w:lineRule="auto"/>
        <w:ind w:firstLine="709"/>
        <w:rPr>
          <w:rFonts w:cs="Arial"/>
          <w:sz w:val="28"/>
          <w:szCs w:val="28"/>
        </w:rPr>
      </w:pPr>
      <w:r w:rsidRPr="00CD6038">
        <w:rPr>
          <w:rFonts w:cs="Arial"/>
          <w:sz w:val="28"/>
          <w:szCs w:val="28"/>
        </w:rPr>
        <w:t>Es una apreciación errada que se incumple con la estipulación de que las</w:t>
      </w:r>
      <w:r w:rsidRPr="00CD6038">
        <w:rPr>
          <w:rFonts w:cs="Arial"/>
          <w:sz w:val="28"/>
          <w:szCs w:val="28"/>
        </w:rPr>
        <w:t xml:space="preserve"> campañas electorales deban concluir tres días antes del de la jornada electoral, tomando en consideración la porción normativa consagrada en el Tercero Transitorio del Decreto 27917. </w:t>
      </w:r>
    </w:p>
    <w:p w14:paraId="39773BDC" w14:textId="77777777" w:rsidR="00CD6038" w:rsidRPr="00CD6038" w:rsidRDefault="00CD6038" w:rsidP="00CD6038">
      <w:pPr>
        <w:spacing w:line="240" w:lineRule="auto"/>
        <w:ind w:firstLine="709"/>
        <w:rPr>
          <w:rFonts w:cs="Arial"/>
          <w:sz w:val="28"/>
          <w:szCs w:val="28"/>
        </w:rPr>
      </w:pPr>
    </w:p>
    <w:p w14:paraId="39773BDD" w14:textId="77777777" w:rsidR="00CD6038" w:rsidRPr="00CD6038" w:rsidRDefault="005210D5" w:rsidP="00CD6038">
      <w:pPr>
        <w:numPr>
          <w:ilvl w:val="0"/>
          <w:numId w:val="11"/>
        </w:numPr>
        <w:spacing w:line="240" w:lineRule="auto"/>
        <w:ind w:left="0" w:firstLine="709"/>
        <w:contextualSpacing/>
        <w:rPr>
          <w:rFonts w:cs="Arial"/>
          <w:sz w:val="28"/>
          <w:szCs w:val="28"/>
        </w:rPr>
      </w:pPr>
      <w:r w:rsidRPr="00CD6038">
        <w:rPr>
          <w:rFonts w:cs="Arial"/>
          <w:sz w:val="28"/>
          <w:szCs w:val="28"/>
        </w:rPr>
        <w:t xml:space="preserve">En cuanto a la </w:t>
      </w:r>
      <w:r w:rsidRPr="00CD6038">
        <w:rPr>
          <w:rFonts w:cs="Arial"/>
          <w:b/>
          <w:bCs/>
          <w:sz w:val="28"/>
          <w:szCs w:val="28"/>
        </w:rPr>
        <w:t>omisión legislativa</w:t>
      </w:r>
      <w:r w:rsidRPr="00CD6038">
        <w:rPr>
          <w:rFonts w:cs="Arial"/>
          <w:sz w:val="28"/>
          <w:szCs w:val="28"/>
        </w:rPr>
        <w:t xml:space="preserve"> referida por la accionante: </w:t>
      </w:r>
    </w:p>
    <w:p w14:paraId="39773BDE" w14:textId="77777777" w:rsidR="00CD6038" w:rsidRPr="00CD6038" w:rsidRDefault="00CD6038" w:rsidP="00CD6038">
      <w:pPr>
        <w:spacing w:line="240" w:lineRule="auto"/>
        <w:ind w:firstLine="709"/>
        <w:rPr>
          <w:rFonts w:cs="Arial"/>
          <w:sz w:val="28"/>
          <w:szCs w:val="28"/>
        </w:rPr>
      </w:pPr>
    </w:p>
    <w:p w14:paraId="39773BDF" w14:textId="77777777" w:rsidR="00CD6038" w:rsidRPr="00CD6038" w:rsidRDefault="005210D5" w:rsidP="00CD6038">
      <w:pPr>
        <w:numPr>
          <w:ilvl w:val="0"/>
          <w:numId w:val="13"/>
        </w:numPr>
        <w:spacing w:line="240" w:lineRule="auto"/>
        <w:ind w:left="0" w:firstLine="709"/>
        <w:contextualSpacing/>
        <w:rPr>
          <w:rFonts w:cs="Arial"/>
          <w:sz w:val="28"/>
          <w:szCs w:val="28"/>
        </w:rPr>
      </w:pPr>
      <w:r w:rsidRPr="00CD6038">
        <w:rPr>
          <w:rFonts w:cs="Arial"/>
          <w:sz w:val="28"/>
          <w:szCs w:val="28"/>
        </w:rPr>
        <w:t>En cu</w:t>
      </w:r>
      <w:r w:rsidRPr="00CD6038">
        <w:rPr>
          <w:rFonts w:cs="Arial"/>
          <w:sz w:val="28"/>
          <w:szCs w:val="28"/>
        </w:rPr>
        <w:t xml:space="preserve">anto a la omisión de regulación de </w:t>
      </w:r>
      <w:r w:rsidRPr="00CD6038">
        <w:rPr>
          <w:rFonts w:cs="Arial"/>
          <w:b/>
          <w:bCs/>
          <w:sz w:val="28"/>
          <w:szCs w:val="28"/>
        </w:rPr>
        <w:t>límites</w:t>
      </w:r>
      <w:r w:rsidRPr="00CD6038">
        <w:rPr>
          <w:rFonts w:cs="Arial"/>
          <w:sz w:val="28"/>
          <w:szCs w:val="28"/>
        </w:rPr>
        <w:t xml:space="preserve"> claros para la reelección de Presidentes, </w:t>
      </w:r>
      <w:r w:rsidR="004678C7">
        <w:rPr>
          <w:rFonts w:cs="Arial"/>
          <w:sz w:val="28"/>
          <w:szCs w:val="28"/>
        </w:rPr>
        <w:t>Regidores</w:t>
      </w:r>
      <w:r w:rsidRPr="00CD6038">
        <w:rPr>
          <w:rFonts w:cs="Arial"/>
          <w:sz w:val="28"/>
          <w:szCs w:val="28"/>
        </w:rPr>
        <w:t xml:space="preserve"> y </w:t>
      </w:r>
      <w:r w:rsidR="004678C7">
        <w:rPr>
          <w:rFonts w:cs="Arial"/>
          <w:sz w:val="28"/>
          <w:szCs w:val="28"/>
        </w:rPr>
        <w:t>Síndicos</w:t>
      </w:r>
      <w:r w:rsidRPr="00CD6038">
        <w:rPr>
          <w:rFonts w:cs="Arial"/>
          <w:sz w:val="28"/>
          <w:szCs w:val="28"/>
        </w:rPr>
        <w:t xml:space="preserve"> de los </w:t>
      </w:r>
      <w:r w:rsidR="00BD1BF7">
        <w:rPr>
          <w:rFonts w:cs="Arial"/>
          <w:sz w:val="28"/>
          <w:szCs w:val="28"/>
        </w:rPr>
        <w:t>Ayuntamiento</w:t>
      </w:r>
      <w:r w:rsidRPr="00CD6038">
        <w:rPr>
          <w:rFonts w:cs="Arial"/>
          <w:sz w:val="28"/>
          <w:szCs w:val="28"/>
        </w:rPr>
        <w:t xml:space="preserve">s de la </w:t>
      </w:r>
      <w:r w:rsidR="001578B0">
        <w:rPr>
          <w:rFonts w:cs="Arial"/>
          <w:sz w:val="28"/>
          <w:szCs w:val="28"/>
        </w:rPr>
        <w:t>Zona Metropolitana</w:t>
      </w:r>
      <w:r w:rsidRPr="00CD6038">
        <w:rPr>
          <w:rFonts w:cs="Arial"/>
          <w:sz w:val="28"/>
          <w:szCs w:val="28"/>
        </w:rPr>
        <w:t xml:space="preserve"> de Guadalajara:</w:t>
      </w:r>
    </w:p>
    <w:p w14:paraId="39773BE0" w14:textId="77777777" w:rsidR="00CD6038" w:rsidRPr="00CD6038" w:rsidRDefault="00CD6038" w:rsidP="00CD6038">
      <w:pPr>
        <w:spacing w:line="240" w:lineRule="auto"/>
        <w:ind w:firstLine="709"/>
        <w:rPr>
          <w:rFonts w:cs="Arial"/>
          <w:sz w:val="28"/>
          <w:szCs w:val="28"/>
        </w:rPr>
      </w:pPr>
    </w:p>
    <w:p w14:paraId="39773BE1" w14:textId="77777777" w:rsidR="00CD6038" w:rsidRPr="00CD6038" w:rsidRDefault="005210D5" w:rsidP="00CD6038">
      <w:pPr>
        <w:spacing w:line="240" w:lineRule="auto"/>
        <w:ind w:firstLine="709"/>
        <w:rPr>
          <w:rFonts w:cs="Arial"/>
          <w:sz w:val="28"/>
          <w:szCs w:val="28"/>
        </w:rPr>
      </w:pPr>
      <w:r w:rsidRPr="00CD6038">
        <w:rPr>
          <w:rFonts w:cs="Arial"/>
          <w:sz w:val="28"/>
          <w:szCs w:val="28"/>
        </w:rPr>
        <w:t xml:space="preserve">Las porciones normativas combatidas en este concepto estipulan, conforme al </w:t>
      </w:r>
      <w:r w:rsidRPr="00CD6038">
        <w:rPr>
          <w:rFonts w:cs="Arial"/>
          <w:sz w:val="28"/>
          <w:szCs w:val="28"/>
        </w:rPr>
        <w:t>imperativo constitucional federal contenido en el artículo 115</w:t>
      </w:r>
      <w:r w:rsidR="002E4926">
        <w:rPr>
          <w:rFonts w:cs="Arial"/>
          <w:sz w:val="28"/>
          <w:szCs w:val="28"/>
        </w:rPr>
        <w:t>,</w:t>
      </w:r>
      <w:r w:rsidRPr="00CD6038">
        <w:rPr>
          <w:rFonts w:cs="Arial"/>
          <w:sz w:val="28"/>
          <w:szCs w:val="28"/>
        </w:rPr>
        <w:t xml:space="preserve"> fracción I </w:t>
      </w:r>
      <w:r w:rsidR="002E4926">
        <w:rPr>
          <w:rFonts w:cs="Arial"/>
          <w:sz w:val="28"/>
          <w:szCs w:val="28"/>
        </w:rPr>
        <w:t xml:space="preserve">de la </w:t>
      </w:r>
      <w:r w:rsidRPr="00CD6038">
        <w:rPr>
          <w:rFonts w:cs="Arial"/>
          <w:sz w:val="28"/>
          <w:szCs w:val="28"/>
        </w:rPr>
        <w:t>Constitución Política de los Estados Unidos Mexicanos, la obligación de la elección consecutiva municipal, dado que la normatividad local recoge el postulado de la hipótesis d</w:t>
      </w:r>
      <w:r w:rsidRPr="00CD6038">
        <w:rPr>
          <w:rFonts w:cs="Arial"/>
          <w:sz w:val="28"/>
          <w:szCs w:val="28"/>
        </w:rPr>
        <w:t xml:space="preserve">e la elección consecutiva para los integrantes de los </w:t>
      </w:r>
      <w:r w:rsidR="00BD1BF7">
        <w:rPr>
          <w:rFonts w:cs="Arial"/>
          <w:sz w:val="28"/>
          <w:szCs w:val="28"/>
        </w:rPr>
        <w:t>Ayuntamiento</w:t>
      </w:r>
      <w:r w:rsidRPr="00CD6038">
        <w:rPr>
          <w:rFonts w:cs="Arial"/>
          <w:sz w:val="28"/>
          <w:szCs w:val="28"/>
        </w:rPr>
        <w:t>s de la Entidad.</w:t>
      </w:r>
    </w:p>
    <w:p w14:paraId="39773BE2" w14:textId="77777777" w:rsidR="00CD6038" w:rsidRPr="00CD6038" w:rsidRDefault="00CD6038" w:rsidP="00CD6038">
      <w:pPr>
        <w:spacing w:line="240" w:lineRule="auto"/>
        <w:ind w:firstLine="709"/>
        <w:rPr>
          <w:rFonts w:cs="Arial"/>
          <w:sz w:val="28"/>
          <w:szCs w:val="28"/>
        </w:rPr>
      </w:pPr>
    </w:p>
    <w:p w14:paraId="39773BE3" w14:textId="77777777" w:rsidR="00CD6038" w:rsidRPr="00CD6038" w:rsidRDefault="005210D5" w:rsidP="00CD6038">
      <w:pPr>
        <w:spacing w:line="240" w:lineRule="auto"/>
        <w:ind w:firstLine="709"/>
        <w:rPr>
          <w:rFonts w:cs="Arial"/>
          <w:sz w:val="28"/>
          <w:szCs w:val="28"/>
        </w:rPr>
      </w:pPr>
      <w:r w:rsidRPr="00CD6038">
        <w:rPr>
          <w:rFonts w:cs="Arial"/>
          <w:sz w:val="28"/>
          <w:szCs w:val="28"/>
        </w:rPr>
        <w:t>Además, aduce que de conformidad con la tesis de rubro</w:t>
      </w:r>
      <w:r w:rsidR="002E4926">
        <w:rPr>
          <w:rFonts w:cs="Arial"/>
          <w:sz w:val="28"/>
          <w:szCs w:val="28"/>
        </w:rPr>
        <w:t>:</w:t>
      </w:r>
      <w:r w:rsidRPr="00CD6038">
        <w:rPr>
          <w:rFonts w:cs="Arial"/>
          <w:sz w:val="28"/>
          <w:szCs w:val="28"/>
        </w:rPr>
        <w:t xml:space="preserve"> </w:t>
      </w:r>
      <w:r w:rsidRPr="00CD6038">
        <w:rPr>
          <w:rFonts w:cs="Arial"/>
          <w:b/>
          <w:sz w:val="28"/>
          <w:szCs w:val="28"/>
        </w:rPr>
        <w:t xml:space="preserve">“ACCIÓN DE INCONSTITUCIONALIDAD. ES IMPROCEDENTE EN CONTRA DE LA OMISIÓN DE APROBAR LA INICIATIVA DE REFORMAS A UNA </w:t>
      </w:r>
      <w:r w:rsidRPr="00CD6038">
        <w:rPr>
          <w:rFonts w:cs="Arial"/>
          <w:b/>
          <w:sz w:val="28"/>
          <w:szCs w:val="28"/>
        </w:rPr>
        <w:t>CONSTITUCIÓN LOCAL”</w:t>
      </w:r>
      <w:r w:rsidRPr="00CD6038">
        <w:rPr>
          <w:rFonts w:cs="Arial"/>
          <w:sz w:val="28"/>
          <w:szCs w:val="28"/>
        </w:rPr>
        <w:t xml:space="preserve">, la acción de inconstitucionalidad es improcedente en contra de la omisión de aprobar la iniciativa de reformas a una constitución local. </w:t>
      </w:r>
    </w:p>
    <w:p w14:paraId="39773BE4" w14:textId="77777777" w:rsidR="00CD6038" w:rsidRPr="00CD6038" w:rsidRDefault="00CD6038" w:rsidP="00CD6038">
      <w:pPr>
        <w:spacing w:line="240" w:lineRule="auto"/>
        <w:ind w:firstLine="709"/>
        <w:rPr>
          <w:rFonts w:cs="Arial"/>
          <w:sz w:val="28"/>
          <w:szCs w:val="28"/>
        </w:rPr>
      </w:pPr>
    </w:p>
    <w:p w14:paraId="39773BE5" w14:textId="77777777" w:rsidR="00CD6038" w:rsidRPr="00CD6038" w:rsidRDefault="005210D5" w:rsidP="00CD6038">
      <w:pPr>
        <w:numPr>
          <w:ilvl w:val="0"/>
          <w:numId w:val="13"/>
        </w:numPr>
        <w:spacing w:line="240" w:lineRule="auto"/>
        <w:ind w:left="0" w:firstLine="709"/>
        <w:contextualSpacing/>
        <w:rPr>
          <w:rFonts w:cs="Arial"/>
          <w:sz w:val="28"/>
          <w:szCs w:val="28"/>
        </w:rPr>
      </w:pPr>
      <w:r w:rsidRPr="00CD6038">
        <w:rPr>
          <w:rFonts w:cs="Arial"/>
          <w:sz w:val="28"/>
          <w:szCs w:val="28"/>
        </w:rPr>
        <w:t xml:space="preserve">Por lo que hace a la omisión de regulación respecto de la derogación de la </w:t>
      </w:r>
      <w:r w:rsidRPr="00CD6038">
        <w:rPr>
          <w:rFonts w:cs="Arial"/>
          <w:b/>
          <w:bCs/>
          <w:sz w:val="28"/>
          <w:szCs w:val="28"/>
        </w:rPr>
        <w:t>“cláusula de gobernab</w:t>
      </w:r>
      <w:r w:rsidRPr="00CD6038">
        <w:rPr>
          <w:rFonts w:cs="Arial"/>
          <w:b/>
          <w:bCs/>
          <w:sz w:val="28"/>
          <w:szCs w:val="28"/>
        </w:rPr>
        <w:t>ilidad”</w:t>
      </w:r>
      <w:r w:rsidRPr="00FB4DE8">
        <w:rPr>
          <w:rFonts w:cs="Arial"/>
          <w:bCs/>
          <w:sz w:val="28"/>
          <w:szCs w:val="28"/>
        </w:rPr>
        <w:t>:</w:t>
      </w:r>
    </w:p>
    <w:p w14:paraId="39773BE6" w14:textId="77777777" w:rsidR="00CD6038" w:rsidRPr="00CD6038" w:rsidRDefault="00CD6038" w:rsidP="00CD6038">
      <w:pPr>
        <w:spacing w:line="240" w:lineRule="auto"/>
        <w:ind w:firstLine="709"/>
        <w:rPr>
          <w:rFonts w:cs="Arial"/>
          <w:sz w:val="28"/>
          <w:szCs w:val="28"/>
        </w:rPr>
      </w:pPr>
    </w:p>
    <w:p w14:paraId="39773BE7" w14:textId="77777777" w:rsidR="00CD6038" w:rsidRPr="00CD6038" w:rsidRDefault="005210D5" w:rsidP="00CD6038">
      <w:pPr>
        <w:spacing w:line="240" w:lineRule="auto"/>
        <w:ind w:firstLine="709"/>
        <w:rPr>
          <w:rFonts w:cs="Arial"/>
          <w:sz w:val="28"/>
          <w:szCs w:val="28"/>
        </w:rPr>
      </w:pPr>
      <w:r w:rsidRPr="00CD6038">
        <w:rPr>
          <w:rFonts w:cs="Arial"/>
          <w:sz w:val="28"/>
          <w:szCs w:val="28"/>
        </w:rPr>
        <w:t>El hecho de que las legislaturas locales establezcan la regulación en materia electoral en sus entidades federativas, no implica contravención a disposiciones de rango constitucional. En este sentido, del artículo 20 de la Constitución Política d</w:t>
      </w:r>
      <w:r w:rsidRPr="00CD6038">
        <w:rPr>
          <w:rFonts w:cs="Arial"/>
          <w:sz w:val="28"/>
          <w:szCs w:val="28"/>
        </w:rPr>
        <w:t>e</w:t>
      </w:r>
      <w:r w:rsidR="002E4926">
        <w:rPr>
          <w:rFonts w:cs="Arial"/>
          <w:sz w:val="28"/>
          <w:szCs w:val="28"/>
        </w:rPr>
        <w:t xml:space="preserve">l Estado de </w:t>
      </w:r>
      <w:r w:rsidRPr="00CD6038">
        <w:rPr>
          <w:rFonts w:cs="Arial"/>
          <w:sz w:val="28"/>
          <w:szCs w:val="28"/>
        </w:rPr>
        <w:t>Jalisco</w:t>
      </w:r>
      <w:r w:rsidR="002E4926">
        <w:rPr>
          <w:rFonts w:cs="Arial"/>
          <w:sz w:val="28"/>
          <w:szCs w:val="28"/>
        </w:rPr>
        <w:t>,</w:t>
      </w:r>
      <w:r w:rsidRPr="00CD6038">
        <w:rPr>
          <w:rFonts w:cs="Arial"/>
          <w:sz w:val="28"/>
          <w:szCs w:val="28"/>
        </w:rPr>
        <w:t xml:space="preserve"> se desprende que la asignación de diputados por el principio de representación proporcional, será directamente proporcional a la votación obtenida en la elección de que se trate, lo cual se encuentra en armonía con la Constitución Pol</w:t>
      </w:r>
      <w:r w:rsidRPr="00CD6038">
        <w:rPr>
          <w:rFonts w:cs="Arial"/>
          <w:sz w:val="28"/>
          <w:szCs w:val="28"/>
        </w:rPr>
        <w:t xml:space="preserve">ítica de los Estados Unidos Mexicanos. </w:t>
      </w:r>
    </w:p>
    <w:p w14:paraId="39773BE8" w14:textId="77777777" w:rsidR="00CD6038" w:rsidRPr="00CD6038" w:rsidRDefault="00CD6038" w:rsidP="00CD6038">
      <w:pPr>
        <w:spacing w:line="240" w:lineRule="auto"/>
        <w:ind w:firstLine="709"/>
        <w:rPr>
          <w:rFonts w:cs="Arial"/>
          <w:sz w:val="28"/>
          <w:szCs w:val="28"/>
        </w:rPr>
      </w:pPr>
    </w:p>
    <w:p w14:paraId="39773BE9" w14:textId="77777777" w:rsidR="00CD6038" w:rsidRPr="00CD6038" w:rsidRDefault="005210D5" w:rsidP="00CD6038">
      <w:pPr>
        <w:spacing w:line="240" w:lineRule="auto"/>
        <w:ind w:firstLine="709"/>
        <w:rPr>
          <w:rFonts w:cs="Arial"/>
          <w:sz w:val="28"/>
          <w:szCs w:val="28"/>
        </w:rPr>
      </w:pPr>
      <w:r w:rsidRPr="00CD6038">
        <w:rPr>
          <w:rFonts w:cs="Arial"/>
          <w:sz w:val="28"/>
          <w:szCs w:val="28"/>
        </w:rPr>
        <w:t>El principio de representación encuentra pluralidad y proporcionalidad, en concordancia con lo establecido por los artículos 54</w:t>
      </w:r>
      <w:r w:rsidR="002E4926">
        <w:rPr>
          <w:rFonts w:cs="Arial"/>
          <w:sz w:val="28"/>
          <w:szCs w:val="28"/>
        </w:rPr>
        <w:t xml:space="preserve"> de la </w:t>
      </w:r>
      <w:r w:rsidRPr="00CD6038">
        <w:rPr>
          <w:rFonts w:cs="Arial"/>
          <w:sz w:val="28"/>
          <w:szCs w:val="28"/>
        </w:rPr>
        <w:t>Constitución Política de los Estados Unidos Mex</w:t>
      </w:r>
      <w:r w:rsidR="002E4926">
        <w:rPr>
          <w:rFonts w:cs="Arial"/>
          <w:sz w:val="28"/>
          <w:szCs w:val="28"/>
        </w:rPr>
        <w:t>icanos y 20 de la Constitución l</w:t>
      </w:r>
      <w:r w:rsidRPr="00CD6038">
        <w:rPr>
          <w:rFonts w:cs="Arial"/>
          <w:sz w:val="28"/>
          <w:szCs w:val="28"/>
        </w:rPr>
        <w:t xml:space="preserve">ocal.  </w:t>
      </w:r>
    </w:p>
    <w:p w14:paraId="39773BEA" w14:textId="77777777" w:rsidR="00CD6038" w:rsidRPr="00CD6038" w:rsidRDefault="00CD6038" w:rsidP="00CD6038">
      <w:pPr>
        <w:spacing w:line="240" w:lineRule="auto"/>
        <w:ind w:firstLine="709"/>
        <w:rPr>
          <w:rFonts w:cs="Arial"/>
          <w:sz w:val="28"/>
          <w:szCs w:val="28"/>
        </w:rPr>
      </w:pPr>
    </w:p>
    <w:p w14:paraId="39773BEB" w14:textId="77777777" w:rsidR="00CD6038" w:rsidRPr="00CD6038" w:rsidRDefault="005210D5" w:rsidP="00CD6038">
      <w:pPr>
        <w:spacing w:line="240" w:lineRule="auto"/>
        <w:ind w:firstLine="709"/>
        <w:rPr>
          <w:rFonts w:cs="Arial"/>
          <w:sz w:val="28"/>
          <w:szCs w:val="28"/>
        </w:rPr>
      </w:pPr>
      <w:r w:rsidRPr="00CD6038">
        <w:rPr>
          <w:rFonts w:cs="Arial"/>
          <w:sz w:val="28"/>
          <w:szCs w:val="28"/>
        </w:rPr>
        <w:t>Los artículos 19</w:t>
      </w:r>
      <w:r w:rsidR="002E4926">
        <w:rPr>
          <w:rFonts w:cs="Arial"/>
          <w:sz w:val="28"/>
          <w:szCs w:val="28"/>
        </w:rPr>
        <w:t>,</w:t>
      </w:r>
      <w:r w:rsidRPr="00CD6038">
        <w:rPr>
          <w:rFonts w:cs="Arial"/>
          <w:sz w:val="28"/>
          <w:szCs w:val="28"/>
        </w:rPr>
        <w:t xml:space="preserve"> fracción III y 20 del Código Electoral de la Entidad, se sujetan a la gobernabilidad multilateral en la asignación de diputaciones por el principio de representación proporcional. </w:t>
      </w:r>
    </w:p>
    <w:p w14:paraId="39773BEC" w14:textId="77777777" w:rsidR="00CD6038" w:rsidRPr="00CD6038" w:rsidRDefault="00CD6038" w:rsidP="00CD6038">
      <w:pPr>
        <w:spacing w:line="240" w:lineRule="auto"/>
        <w:ind w:firstLine="709"/>
        <w:rPr>
          <w:rFonts w:cs="Arial"/>
          <w:sz w:val="28"/>
          <w:szCs w:val="28"/>
        </w:rPr>
      </w:pPr>
    </w:p>
    <w:p w14:paraId="39773BED" w14:textId="77777777" w:rsidR="00CD6038" w:rsidRPr="00CD6038" w:rsidRDefault="005210D5" w:rsidP="00CD6038">
      <w:pPr>
        <w:spacing w:line="240" w:lineRule="auto"/>
        <w:ind w:firstLine="709"/>
        <w:rPr>
          <w:rFonts w:cs="Arial"/>
          <w:sz w:val="28"/>
          <w:szCs w:val="28"/>
        </w:rPr>
      </w:pPr>
      <w:r w:rsidRPr="00CD6038">
        <w:rPr>
          <w:rFonts w:cs="Arial"/>
          <w:sz w:val="28"/>
          <w:szCs w:val="28"/>
        </w:rPr>
        <w:t>También se destaca</w:t>
      </w:r>
      <w:r w:rsidR="002E4926">
        <w:rPr>
          <w:rFonts w:cs="Arial"/>
          <w:sz w:val="28"/>
          <w:szCs w:val="28"/>
        </w:rPr>
        <w:t>,</w:t>
      </w:r>
      <w:r w:rsidRPr="00CD6038">
        <w:rPr>
          <w:rFonts w:cs="Arial"/>
          <w:sz w:val="28"/>
          <w:szCs w:val="28"/>
        </w:rPr>
        <w:t xml:space="preserve"> que mediante </w:t>
      </w:r>
      <w:r w:rsidRPr="00CD6038">
        <w:rPr>
          <w:rFonts w:cs="Arial"/>
          <w:sz w:val="28"/>
          <w:szCs w:val="28"/>
        </w:rPr>
        <w:t>el presente medio de control constitucional no es posible impugnarse actos de carácter negativo, pues la acción de inconstitucionalidad s</w:t>
      </w:r>
      <w:r w:rsidR="00BD1BF7">
        <w:rPr>
          <w:rFonts w:cs="Arial"/>
          <w:sz w:val="28"/>
          <w:szCs w:val="28"/>
        </w:rPr>
        <w:t>ó</w:t>
      </w:r>
      <w:r w:rsidRPr="00CD6038">
        <w:rPr>
          <w:rFonts w:cs="Arial"/>
          <w:sz w:val="28"/>
          <w:szCs w:val="28"/>
        </w:rPr>
        <w:t>lo procede contra normas generales, pues se realiza un control abstracto de la constitucionalidad de la norma. Ello, c</w:t>
      </w:r>
      <w:r w:rsidRPr="00CD6038">
        <w:rPr>
          <w:rFonts w:cs="Arial"/>
          <w:sz w:val="28"/>
          <w:szCs w:val="28"/>
        </w:rPr>
        <w:t>on base en la jurisprudencia de rubro:</w:t>
      </w:r>
      <w:r w:rsidRPr="00CD6038">
        <w:rPr>
          <w:rFonts w:cs="Arial"/>
          <w:b/>
          <w:sz w:val="28"/>
          <w:szCs w:val="28"/>
        </w:rPr>
        <w:t xml:space="preserve"> “ACCIÓN DE INCONSTITUCIONALIDAD. ES IMPROCEDENTE CONTRA LA OMISIÓN DEL CONGRESO LOCAL DE AJUSTAR LOS ORDENAMIENTOS LEGALES ORGÁNICOS Y SECUNDARIOS DE LA ENTIDAD A LAS DISPOSICIONES DE UN DECRETO POR EL QUE SE MODIFICÓ</w:t>
      </w:r>
      <w:r w:rsidRPr="00CD6038">
        <w:rPr>
          <w:rFonts w:cs="Arial"/>
          <w:b/>
          <w:sz w:val="28"/>
          <w:szCs w:val="28"/>
        </w:rPr>
        <w:t xml:space="preserve"> LA CONSTITUCIÓN ESTATAL”</w:t>
      </w:r>
      <w:r w:rsidR="003D7D60">
        <w:rPr>
          <w:rFonts w:cs="Arial"/>
          <w:sz w:val="28"/>
          <w:szCs w:val="28"/>
        </w:rPr>
        <w:t>.</w:t>
      </w:r>
    </w:p>
    <w:p w14:paraId="39773BEE" w14:textId="77777777" w:rsidR="00CD6038" w:rsidRPr="00CD6038" w:rsidRDefault="00CD6038" w:rsidP="00CD6038">
      <w:pPr>
        <w:spacing w:line="240" w:lineRule="auto"/>
        <w:ind w:firstLine="709"/>
        <w:rPr>
          <w:rFonts w:cs="Arial"/>
          <w:sz w:val="28"/>
          <w:szCs w:val="28"/>
        </w:rPr>
      </w:pPr>
    </w:p>
    <w:p w14:paraId="39773BEF" w14:textId="77777777" w:rsidR="00CD6038" w:rsidRPr="00CD6038" w:rsidRDefault="005210D5" w:rsidP="00CD6038">
      <w:pPr>
        <w:spacing w:line="240" w:lineRule="auto"/>
        <w:ind w:firstLine="709"/>
        <w:rPr>
          <w:rFonts w:cs="Arial"/>
          <w:sz w:val="28"/>
          <w:szCs w:val="28"/>
        </w:rPr>
      </w:pPr>
      <w:r w:rsidRPr="00CD6038">
        <w:rPr>
          <w:rFonts w:cs="Arial"/>
          <w:sz w:val="28"/>
          <w:szCs w:val="28"/>
        </w:rPr>
        <w:t xml:space="preserve">Abundando también, en la resolución emitida en la </w:t>
      </w:r>
      <w:r w:rsidR="00BD1BF7">
        <w:rPr>
          <w:rFonts w:cs="Arial"/>
          <w:sz w:val="28"/>
          <w:szCs w:val="28"/>
        </w:rPr>
        <w:t>a</w:t>
      </w:r>
      <w:r w:rsidRPr="00CD6038">
        <w:rPr>
          <w:rFonts w:cs="Arial"/>
          <w:sz w:val="28"/>
          <w:szCs w:val="28"/>
        </w:rPr>
        <w:t>c</w:t>
      </w:r>
      <w:r w:rsidR="00BD1BF7">
        <w:rPr>
          <w:rFonts w:cs="Arial"/>
          <w:sz w:val="28"/>
          <w:szCs w:val="28"/>
        </w:rPr>
        <w:t>ción de  i</w:t>
      </w:r>
      <w:r w:rsidRPr="00CD6038">
        <w:rPr>
          <w:rFonts w:cs="Arial"/>
          <w:sz w:val="28"/>
          <w:szCs w:val="28"/>
        </w:rPr>
        <w:t>nconstitucionalidad 38/201</w:t>
      </w:r>
      <w:r w:rsidR="002E4926">
        <w:rPr>
          <w:rFonts w:cs="Arial"/>
          <w:sz w:val="28"/>
          <w:szCs w:val="28"/>
        </w:rPr>
        <w:t>7 y sus acumuladas 39/2017 y 60/</w:t>
      </w:r>
      <w:r w:rsidRPr="00CD6038">
        <w:rPr>
          <w:rFonts w:cs="Arial"/>
          <w:sz w:val="28"/>
          <w:szCs w:val="28"/>
        </w:rPr>
        <w:t xml:space="preserve">2017, el Alto Tribunal del País, determinó sobreseer también sobre dicha materia, ello porque fue combatida </w:t>
      </w:r>
      <w:r w:rsidRPr="00CD6038">
        <w:rPr>
          <w:rFonts w:cs="Arial"/>
          <w:sz w:val="28"/>
          <w:szCs w:val="28"/>
        </w:rPr>
        <w:t xml:space="preserve">de forma extemporánea. </w:t>
      </w:r>
    </w:p>
    <w:p w14:paraId="39773BF0" w14:textId="77777777" w:rsidR="00CD6038" w:rsidRPr="00CD6038" w:rsidRDefault="00CD6038" w:rsidP="00CD6038">
      <w:pPr>
        <w:spacing w:line="240" w:lineRule="auto"/>
        <w:ind w:firstLine="709"/>
        <w:rPr>
          <w:rFonts w:cs="Arial"/>
          <w:sz w:val="28"/>
          <w:szCs w:val="28"/>
        </w:rPr>
      </w:pPr>
    </w:p>
    <w:p w14:paraId="39773BF1" w14:textId="77777777" w:rsidR="00CD6038" w:rsidRPr="00CD6038" w:rsidRDefault="005210D5" w:rsidP="00CD6038">
      <w:pPr>
        <w:spacing w:line="240" w:lineRule="auto"/>
        <w:ind w:firstLine="709"/>
        <w:rPr>
          <w:rFonts w:cs="Arial"/>
          <w:sz w:val="28"/>
          <w:szCs w:val="28"/>
        </w:rPr>
      </w:pPr>
      <w:r w:rsidRPr="00CD6038">
        <w:rPr>
          <w:rFonts w:cs="Arial"/>
          <w:sz w:val="28"/>
          <w:szCs w:val="28"/>
        </w:rPr>
        <w:t>Asimismo, no debe soslayarse que, si se llegase a considerar que se trata</w:t>
      </w:r>
      <w:r w:rsidR="002E4926">
        <w:rPr>
          <w:rFonts w:cs="Arial"/>
          <w:sz w:val="28"/>
          <w:szCs w:val="28"/>
        </w:rPr>
        <w:t>,</w:t>
      </w:r>
      <w:r w:rsidRPr="00CD6038">
        <w:rPr>
          <w:rFonts w:cs="Arial"/>
          <w:sz w:val="28"/>
          <w:szCs w:val="28"/>
        </w:rPr>
        <w:t xml:space="preserve"> de que los elementos impugnados se encuentran en las porciones normativas de estudio, no se trata de un nuevo acto legislativo.</w:t>
      </w:r>
    </w:p>
    <w:p w14:paraId="39773BF2" w14:textId="77777777" w:rsidR="00CD6038" w:rsidRPr="00CD6038" w:rsidRDefault="00CD6038" w:rsidP="00CD6038">
      <w:pPr>
        <w:spacing w:line="240" w:lineRule="auto"/>
        <w:ind w:firstLine="709"/>
        <w:rPr>
          <w:rFonts w:cs="Arial"/>
          <w:sz w:val="28"/>
          <w:szCs w:val="28"/>
        </w:rPr>
      </w:pPr>
    </w:p>
    <w:p w14:paraId="39773BF3" w14:textId="77777777" w:rsidR="00CD6038" w:rsidRPr="00CD6038" w:rsidRDefault="005210D5" w:rsidP="00CD6038">
      <w:pPr>
        <w:spacing w:line="240" w:lineRule="auto"/>
        <w:ind w:firstLine="709"/>
        <w:rPr>
          <w:rFonts w:cs="Arial"/>
          <w:sz w:val="28"/>
          <w:szCs w:val="28"/>
        </w:rPr>
      </w:pPr>
      <w:r w:rsidRPr="00CD6038">
        <w:rPr>
          <w:rFonts w:cs="Arial"/>
          <w:sz w:val="28"/>
          <w:szCs w:val="28"/>
        </w:rPr>
        <w:t>C. En lo relativo a la omisión de derogar los requisitos que se imponen a los partidos políticos de registrar candidatos a dip</w:t>
      </w:r>
      <w:r w:rsidRPr="00CD6038">
        <w:rPr>
          <w:rFonts w:cs="Arial"/>
          <w:sz w:val="28"/>
          <w:szCs w:val="28"/>
        </w:rPr>
        <w:t>utados por mayoría relativa, por lo menos en dos terceras partes del total de distritos estatales uninominales para obtener el registro de las listas de candidatos a diputados por representación proporcional, aplica la causal de improcedencia relativa a qu</w:t>
      </w:r>
      <w:r w:rsidRPr="00CD6038">
        <w:rPr>
          <w:rFonts w:cs="Arial"/>
          <w:sz w:val="28"/>
          <w:szCs w:val="28"/>
        </w:rPr>
        <w:t xml:space="preserve">e en la acción de inconstitucionalidad </w:t>
      </w:r>
      <w:r w:rsidR="003D7D60">
        <w:rPr>
          <w:rFonts w:cs="Arial"/>
          <w:sz w:val="28"/>
          <w:szCs w:val="28"/>
        </w:rPr>
        <w:t>es posible</w:t>
      </w:r>
      <w:r w:rsidRPr="00CD6038">
        <w:rPr>
          <w:rFonts w:cs="Arial"/>
          <w:sz w:val="28"/>
          <w:szCs w:val="28"/>
        </w:rPr>
        <w:t xml:space="preserve"> analizar una omisión legislativa. </w:t>
      </w:r>
    </w:p>
    <w:p w14:paraId="39773BF4" w14:textId="77777777" w:rsidR="00CD6038" w:rsidRPr="00CD6038" w:rsidRDefault="00CD6038" w:rsidP="00CD6038">
      <w:pPr>
        <w:spacing w:line="240" w:lineRule="auto"/>
        <w:ind w:firstLine="709"/>
        <w:rPr>
          <w:rFonts w:cs="Arial"/>
          <w:sz w:val="28"/>
          <w:szCs w:val="28"/>
        </w:rPr>
      </w:pPr>
    </w:p>
    <w:p w14:paraId="39773BF5" w14:textId="77777777" w:rsidR="00CD6038" w:rsidRPr="00CD6038" w:rsidRDefault="005210D5" w:rsidP="00CD6038">
      <w:pPr>
        <w:spacing w:line="240" w:lineRule="auto"/>
        <w:ind w:firstLine="709"/>
        <w:rPr>
          <w:rFonts w:cs="Arial"/>
          <w:sz w:val="28"/>
          <w:szCs w:val="28"/>
        </w:rPr>
      </w:pPr>
      <w:r w:rsidRPr="00CD6038">
        <w:rPr>
          <w:rFonts w:cs="Arial"/>
          <w:sz w:val="28"/>
          <w:szCs w:val="28"/>
        </w:rPr>
        <w:t>Además, al respecto, no existe una obligación de ceñirse a reglas específicas para la conformación de las legislaturas locales por los principios de mayoría relativa y de</w:t>
      </w:r>
      <w:r w:rsidRPr="00CD6038">
        <w:rPr>
          <w:rFonts w:cs="Arial"/>
          <w:sz w:val="28"/>
          <w:szCs w:val="28"/>
        </w:rPr>
        <w:t xml:space="preserve"> representación proporcional. Así, las normas combatidas se encuentran dentro del ejercicio de libertad configurativa del Poder Legislativo. </w:t>
      </w:r>
    </w:p>
    <w:p w14:paraId="39773BF6" w14:textId="77777777" w:rsidR="00CD6038" w:rsidRPr="00CD6038" w:rsidRDefault="00CD6038" w:rsidP="00CD6038">
      <w:pPr>
        <w:spacing w:line="240" w:lineRule="auto"/>
        <w:ind w:firstLine="709"/>
        <w:rPr>
          <w:rFonts w:cs="Arial"/>
          <w:sz w:val="28"/>
          <w:szCs w:val="28"/>
        </w:rPr>
      </w:pPr>
    </w:p>
    <w:p w14:paraId="39773BF7" w14:textId="77777777" w:rsidR="00CD6038" w:rsidRPr="00CD6038" w:rsidRDefault="005210D5" w:rsidP="00CD6038">
      <w:pPr>
        <w:spacing w:line="240" w:lineRule="auto"/>
        <w:ind w:firstLine="709"/>
        <w:rPr>
          <w:rFonts w:cs="Arial"/>
          <w:sz w:val="28"/>
          <w:szCs w:val="28"/>
        </w:rPr>
      </w:pPr>
      <w:r w:rsidRPr="00CD6038">
        <w:rPr>
          <w:rFonts w:cs="Arial"/>
          <w:sz w:val="28"/>
          <w:szCs w:val="28"/>
        </w:rPr>
        <w:t>6. En lo relativo a la violación del principio de igualdad y no discriminación, s</w:t>
      </w:r>
      <w:r w:rsidR="002E4926">
        <w:rPr>
          <w:rFonts w:cs="Arial"/>
          <w:sz w:val="28"/>
          <w:szCs w:val="28"/>
        </w:rPr>
        <w:t xml:space="preserve">eñala </w:t>
      </w:r>
      <w:r w:rsidRPr="00CD6038">
        <w:rPr>
          <w:rFonts w:cs="Arial"/>
          <w:sz w:val="28"/>
          <w:szCs w:val="28"/>
        </w:rPr>
        <w:t>que resulta inoperante e i</w:t>
      </w:r>
      <w:r w:rsidRPr="00CD6038">
        <w:rPr>
          <w:rFonts w:cs="Arial"/>
          <w:sz w:val="28"/>
          <w:szCs w:val="28"/>
        </w:rPr>
        <w:t xml:space="preserve">nfundado, pues sostiene el concepto de invalidez en meros señalamientos. Además, no se puede llegar al extremo de que se pretenda el estudio de situaciones o actos que no están basados en las disposiciones legales impugnadas, como erróneamente pretende la </w:t>
      </w:r>
      <w:r w:rsidRPr="00CD6038">
        <w:rPr>
          <w:rFonts w:cs="Arial"/>
          <w:sz w:val="28"/>
          <w:szCs w:val="28"/>
        </w:rPr>
        <w:t xml:space="preserve">accionante. </w:t>
      </w:r>
    </w:p>
    <w:p w14:paraId="39773BF8" w14:textId="77777777" w:rsidR="00CD6038" w:rsidRPr="00CD6038" w:rsidRDefault="00CD6038" w:rsidP="00CD6038">
      <w:pPr>
        <w:spacing w:line="240" w:lineRule="auto"/>
        <w:ind w:firstLine="709"/>
        <w:rPr>
          <w:rFonts w:cs="Arial"/>
          <w:sz w:val="28"/>
          <w:szCs w:val="28"/>
        </w:rPr>
      </w:pPr>
    </w:p>
    <w:p w14:paraId="39773BF9" w14:textId="77777777" w:rsidR="00CD6038" w:rsidRPr="00CD6038" w:rsidRDefault="005210D5" w:rsidP="00CD6038">
      <w:pPr>
        <w:spacing w:line="240" w:lineRule="auto"/>
        <w:ind w:firstLine="709"/>
        <w:rPr>
          <w:rFonts w:cs="Arial"/>
          <w:sz w:val="28"/>
          <w:szCs w:val="28"/>
        </w:rPr>
      </w:pPr>
      <w:r w:rsidRPr="00CD6038">
        <w:rPr>
          <w:rFonts w:cs="Arial"/>
          <w:sz w:val="28"/>
          <w:szCs w:val="28"/>
        </w:rPr>
        <w:t xml:space="preserve">En lo que respecta a la acción de inconstitucionalidad presentada por el </w:t>
      </w:r>
      <w:r w:rsidRPr="00CD6038">
        <w:rPr>
          <w:rFonts w:cs="Arial"/>
          <w:b/>
          <w:sz w:val="28"/>
          <w:szCs w:val="28"/>
        </w:rPr>
        <w:t>Partido Político MORENA</w:t>
      </w:r>
      <w:r w:rsidRPr="00CD6038">
        <w:rPr>
          <w:rFonts w:cs="Arial"/>
          <w:sz w:val="28"/>
          <w:szCs w:val="28"/>
        </w:rPr>
        <w:t>, en síntesis, expresa lo siguiente:</w:t>
      </w:r>
    </w:p>
    <w:p w14:paraId="39773BFA" w14:textId="77777777" w:rsidR="00CD6038" w:rsidRPr="00CD6038" w:rsidRDefault="00CD6038" w:rsidP="00CD6038">
      <w:pPr>
        <w:spacing w:line="240" w:lineRule="auto"/>
        <w:ind w:firstLine="709"/>
        <w:rPr>
          <w:rFonts w:cs="Arial"/>
          <w:sz w:val="28"/>
          <w:szCs w:val="28"/>
        </w:rPr>
      </w:pPr>
    </w:p>
    <w:p w14:paraId="39773BFB" w14:textId="77777777" w:rsidR="00CD6038" w:rsidRPr="00CD6038" w:rsidRDefault="005210D5" w:rsidP="00CD6038">
      <w:pPr>
        <w:spacing w:line="240" w:lineRule="auto"/>
        <w:ind w:firstLine="709"/>
        <w:rPr>
          <w:rFonts w:cs="Arial"/>
          <w:sz w:val="28"/>
          <w:szCs w:val="28"/>
        </w:rPr>
      </w:pPr>
      <w:r w:rsidRPr="00CD6038">
        <w:rPr>
          <w:rFonts w:cs="Arial"/>
          <w:sz w:val="28"/>
          <w:szCs w:val="28"/>
        </w:rPr>
        <w:t>1. En cuanto al concepto de invalidez que refiere a que las campañas electorales tendrán una duración máxima</w:t>
      </w:r>
      <w:r w:rsidRPr="00CD6038">
        <w:rPr>
          <w:rFonts w:cs="Arial"/>
          <w:sz w:val="28"/>
          <w:szCs w:val="28"/>
        </w:rPr>
        <w:t xml:space="preserve"> de treinta días, considera que son infundados e inoperantes los señalamientos, reiterando los argumentos que hizo valer en la contestación a los conceptos de invalidez planteados por la coaccionante. </w:t>
      </w:r>
    </w:p>
    <w:p w14:paraId="39773BFC" w14:textId="77777777" w:rsidR="00CD6038" w:rsidRPr="00CD6038" w:rsidRDefault="00CD6038" w:rsidP="00CD6038">
      <w:pPr>
        <w:spacing w:line="240" w:lineRule="auto"/>
        <w:ind w:firstLine="709"/>
        <w:rPr>
          <w:rFonts w:cs="Arial"/>
          <w:sz w:val="28"/>
          <w:szCs w:val="28"/>
        </w:rPr>
      </w:pPr>
    </w:p>
    <w:p w14:paraId="39773BFD" w14:textId="77777777" w:rsidR="00CD6038" w:rsidRPr="00CD6038" w:rsidRDefault="005210D5" w:rsidP="00CD6038">
      <w:pPr>
        <w:spacing w:line="240" w:lineRule="auto"/>
        <w:ind w:firstLine="709"/>
        <w:rPr>
          <w:rFonts w:cs="Arial"/>
          <w:sz w:val="28"/>
          <w:szCs w:val="28"/>
        </w:rPr>
      </w:pPr>
      <w:r w:rsidRPr="00CD6038">
        <w:rPr>
          <w:rFonts w:cs="Arial"/>
          <w:sz w:val="28"/>
          <w:szCs w:val="28"/>
        </w:rPr>
        <w:t>2. Relacionado con el concepto de invalidez del artíc</w:t>
      </w:r>
      <w:r w:rsidRPr="00CD6038">
        <w:rPr>
          <w:rFonts w:cs="Arial"/>
          <w:sz w:val="28"/>
          <w:szCs w:val="28"/>
        </w:rPr>
        <w:t>ulo 13, fracción IV, incisos a</w:t>
      </w:r>
      <w:r w:rsidR="00CA3271">
        <w:rPr>
          <w:rFonts w:cs="Arial"/>
          <w:sz w:val="28"/>
          <w:szCs w:val="28"/>
        </w:rPr>
        <w:t>)</w:t>
      </w:r>
      <w:r w:rsidRPr="00CD6038">
        <w:rPr>
          <w:rFonts w:cs="Arial"/>
          <w:sz w:val="28"/>
          <w:szCs w:val="28"/>
        </w:rPr>
        <w:t xml:space="preserve"> y d</w:t>
      </w:r>
      <w:r w:rsidR="00CA3271">
        <w:rPr>
          <w:rFonts w:cs="Arial"/>
          <w:sz w:val="28"/>
          <w:szCs w:val="28"/>
        </w:rPr>
        <w:t>)</w:t>
      </w:r>
      <w:r w:rsidRPr="00CD6038">
        <w:rPr>
          <w:rFonts w:cs="Arial"/>
          <w:sz w:val="28"/>
          <w:szCs w:val="28"/>
        </w:rPr>
        <w:t xml:space="preserve"> de la Constitución Política del Estado de Jalisco, estimando que se violan los principios de progresividad, equidad y proporcionalidad, </w:t>
      </w:r>
      <w:r w:rsidR="002E4926">
        <w:rPr>
          <w:rFonts w:cs="Arial"/>
          <w:sz w:val="28"/>
          <w:szCs w:val="28"/>
        </w:rPr>
        <w:t>indica q</w:t>
      </w:r>
      <w:r w:rsidRPr="00CD6038">
        <w:rPr>
          <w:rFonts w:cs="Arial"/>
          <w:sz w:val="28"/>
          <w:szCs w:val="28"/>
        </w:rPr>
        <w:t>ue no asiste razón a la accionante, expresando que se reproducen los argume</w:t>
      </w:r>
      <w:r w:rsidRPr="00CD6038">
        <w:rPr>
          <w:rFonts w:cs="Arial"/>
          <w:sz w:val="28"/>
          <w:szCs w:val="28"/>
        </w:rPr>
        <w:t>ntos expuestos en el concepto de invalidez formulados por la otra promovente.</w:t>
      </w:r>
    </w:p>
    <w:p w14:paraId="39773BFE" w14:textId="77777777" w:rsidR="00CD6038" w:rsidRPr="00CD6038" w:rsidRDefault="00CD6038" w:rsidP="00CD6038">
      <w:pPr>
        <w:spacing w:line="240" w:lineRule="auto"/>
        <w:ind w:firstLine="709"/>
        <w:rPr>
          <w:rFonts w:cs="Arial"/>
          <w:sz w:val="28"/>
          <w:szCs w:val="28"/>
        </w:rPr>
      </w:pPr>
    </w:p>
    <w:p w14:paraId="39773BFF" w14:textId="77777777" w:rsidR="00CD6038" w:rsidRPr="00CD6038" w:rsidRDefault="005210D5" w:rsidP="00CD6038">
      <w:pPr>
        <w:spacing w:line="240" w:lineRule="auto"/>
        <w:ind w:firstLine="709"/>
        <w:rPr>
          <w:rFonts w:cs="Arial"/>
          <w:sz w:val="28"/>
          <w:szCs w:val="28"/>
        </w:rPr>
      </w:pPr>
      <w:r w:rsidRPr="00CD6038">
        <w:rPr>
          <w:rFonts w:cs="Arial"/>
          <w:sz w:val="28"/>
          <w:szCs w:val="28"/>
        </w:rPr>
        <w:t>Señalando además que para ello existe libertad configurativa para el financiamiento de sus actividades ordinarias permanentes, y que no se rompe con el principio de progresivida</w:t>
      </w:r>
      <w:r w:rsidRPr="00CD6038">
        <w:rPr>
          <w:rFonts w:cs="Arial"/>
          <w:sz w:val="28"/>
          <w:szCs w:val="28"/>
        </w:rPr>
        <w:t>d, pues en atención al principio de equidad se considera que se debe dar un trato igual tanto a los partidos políticos nacionales como locales.</w:t>
      </w:r>
    </w:p>
    <w:p w14:paraId="39773C00" w14:textId="77777777" w:rsidR="00CD6038" w:rsidRPr="00CD6038" w:rsidRDefault="00CD6038" w:rsidP="00CD6038">
      <w:pPr>
        <w:spacing w:line="240" w:lineRule="auto"/>
        <w:ind w:firstLine="709"/>
        <w:rPr>
          <w:rFonts w:cs="Arial"/>
          <w:sz w:val="28"/>
          <w:szCs w:val="28"/>
        </w:rPr>
      </w:pPr>
    </w:p>
    <w:p w14:paraId="39773C01" w14:textId="77777777" w:rsidR="00CD6038" w:rsidRPr="00CD6038" w:rsidRDefault="005210D5" w:rsidP="00CD6038">
      <w:pPr>
        <w:spacing w:line="240" w:lineRule="auto"/>
        <w:ind w:firstLine="709"/>
        <w:rPr>
          <w:rFonts w:cs="Arial"/>
          <w:sz w:val="28"/>
          <w:szCs w:val="28"/>
        </w:rPr>
      </w:pPr>
      <w:r w:rsidRPr="00CD6038">
        <w:rPr>
          <w:rFonts w:cs="Arial"/>
          <w:sz w:val="28"/>
          <w:szCs w:val="28"/>
        </w:rPr>
        <w:t>3. En cuanto al señalamiento de la accionante</w:t>
      </w:r>
      <w:r w:rsidR="007B2D7A">
        <w:rPr>
          <w:rFonts w:cs="Arial"/>
          <w:sz w:val="28"/>
          <w:szCs w:val="28"/>
        </w:rPr>
        <w:t xml:space="preserve">, relativo a la </w:t>
      </w:r>
      <w:r w:rsidRPr="00CD6038">
        <w:rPr>
          <w:rFonts w:cs="Arial"/>
          <w:sz w:val="28"/>
          <w:szCs w:val="28"/>
        </w:rPr>
        <w:t>inconstitucionalidad del artículo 13, fracción Vll</w:t>
      </w:r>
      <w:r w:rsidRPr="00CD6038">
        <w:rPr>
          <w:rFonts w:cs="Arial"/>
          <w:sz w:val="28"/>
          <w:szCs w:val="28"/>
        </w:rPr>
        <w:t>, último párrafo</w:t>
      </w:r>
      <w:r w:rsidR="007B2D7A">
        <w:rPr>
          <w:rFonts w:cs="Arial"/>
          <w:sz w:val="28"/>
          <w:szCs w:val="28"/>
        </w:rPr>
        <w:t>,</w:t>
      </w:r>
      <w:r w:rsidRPr="00CD6038">
        <w:rPr>
          <w:rFonts w:cs="Arial"/>
          <w:sz w:val="28"/>
          <w:szCs w:val="28"/>
        </w:rPr>
        <w:t xml:space="preserve"> de la Constitución Política del Estado de Jalisco, así como la contenida en el Decreto 27923</w:t>
      </w:r>
      <w:r w:rsidR="007B2D7A">
        <w:rPr>
          <w:rFonts w:cs="Arial"/>
          <w:sz w:val="28"/>
          <w:szCs w:val="28"/>
        </w:rPr>
        <w:t>/</w:t>
      </w:r>
      <w:r w:rsidRPr="00CD6038">
        <w:rPr>
          <w:rFonts w:cs="Arial"/>
          <w:sz w:val="28"/>
          <w:szCs w:val="28"/>
        </w:rPr>
        <w:t>LXll</w:t>
      </w:r>
      <w:r w:rsidR="007B2D7A">
        <w:rPr>
          <w:rFonts w:cs="Arial"/>
          <w:sz w:val="28"/>
          <w:szCs w:val="28"/>
        </w:rPr>
        <w:t>/</w:t>
      </w:r>
      <w:r w:rsidRPr="00CD6038">
        <w:rPr>
          <w:rFonts w:cs="Arial"/>
          <w:sz w:val="28"/>
          <w:szCs w:val="28"/>
        </w:rPr>
        <w:t>2</w:t>
      </w:r>
      <w:r w:rsidR="0075194B">
        <w:rPr>
          <w:rFonts w:cs="Arial"/>
          <w:sz w:val="28"/>
          <w:szCs w:val="28"/>
        </w:rPr>
        <w:t>0</w:t>
      </w:r>
      <w:r w:rsidRPr="00CD6038">
        <w:rPr>
          <w:rFonts w:cs="Arial"/>
          <w:sz w:val="28"/>
          <w:szCs w:val="28"/>
        </w:rPr>
        <w:t>, en su parte normativa del artículo 260, punto 2, y 449 bis, fracción Xlll del Código Electoral de la Entidad, en atención al principio d</w:t>
      </w:r>
      <w:r w:rsidRPr="00CD6038">
        <w:rPr>
          <w:rFonts w:cs="Arial"/>
          <w:sz w:val="28"/>
          <w:szCs w:val="28"/>
        </w:rPr>
        <w:t xml:space="preserve">e progresividad, </w:t>
      </w:r>
      <w:r w:rsidR="007B2D7A">
        <w:rPr>
          <w:rFonts w:cs="Arial"/>
          <w:sz w:val="28"/>
          <w:szCs w:val="28"/>
        </w:rPr>
        <w:t xml:space="preserve">el </w:t>
      </w:r>
      <w:r w:rsidRPr="00CD6038">
        <w:rPr>
          <w:rFonts w:cs="Arial"/>
          <w:sz w:val="28"/>
          <w:szCs w:val="28"/>
        </w:rPr>
        <w:t>Poder Legislativo hace extensiva la protección en contra de las calumnias a las instituciones y partidos políticos, personas morales que son fundamentales para la cultura democrática del país.</w:t>
      </w:r>
    </w:p>
    <w:p w14:paraId="39773C02" w14:textId="77777777" w:rsidR="00CD6038" w:rsidRPr="00CD6038" w:rsidRDefault="00CD6038" w:rsidP="00CD6038">
      <w:pPr>
        <w:spacing w:line="240" w:lineRule="auto"/>
        <w:ind w:firstLine="709"/>
        <w:rPr>
          <w:rFonts w:cs="Arial"/>
          <w:sz w:val="28"/>
          <w:szCs w:val="28"/>
        </w:rPr>
      </w:pPr>
    </w:p>
    <w:p w14:paraId="39773C03" w14:textId="77777777" w:rsidR="00CD6038" w:rsidRPr="00CD6038" w:rsidRDefault="005210D5" w:rsidP="00CD6038">
      <w:pPr>
        <w:spacing w:line="240" w:lineRule="auto"/>
        <w:ind w:firstLine="709"/>
        <w:rPr>
          <w:rFonts w:cs="Arial"/>
          <w:sz w:val="28"/>
          <w:szCs w:val="28"/>
        </w:rPr>
      </w:pPr>
      <w:r w:rsidRPr="00CD6038">
        <w:rPr>
          <w:rFonts w:cs="Arial"/>
          <w:sz w:val="28"/>
          <w:szCs w:val="28"/>
        </w:rPr>
        <w:t>Ello, con la finalidad de evitar que</w:t>
      </w:r>
      <w:r w:rsidR="007B2D7A">
        <w:rPr>
          <w:rFonts w:cs="Arial"/>
          <w:sz w:val="28"/>
          <w:szCs w:val="28"/>
        </w:rPr>
        <w:t xml:space="preserve"> en</w:t>
      </w:r>
      <w:r w:rsidRPr="00CD6038">
        <w:rPr>
          <w:rFonts w:cs="Arial"/>
          <w:sz w:val="28"/>
          <w:szCs w:val="28"/>
        </w:rPr>
        <w:t xml:space="preserve"> la</w:t>
      </w:r>
      <w:r w:rsidRPr="00CD6038">
        <w:rPr>
          <w:rFonts w:cs="Arial"/>
          <w:sz w:val="28"/>
          <w:szCs w:val="28"/>
        </w:rPr>
        <w:t xml:space="preserve"> citada propaganda</w:t>
      </w:r>
      <w:r w:rsidR="007B2D7A">
        <w:rPr>
          <w:rFonts w:cs="Arial"/>
          <w:sz w:val="28"/>
          <w:szCs w:val="28"/>
        </w:rPr>
        <w:t>,</w:t>
      </w:r>
      <w:r w:rsidRPr="00CD6038">
        <w:rPr>
          <w:rFonts w:cs="Arial"/>
          <w:sz w:val="28"/>
          <w:szCs w:val="28"/>
        </w:rPr>
        <w:t xml:space="preserve"> se contenga una "real malicia" o "malicia efectiva", concepto que ha sido incorporado al ordenamiento jurídico mexicano.</w:t>
      </w:r>
    </w:p>
    <w:p w14:paraId="39773C04" w14:textId="77777777" w:rsidR="00CD6038" w:rsidRDefault="00CD6038" w:rsidP="00932190">
      <w:pPr>
        <w:pStyle w:val="Prrafodelista"/>
        <w:autoSpaceDE w:val="0"/>
        <w:autoSpaceDN w:val="0"/>
        <w:adjustRightInd w:val="0"/>
        <w:ind w:left="0" w:right="49" w:firstLine="709"/>
        <w:rPr>
          <w:rFonts w:cs="Arial"/>
          <w:b/>
          <w:sz w:val="28"/>
          <w:szCs w:val="28"/>
        </w:rPr>
      </w:pPr>
    </w:p>
    <w:p w14:paraId="39773C05" w14:textId="77777777" w:rsidR="00932190" w:rsidRPr="00AE4A7C" w:rsidRDefault="005210D5" w:rsidP="00932190">
      <w:pPr>
        <w:pStyle w:val="Prrafodelista"/>
        <w:autoSpaceDE w:val="0"/>
        <w:autoSpaceDN w:val="0"/>
        <w:adjustRightInd w:val="0"/>
        <w:ind w:left="0" w:right="49" w:firstLine="709"/>
        <w:rPr>
          <w:rFonts w:cs="Arial"/>
          <w:b/>
          <w:sz w:val="28"/>
          <w:szCs w:val="28"/>
        </w:rPr>
      </w:pPr>
      <w:r w:rsidRPr="00AE4A7C">
        <w:rPr>
          <w:rFonts w:cs="Arial"/>
          <w:b/>
          <w:sz w:val="28"/>
          <w:szCs w:val="28"/>
        </w:rPr>
        <w:t xml:space="preserve">II. El Poder Ejecutivo del Estado de </w:t>
      </w:r>
      <w:r w:rsidR="00BA0A9E">
        <w:rPr>
          <w:rFonts w:cs="Arial"/>
          <w:b/>
          <w:sz w:val="28"/>
          <w:szCs w:val="28"/>
        </w:rPr>
        <w:t>Jalisco</w:t>
      </w:r>
      <w:r w:rsidRPr="00AE4A7C">
        <w:rPr>
          <w:rFonts w:cs="Arial"/>
          <w:b/>
          <w:sz w:val="28"/>
          <w:szCs w:val="28"/>
        </w:rPr>
        <w:t xml:space="preserve"> en su informe sustancialmente manifestó, respecto de las acciones, lo siguiente:</w:t>
      </w:r>
    </w:p>
    <w:p w14:paraId="39773C06" w14:textId="77777777" w:rsidR="00932190" w:rsidRPr="00AE4A7C" w:rsidRDefault="00932190" w:rsidP="00BA0A9E">
      <w:pPr>
        <w:pStyle w:val="Prrafodelista"/>
        <w:autoSpaceDE w:val="0"/>
        <w:autoSpaceDN w:val="0"/>
        <w:adjustRightInd w:val="0"/>
        <w:spacing w:line="240" w:lineRule="auto"/>
        <w:ind w:left="0" w:right="49" w:firstLine="709"/>
        <w:rPr>
          <w:rFonts w:cs="Arial"/>
          <w:sz w:val="28"/>
          <w:szCs w:val="28"/>
        </w:rPr>
      </w:pPr>
    </w:p>
    <w:p w14:paraId="39773C07" w14:textId="77777777" w:rsidR="00BA0A9E" w:rsidRDefault="005210D5" w:rsidP="00BA0A9E">
      <w:pPr>
        <w:pStyle w:val="Prrafodelista"/>
        <w:autoSpaceDE w:val="0"/>
        <w:autoSpaceDN w:val="0"/>
        <w:adjustRightInd w:val="0"/>
        <w:spacing w:line="240" w:lineRule="auto"/>
        <w:ind w:left="0" w:right="49" w:firstLine="709"/>
        <w:rPr>
          <w:rFonts w:cs="Arial"/>
          <w:sz w:val="28"/>
          <w:szCs w:val="28"/>
        </w:rPr>
      </w:pPr>
      <w:r w:rsidRPr="00AE4A7C">
        <w:rPr>
          <w:rFonts w:cs="Arial"/>
          <w:sz w:val="28"/>
          <w:szCs w:val="28"/>
        </w:rPr>
        <w:t>E</w:t>
      </w:r>
      <w:r>
        <w:rPr>
          <w:rFonts w:cs="Arial"/>
          <w:sz w:val="28"/>
          <w:szCs w:val="28"/>
        </w:rPr>
        <w:t xml:space="preserve">n primer lugar, el Poder Ejecutivo relacionó los temas de las acciones en cinco grupos: </w:t>
      </w:r>
    </w:p>
    <w:p w14:paraId="39773C08" w14:textId="77777777" w:rsidR="00BA0A9E" w:rsidRDefault="00BA0A9E" w:rsidP="00BA0A9E">
      <w:pPr>
        <w:pStyle w:val="Prrafodelista"/>
        <w:autoSpaceDE w:val="0"/>
        <w:autoSpaceDN w:val="0"/>
        <w:adjustRightInd w:val="0"/>
        <w:spacing w:line="240" w:lineRule="auto"/>
        <w:ind w:left="0" w:right="49" w:firstLine="709"/>
        <w:rPr>
          <w:rFonts w:cs="Arial"/>
          <w:sz w:val="28"/>
          <w:szCs w:val="28"/>
        </w:rPr>
      </w:pPr>
    </w:p>
    <w:p w14:paraId="39773C09" w14:textId="77777777" w:rsidR="00BA0A9E" w:rsidRPr="00BA0A9E" w:rsidRDefault="005210D5" w:rsidP="00BA0A9E">
      <w:pPr>
        <w:pStyle w:val="Prrafodelista"/>
        <w:autoSpaceDE w:val="0"/>
        <w:autoSpaceDN w:val="0"/>
        <w:adjustRightInd w:val="0"/>
        <w:spacing w:line="240" w:lineRule="auto"/>
        <w:ind w:right="49" w:firstLine="709"/>
        <w:rPr>
          <w:rFonts w:cs="Arial"/>
          <w:sz w:val="28"/>
          <w:szCs w:val="28"/>
        </w:rPr>
      </w:pPr>
      <w:r w:rsidRPr="00BA0A9E">
        <w:rPr>
          <w:rFonts w:cs="Arial"/>
          <w:b/>
          <w:sz w:val="28"/>
          <w:szCs w:val="28"/>
        </w:rPr>
        <w:t xml:space="preserve">GRUPO I. </w:t>
      </w:r>
      <w:r w:rsidRPr="00BA0A9E">
        <w:rPr>
          <w:rFonts w:cs="Arial"/>
          <w:sz w:val="28"/>
          <w:szCs w:val="28"/>
        </w:rPr>
        <w:t>Primer concepto de invalidez hecho valer por el partido político</w:t>
      </w:r>
      <w:r>
        <w:rPr>
          <w:rFonts w:cs="Arial"/>
          <w:sz w:val="28"/>
          <w:szCs w:val="28"/>
        </w:rPr>
        <w:t xml:space="preserve"> </w:t>
      </w:r>
      <w:r w:rsidR="0091328A" w:rsidRPr="00BA0A9E">
        <w:rPr>
          <w:rFonts w:cs="Arial"/>
          <w:sz w:val="28"/>
          <w:szCs w:val="28"/>
        </w:rPr>
        <w:t>MORENA</w:t>
      </w:r>
      <w:r w:rsidRPr="00BA0A9E">
        <w:rPr>
          <w:rFonts w:cs="Arial"/>
          <w:sz w:val="28"/>
          <w:szCs w:val="28"/>
        </w:rPr>
        <w:t xml:space="preserve">, </w:t>
      </w:r>
      <w:r w:rsidRPr="00BA0A9E">
        <w:rPr>
          <w:rFonts w:cs="Arial"/>
          <w:sz w:val="28"/>
          <w:szCs w:val="28"/>
        </w:rPr>
        <w:t>así como los conceptos de invalidez tercero y cuarto hechos valer</w:t>
      </w:r>
      <w:r>
        <w:rPr>
          <w:rFonts w:cs="Arial"/>
          <w:sz w:val="28"/>
          <w:szCs w:val="28"/>
        </w:rPr>
        <w:t xml:space="preserve"> </w:t>
      </w:r>
      <w:r w:rsidRPr="00BA0A9E">
        <w:rPr>
          <w:rFonts w:cs="Arial"/>
          <w:sz w:val="28"/>
          <w:szCs w:val="28"/>
        </w:rPr>
        <w:t xml:space="preserve">por el partico político </w:t>
      </w:r>
      <w:r w:rsidR="0091328A" w:rsidRPr="00BA0A9E">
        <w:rPr>
          <w:rFonts w:cs="Arial"/>
          <w:sz w:val="28"/>
          <w:szCs w:val="28"/>
        </w:rPr>
        <w:t>SOMOS</w:t>
      </w:r>
      <w:r w:rsidRPr="00BA0A9E">
        <w:rPr>
          <w:rFonts w:cs="Arial"/>
          <w:sz w:val="28"/>
          <w:szCs w:val="28"/>
        </w:rPr>
        <w:t xml:space="preserve"> de Jalisco (en relación al artículo </w:t>
      </w:r>
      <w:r w:rsidR="007B2D7A" w:rsidRPr="00BA0A9E">
        <w:rPr>
          <w:rFonts w:cs="Arial"/>
          <w:sz w:val="28"/>
          <w:szCs w:val="28"/>
        </w:rPr>
        <w:t>Tercero</w:t>
      </w:r>
      <w:r w:rsidR="007B2D7A">
        <w:rPr>
          <w:rFonts w:cs="Arial"/>
          <w:sz w:val="28"/>
          <w:szCs w:val="28"/>
        </w:rPr>
        <w:t xml:space="preserve"> </w:t>
      </w:r>
      <w:r w:rsidR="007B2D7A" w:rsidRPr="00BA0A9E">
        <w:rPr>
          <w:rFonts w:cs="Arial"/>
          <w:sz w:val="28"/>
          <w:szCs w:val="28"/>
        </w:rPr>
        <w:t xml:space="preserve">Transitorio </w:t>
      </w:r>
      <w:r w:rsidRPr="00BA0A9E">
        <w:rPr>
          <w:rFonts w:cs="Arial"/>
          <w:sz w:val="28"/>
          <w:szCs w:val="28"/>
        </w:rPr>
        <w:t xml:space="preserve">del </w:t>
      </w:r>
      <w:r w:rsidR="00BD1BF7">
        <w:rPr>
          <w:rFonts w:cs="Arial"/>
          <w:sz w:val="28"/>
          <w:szCs w:val="28"/>
        </w:rPr>
        <w:t>D</w:t>
      </w:r>
      <w:r w:rsidRPr="00BA0A9E">
        <w:rPr>
          <w:rFonts w:cs="Arial"/>
          <w:sz w:val="28"/>
          <w:szCs w:val="28"/>
        </w:rPr>
        <w:t>ecreto 27917/LXII/20).</w:t>
      </w:r>
    </w:p>
    <w:p w14:paraId="39773C0A" w14:textId="77777777" w:rsidR="00BA0A9E" w:rsidRPr="00BA0A9E" w:rsidRDefault="005210D5" w:rsidP="00BA0A9E">
      <w:pPr>
        <w:pStyle w:val="Prrafodelista"/>
        <w:autoSpaceDE w:val="0"/>
        <w:autoSpaceDN w:val="0"/>
        <w:adjustRightInd w:val="0"/>
        <w:spacing w:line="240" w:lineRule="auto"/>
        <w:ind w:right="49" w:firstLine="709"/>
        <w:rPr>
          <w:rFonts w:cs="Arial"/>
          <w:sz w:val="28"/>
          <w:szCs w:val="28"/>
        </w:rPr>
      </w:pPr>
      <w:r w:rsidRPr="00BA0A9E">
        <w:rPr>
          <w:rFonts w:cs="Arial"/>
          <w:b/>
          <w:sz w:val="28"/>
          <w:szCs w:val="28"/>
        </w:rPr>
        <w:t>GRUPO II.</w:t>
      </w:r>
      <w:r w:rsidRPr="00BA0A9E">
        <w:rPr>
          <w:rFonts w:cs="Arial"/>
          <w:sz w:val="28"/>
          <w:szCs w:val="28"/>
        </w:rPr>
        <w:t xml:space="preserve"> Segundo concepto de invalidez hecho valer por el partido</w:t>
      </w:r>
      <w:r>
        <w:rPr>
          <w:rFonts w:cs="Arial"/>
          <w:sz w:val="28"/>
          <w:szCs w:val="28"/>
        </w:rPr>
        <w:t xml:space="preserve"> </w:t>
      </w:r>
      <w:r w:rsidRPr="00BA0A9E">
        <w:rPr>
          <w:rFonts w:cs="Arial"/>
          <w:sz w:val="28"/>
          <w:szCs w:val="28"/>
        </w:rPr>
        <w:t xml:space="preserve">político </w:t>
      </w:r>
      <w:r w:rsidR="0091328A" w:rsidRPr="00BA0A9E">
        <w:rPr>
          <w:rFonts w:cs="Arial"/>
          <w:sz w:val="28"/>
          <w:szCs w:val="28"/>
        </w:rPr>
        <w:t>MORENA</w:t>
      </w:r>
      <w:r w:rsidRPr="00BA0A9E">
        <w:rPr>
          <w:rFonts w:cs="Arial"/>
          <w:sz w:val="28"/>
          <w:szCs w:val="28"/>
        </w:rPr>
        <w:t>, así como los conceptos de invalidez primero y segundo</w:t>
      </w:r>
      <w:r>
        <w:rPr>
          <w:rFonts w:cs="Arial"/>
          <w:sz w:val="28"/>
          <w:szCs w:val="28"/>
        </w:rPr>
        <w:t xml:space="preserve"> </w:t>
      </w:r>
      <w:r w:rsidRPr="00BA0A9E">
        <w:rPr>
          <w:rFonts w:cs="Arial"/>
          <w:sz w:val="28"/>
          <w:szCs w:val="28"/>
        </w:rPr>
        <w:t xml:space="preserve">hechos valer por el partido político </w:t>
      </w:r>
      <w:r w:rsidR="0091328A" w:rsidRPr="00BA0A9E">
        <w:rPr>
          <w:rFonts w:cs="Arial"/>
          <w:sz w:val="28"/>
          <w:szCs w:val="28"/>
        </w:rPr>
        <w:t>SOMOS</w:t>
      </w:r>
      <w:r w:rsidRPr="00BA0A9E">
        <w:rPr>
          <w:rFonts w:cs="Arial"/>
          <w:sz w:val="28"/>
          <w:szCs w:val="28"/>
        </w:rPr>
        <w:t xml:space="preserve"> </w:t>
      </w:r>
      <w:r w:rsidR="00CC7026">
        <w:rPr>
          <w:rFonts w:cs="Arial"/>
          <w:sz w:val="28"/>
          <w:szCs w:val="28"/>
        </w:rPr>
        <w:t xml:space="preserve">de </w:t>
      </w:r>
      <w:r w:rsidRPr="00BA0A9E">
        <w:rPr>
          <w:rFonts w:cs="Arial"/>
          <w:sz w:val="28"/>
          <w:szCs w:val="28"/>
        </w:rPr>
        <w:t>Jalisco (en relación a la reforma al</w:t>
      </w:r>
      <w:r>
        <w:rPr>
          <w:rFonts w:cs="Arial"/>
          <w:sz w:val="28"/>
          <w:szCs w:val="28"/>
        </w:rPr>
        <w:t xml:space="preserve"> </w:t>
      </w:r>
      <w:r w:rsidRPr="00BA0A9E">
        <w:rPr>
          <w:rFonts w:cs="Arial"/>
          <w:sz w:val="28"/>
          <w:szCs w:val="28"/>
        </w:rPr>
        <w:t>financiamiento público de los partidos políticos locales).</w:t>
      </w:r>
    </w:p>
    <w:p w14:paraId="39773C0B" w14:textId="77777777" w:rsidR="00BA0A9E" w:rsidRPr="00BA0A9E" w:rsidRDefault="005210D5" w:rsidP="00BA0A9E">
      <w:pPr>
        <w:pStyle w:val="Prrafodelista"/>
        <w:autoSpaceDE w:val="0"/>
        <w:autoSpaceDN w:val="0"/>
        <w:adjustRightInd w:val="0"/>
        <w:spacing w:line="240" w:lineRule="auto"/>
        <w:ind w:right="49" w:firstLine="709"/>
        <w:rPr>
          <w:rFonts w:cs="Arial"/>
          <w:sz w:val="28"/>
          <w:szCs w:val="28"/>
        </w:rPr>
      </w:pPr>
      <w:r w:rsidRPr="00BA0A9E">
        <w:rPr>
          <w:rFonts w:cs="Arial"/>
          <w:b/>
          <w:sz w:val="28"/>
          <w:szCs w:val="28"/>
        </w:rPr>
        <w:t xml:space="preserve">GRUPO III. </w:t>
      </w:r>
      <w:r w:rsidRPr="00BA0A9E">
        <w:rPr>
          <w:rFonts w:cs="Arial"/>
          <w:sz w:val="28"/>
          <w:szCs w:val="28"/>
        </w:rPr>
        <w:t xml:space="preserve">Tercer concepto de invalidez hecho valer </w:t>
      </w:r>
      <w:r w:rsidRPr="00BA0A9E">
        <w:rPr>
          <w:rFonts w:cs="Arial"/>
          <w:sz w:val="28"/>
          <w:szCs w:val="28"/>
        </w:rPr>
        <w:t>por el partido</w:t>
      </w:r>
      <w:r>
        <w:rPr>
          <w:rFonts w:cs="Arial"/>
          <w:sz w:val="28"/>
          <w:szCs w:val="28"/>
        </w:rPr>
        <w:t xml:space="preserve"> </w:t>
      </w:r>
      <w:r w:rsidRPr="00BA0A9E">
        <w:rPr>
          <w:rFonts w:cs="Arial"/>
          <w:sz w:val="28"/>
          <w:szCs w:val="28"/>
        </w:rPr>
        <w:t xml:space="preserve">político </w:t>
      </w:r>
      <w:r w:rsidR="0091328A" w:rsidRPr="00BA0A9E">
        <w:rPr>
          <w:rFonts w:cs="Arial"/>
          <w:sz w:val="28"/>
          <w:szCs w:val="28"/>
        </w:rPr>
        <w:t>MORENA</w:t>
      </w:r>
      <w:r w:rsidRPr="00BA0A9E">
        <w:rPr>
          <w:rFonts w:cs="Arial"/>
          <w:sz w:val="28"/>
          <w:szCs w:val="28"/>
        </w:rPr>
        <w:t xml:space="preserve"> (en relación con la prohibición de que la propaganda política</w:t>
      </w:r>
      <w:r>
        <w:rPr>
          <w:rFonts w:cs="Arial"/>
          <w:sz w:val="28"/>
          <w:szCs w:val="28"/>
        </w:rPr>
        <w:t xml:space="preserve"> </w:t>
      </w:r>
      <w:r w:rsidRPr="00BA0A9E">
        <w:rPr>
          <w:rFonts w:cs="Arial"/>
          <w:sz w:val="28"/>
          <w:szCs w:val="28"/>
        </w:rPr>
        <w:t>o electoral calumnie a los partidos e instituciones).</w:t>
      </w:r>
    </w:p>
    <w:p w14:paraId="39773C0C" w14:textId="77777777" w:rsidR="00BA0A9E" w:rsidRPr="00BA0A9E" w:rsidRDefault="005210D5" w:rsidP="00BA0A9E">
      <w:pPr>
        <w:pStyle w:val="Prrafodelista"/>
        <w:autoSpaceDE w:val="0"/>
        <w:autoSpaceDN w:val="0"/>
        <w:adjustRightInd w:val="0"/>
        <w:spacing w:line="240" w:lineRule="auto"/>
        <w:ind w:right="49" w:firstLine="709"/>
        <w:rPr>
          <w:rFonts w:cs="Arial"/>
          <w:sz w:val="28"/>
          <w:szCs w:val="28"/>
        </w:rPr>
      </w:pPr>
      <w:r w:rsidRPr="00BA0A9E">
        <w:rPr>
          <w:rFonts w:cs="Arial"/>
          <w:b/>
          <w:sz w:val="28"/>
          <w:szCs w:val="28"/>
        </w:rPr>
        <w:t xml:space="preserve">GRUPO IV. </w:t>
      </w:r>
      <w:r w:rsidRPr="00BA0A9E">
        <w:rPr>
          <w:rFonts w:cs="Arial"/>
          <w:sz w:val="28"/>
          <w:szCs w:val="28"/>
        </w:rPr>
        <w:t>Quinto, sexto y séptimo conceptos de invalidez hechos</w:t>
      </w:r>
      <w:r>
        <w:rPr>
          <w:rFonts w:cs="Arial"/>
          <w:sz w:val="28"/>
          <w:szCs w:val="28"/>
        </w:rPr>
        <w:t xml:space="preserve"> </w:t>
      </w:r>
      <w:r w:rsidRPr="00BA0A9E">
        <w:rPr>
          <w:rFonts w:cs="Arial"/>
          <w:sz w:val="28"/>
          <w:szCs w:val="28"/>
        </w:rPr>
        <w:t xml:space="preserve">valer por el partido político </w:t>
      </w:r>
      <w:r w:rsidR="0091328A" w:rsidRPr="00BA0A9E">
        <w:rPr>
          <w:rFonts w:cs="Arial"/>
          <w:sz w:val="28"/>
          <w:szCs w:val="28"/>
        </w:rPr>
        <w:t>SOMOS</w:t>
      </w:r>
      <w:r w:rsidRPr="00BA0A9E">
        <w:rPr>
          <w:rFonts w:cs="Arial"/>
          <w:sz w:val="28"/>
          <w:szCs w:val="28"/>
        </w:rPr>
        <w:t xml:space="preserve"> de Jalisco (en relación con diversas</w:t>
      </w:r>
      <w:r>
        <w:rPr>
          <w:rFonts w:cs="Arial"/>
          <w:sz w:val="28"/>
          <w:szCs w:val="28"/>
        </w:rPr>
        <w:t xml:space="preserve"> </w:t>
      </w:r>
      <w:r w:rsidRPr="00BA0A9E">
        <w:rPr>
          <w:rFonts w:cs="Arial"/>
          <w:sz w:val="28"/>
          <w:szCs w:val="28"/>
        </w:rPr>
        <w:t>omisiones legislativas).</w:t>
      </w:r>
    </w:p>
    <w:p w14:paraId="39773C0D" w14:textId="77777777" w:rsidR="00BA0A9E" w:rsidRDefault="005210D5" w:rsidP="00BA0A9E">
      <w:pPr>
        <w:pStyle w:val="Prrafodelista"/>
        <w:autoSpaceDE w:val="0"/>
        <w:autoSpaceDN w:val="0"/>
        <w:adjustRightInd w:val="0"/>
        <w:spacing w:line="240" w:lineRule="auto"/>
        <w:ind w:right="49" w:firstLine="709"/>
        <w:rPr>
          <w:rFonts w:cs="Arial"/>
          <w:sz w:val="28"/>
          <w:szCs w:val="28"/>
        </w:rPr>
      </w:pPr>
      <w:r w:rsidRPr="00BA0A9E">
        <w:rPr>
          <w:rFonts w:cs="Arial"/>
          <w:b/>
          <w:sz w:val="28"/>
          <w:szCs w:val="28"/>
        </w:rPr>
        <w:t xml:space="preserve">GRUPO V. </w:t>
      </w:r>
      <w:r w:rsidRPr="00BA0A9E">
        <w:rPr>
          <w:rFonts w:cs="Arial"/>
          <w:sz w:val="28"/>
          <w:szCs w:val="28"/>
        </w:rPr>
        <w:t>Octavo concepto de invalidez hecho valer por el partido</w:t>
      </w:r>
      <w:r>
        <w:rPr>
          <w:rFonts w:cs="Arial"/>
          <w:sz w:val="28"/>
          <w:szCs w:val="28"/>
        </w:rPr>
        <w:t xml:space="preserve"> </w:t>
      </w:r>
      <w:r w:rsidRPr="00BA0A9E">
        <w:rPr>
          <w:rFonts w:cs="Arial"/>
          <w:sz w:val="28"/>
          <w:szCs w:val="28"/>
        </w:rPr>
        <w:t xml:space="preserve">político </w:t>
      </w:r>
      <w:r w:rsidR="0091328A" w:rsidRPr="00BA0A9E">
        <w:rPr>
          <w:rFonts w:cs="Arial"/>
          <w:sz w:val="28"/>
          <w:szCs w:val="28"/>
        </w:rPr>
        <w:t>SOMOS</w:t>
      </w:r>
      <w:r w:rsidRPr="00BA0A9E">
        <w:rPr>
          <w:rFonts w:cs="Arial"/>
          <w:sz w:val="28"/>
          <w:szCs w:val="28"/>
        </w:rPr>
        <w:t xml:space="preserve"> de Jalisco (en relación a la violación del principio de igualdad</w:t>
      </w:r>
      <w:r>
        <w:rPr>
          <w:rFonts w:cs="Arial"/>
          <w:sz w:val="28"/>
          <w:szCs w:val="28"/>
        </w:rPr>
        <w:t xml:space="preserve"> </w:t>
      </w:r>
      <w:r w:rsidRPr="00BA0A9E">
        <w:rPr>
          <w:rFonts w:cs="Arial"/>
          <w:sz w:val="28"/>
          <w:szCs w:val="28"/>
        </w:rPr>
        <w:t>y no discrimi</w:t>
      </w:r>
      <w:r w:rsidRPr="00BA0A9E">
        <w:rPr>
          <w:rFonts w:cs="Arial"/>
          <w:sz w:val="28"/>
          <w:szCs w:val="28"/>
        </w:rPr>
        <w:t xml:space="preserve">nación en perjuicio del partido político </w:t>
      </w:r>
      <w:r w:rsidR="0091328A" w:rsidRPr="00BA0A9E">
        <w:rPr>
          <w:rFonts w:cs="Arial"/>
          <w:sz w:val="28"/>
          <w:szCs w:val="28"/>
        </w:rPr>
        <w:t>SOMOS</w:t>
      </w:r>
      <w:r w:rsidR="00CC7026">
        <w:rPr>
          <w:rFonts w:cs="Arial"/>
          <w:sz w:val="28"/>
          <w:szCs w:val="28"/>
        </w:rPr>
        <w:t xml:space="preserve"> de Jalisco</w:t>
      </w:r>
      <w:r w:rsidRPr="00BA0A9E">
        <w:rPr>
          <w:rFonts w:cs="Arial"/>
          <w:sz w:val="28"/>
          <w:szCs w:val="28"/>
        </w:rPr>
        <w:t>).</w:t>
      </w:r>
    </w:p>
    <w:p w14:paraId="39773C0E" w14:textId="77777777" w:rsidR="00BA0A9E" w:rsidRDefault="00BA0A9E" w:rsidP="00BA0A9E">
      <w:pPr>
        <w:pStyle w:val="Prrafodelista"/>
        <w:autoSpaceDE w:val="0"/>
        <w:autoSpaceDN w:val="0"/>
        <w:adjustRightInd w:val="0"/>
        <w:spacing w:line="240" w:lineRule="auto"/>
        <w:ind w:left="0" w:right="49" w:firstLine="709"/>
        <w:rPr>
          <w:rFonts w:cs="Arial"/>
          <w:sz w:val="28"/>
          <w:szCs w:val="28"/>
        </w:rPr>
      </w:pPr>
    </w:p>
    <w:p w14:paraId="39773C0F" w14:textId="77777777" w:rsidR="00BA0A9E" w:rsidRDefault="005210D5" w:rsidP="00BA0A9E">
      <w:pPr>
        <w:pStyle w:val="Prrafodelista"/>
        <w:autoSpaceDE w:val="0"/>
        <w:autoSpaceDN w:val="0"/>
        <w:adjustRightInd w:val="0"/>
        <w:spacing w:line="240" w:lineRule="auto"/>
        <w:ind w:left="0" w:right="49" w:firstLine="709"/>
        <w:rPr>
          <w:rFonts w:cs="Arial"/>
          <w:sz w:val="28"/>
          <w:szCs w:val="28"/>
        </w:rPr>
      </w:pPr>
      <w:r>
        <w:rPr>
          <w:rFonts w:cs="Arial"/>
          <w:sz w:val="28"/>
          <w:szCs w:val="28"/>
        </w:rPr>
        <w:t>Así, en cuanto a los conceptos de invalidez, les dio contestación de la siguiente manera:</w:t>
      </w:r>
    </w:p>
    <w:p w14:paraId="39773C10" w14:textId="77777777" w:rsidR="00BA0A9E" w:rsidRDefault="00BA0A9E" w:rsidP="00BA0A9E">
      <w:pPr>
        <w:pStyle w:val="Prrafodelista"/>
        <w:autoSpaceDE w:val="0"/>
        <w:autoSpaceDN w:val="0"/>
        <w:adjustRightInd w:val="0"/>
        <w:spacing w:line="240" w:lineRule="auto"/>
        <w:ind w:left="0" w:right="49" w:firstLine="709"/>
        <w:rPr>
          <w:rFonts w:cs="Arial"/>
          <w:sz w:val="28"/>
          <w:szCs w:val="28"/>
        </w:rPr>
      </w:pPr>
    </w:p>
    <w:p w14:paraId="39773C11" w14:textId="77777777" w:rsidR="00AC067C" w:rsidRDefault="005210D5" w:rsidP="00AC067C">
      <w:pPr>
        <w:spacing w:line="240" w:lineRule="auto"/>
        <w:ind w:firstLine="709"/>
        <w:rPr>
          <w:rFonts w:cs="Arial"/>
          <w:sz w:val="28"/>
          <w:szCs w:val="28"/>
        </w:rPr>
      </w:pPr>
      <w:r w:rsidRPr="00AC067C">
        <w:rPr>
          <w:rFonts w:cs="Arial"/>
          <w:sz w:val="28"/>
          <w:szCs w:val="28"/>
        </w:rPr>
        <w:t xml:space="preserve">Respecto del </w:t>
      </w:r>
      <w:r>
        <w:rPr>
          <w:rFonts w:cs="Arial"/>
          <w:b/>
          <w:bCs/>
          <w:sz w:val="28"/>
          <w:szCs w:val="28"/>
        </w:rPr>
        <w:t xml:space="preserve">Grupo I, </w:t>
      </w:r>
      <w:r>
        <w:rPr>
          <w:rFonts w:cs="Arial"/>
          <w:bCs/>
          <w:sz w:val="28"/>
          <w:szCs w:val="28"/>
        </w:rPr>
        <w:t>considera que l</w:t>
      </w:r>
      <w:r w:rsidRPr="00AC067C">
        <w:rPr>
          <w:rFonts w:cs="Arial"/>
          <w:sz w:val="28"/>
          <w:szCs w:val="28"/>
        </w:rPr>
        <w:t xml:space="preserve">os conceptos de invalidez deben declararse infundados, en atención </w:t>
      </w:r>
      <w:r w:rsidRPr="00AC067C">
        <w:rPr>
          <w:rFonts w:cs="Arial"/>
          <w:sz w:val="28"/>
          <w:szCs w:val="28"/>
        </w:rPr>
        <w:t>a lo siguiente:</w:t>
      </w:r>
    </w:p>
    <w:p w14:paraId="39773C12" w14:textId="77777777" w:rsidR="00AC067C" w:rsidRPr="00AC067C" w:rsidRDefault="00AC067C" w:rsidP="00AC067C">
      <w:pPr>
        <w:spacing w:line="240" w:lineRule="auto"/>
        <w:ind w:firstLine="709"/>
        <w:rPr>
          <w:rFonts w:cs="Arial"/>
          <w:sz w:val="28"/>
          <w:szCs w:val="28"/>
        </w:rPr>
      </w:pPr>
    </w:p>
    <w:p w14:paraId="39773C13" w14:textId="77777777" w:rsidR="00AC067C" w:rsidRDefault="005210D5" w:rsidP="00AC067C">
      <w:pPr>
        <w:spacing w:line="240" w:lineRule="auto"/>
        <w:ind w:firstLine="709"/>
        <w:rPr>
          <w:rFonts w:cs="Arial"/>
          <w:sz w:val="28"/>
          <w:szCs w:val="28"/>
        </w:rPr>
      </w:pPr>
      <w:r w:rsidRPr="00AC067C">
        <w:rPr>
          <w:rFonts w:cs="Arial"/>
          <w:sz w:val="28"/>
          <w:szCs w:val="28"/>
        </w:rPr>
        <w:t>La reforma al artículo 13 de la Constitución Política del Estado de Jalisco</w:t>
      </w:r>
      <w:r w:rsidR="007B2D7A">
        <w:rPr>
          <w:rFonts w:cs="Arial"/>
          <w:sz w:val="28"/>
          <w:szCs w:val="28"/>
        </w:rPr>
        <w:t>,</w:t>
      </w:r>
      <w:r w:rsidRPr="00AC067C">
        <w:rPr>
          <w:rFonts w:cs="Arial"/>
          <w:sz w:val="28"/>
          <w:szCs w:val="28"/>
        </w:rPr>
        <w:t xml:space="preserve"> tiene como finalidad flexibilizar los plazos de campañas y precampañas</w:t>
      </w:r>
      <w:r w:rsidR="007B2D7A">
        <w:rPr>
          <w:rFonts w:cs="Arial"/>
          <w:sz w:val="28"/>
          <w:szCs w:val="28"/>
        </w:rPr>
        <w:t>,</w:t>
      </w:r>
      <w:r w:rsidRPr="00AC067C">
        <w:rPr>
          <w:rFonts w:cs="Arial"/>
          <w:sz w:val="28"/>
          <w:szCs w:val="28"/>
        </w:rPr>
        <w:t xml:space="preserve"> contemplados en el parámetro dispuesto por la Base IV, inciso j), del artículo 116 de la C</w:t>
      </w:r>
      <w:r w:rsidRPr="00AC067C">
        <w:rPr>
          <w:rFonts w:cs="Arial"/>
          <w:sz w:val="28"/>
          <w:szCs w:val="28"/>
        </w:rPr>
        <w:t>onstitución Federal. A este respecto, se precisa que:</w:t>
      </w:r>
    </w:p>
    <w:p w14:paraId="39773C14" w14:textId="77777777" w:rsidR="00AC067C" w:rsidRPr="00AC067C" w:rsidRDefault="00AC067C" w:rsidP="00AC067C">
      <w:pPr>
        <w:spacing w:line="240" w:lineRule="auto"/>
        <w:ind w:firstLine="709"/>
        <w:rPr>
          <w:rFonts w:cs="Arial"/>
          <w:sz w:val="28"/>
          <w:szCs w:val="28"/>
        </w:rPr>
      </w:pPr>
    </w:p>
    <w:p w14:paraId="39773C15" w14:textId="77777777" w:rsidR="00AC067C" w:rsidRPr="00AC067C" w:rsidRDefault="005210D5" w:rsidP="002866FB">
      <w:pPr>
        <w:numPr>
          <w:ilvl w:val="0"/>
          <w:numId w:val="6"/>
        </w:numPr>
        <w:spacing w:after="160" w:line="240" w:lineRule="auto"/>
        <w:contextualSpacing/>
        <w:rPr>
          <w:rFonts w:cs="Arial"/>
          <w:sz w:val="28"/>
          <w:szCs w:val="28"/>
        </w:rPr>
      </w:pPr>
      <w:r w:rsidRPr="00AC067C">
        <w:rPr>
          <w:rFonts w:cs="Arial"/>
          <w:sz w:val="28"/>
          <w:szCs w:val="28"/>
        </w:rPr>
        <w:t>La actuación del legislador local se encuentra dentro de los límites previstos por la norma fundamental.</w:t>
      </w:r>
    </w:p>
    <w:p w14:paraId="39773C16" w14:textId="77777777" w:rsidR="00AC067C" w:rsidRPr="00AC067C" w:rsidRDefault="005210D5" w:rsidP="002866FB">
      <w:pPr>
        <w:numPr>
          <w:ilvl w:val="0"/>
          <w:numId w:val="6"/>
        </w:numPr>
        <w:spacing w:after="160" w:line="240" w:lineRule="auto"/>
        <w:contextualSpacing/>
        <w:rPr>
          <w:rFonts w:cs="Arial"/>
          <w:sz w:val="28"/>
          <w:szCs w:val="28"/>
        </w:rPr>
      </w:pPr>
      <w:r w:rsidRPr="00AC067C">
        <w:rPr>
          <w:rFonts w:cs="Arial"/>
          <w:sz w:val="28"/>
          <w:szCs w:val="28"/>
        </w:rPr>
        <w:t xml:space="preserve">Respecto de la duración de las campañas y precampañas, el Tribunal Pleno de la Suprema </w:t>
      </w:r>
      <w:r w:rsidRPr="00AC067C">
        <w:rPr>
          <w:rFonts w:cs="Arial"/>
          <w:sz w:val="28"/>
          <w:szCs w:val="28"/>
        </w:rPr>
        <w:t>Corte de Justicia de la Nación</w:t>
      </w:r>
      <w:r w:rsidR="007B2D7A">
        <w:rPr>
          <w:rFonts w:cs="Arial"/>
          <w:sz w:val="28"/>
          <w:szCs w:val="28"/>
        </w:rPr>
        <w:t>,</w:t>
      </w:r>
      <w:r w:rsidRPr="00AC067C">
        <w:rPr>
          <w:rFonts w:cs="Arial"/>
          <w:sz w:val="28"/>
          <w:szCs w:val="28"/>
        </w:rPr>
        <w:t xml:space="preserve"> expresó que en el artículo 116, fracción IV, inciso j), el Constituyente Permanente estableció un parámetro para la duración de las campañas electorales locales, otorgando al legislador estatal la libertad para actuar dentro del mismo.</w:t>
      </w:r>
    </w:p>
    <w:p w14:paraId="39773C17" w14:textId="77777777" w:rsidR="00AC067C" w:rsidRDefault="00AC067C" w:rsidP="00AC067C">
      <w:pPr>
        <w:spacing w:line="240" w:lineRule="auto"/>
        <w:ind w:firstLine="357"/>
        <w:rPr>
          <w:rFonts w:cs="Arial"/>
          <w:sz w:val="28"/>
          <w:szCs w:val="28"/>
        </w:rPr>
      </w:pPr>
    </w:p>
    <w:p w14:paraId="39773C18" w14:textId="77777777" w:rsidR="00AC067C" w:rsidRDefault="005210D5" w:rsidP="00AC067C">
      <w:pPr>
        <w:spacing w:line="240" w:lineRule="auto"/>
        <w:ind w:firstLine="357"/>
        <w:rPr>
          <w:rFonts w:cs="Arial"/>
          <w:sz w:val="28"/>
          <w:szCs w:val="28"/>
        </w:rPr>
      </w:pPr>
      <w:r w:rsidRPr="00AC067C">
        <w:rPr>
          <w:rFonts w:cs="Arial"/>
          <w:sz w:val="28"/>
          <w:szCs w:val="28"/>
        </w:rPr>
        <w:t xml:space="preserve">Por otro lado, no </w:t>
      </w:r>
      <w:r w:rsidRPr="00AC067C">
        <w:rPr>
          <w:rFonts w:cs="Arial"/>
          <w:sz w:val="28"/>
          <w:szCs w:val="28"/>
        </w:rPr>
        <w:t>se puede considerar que exista una transgresión al principio de igualdad en la contienda electoral, pues la posibilidad de flexibilizar la duración de campañas y precampañas afecta por igual a todos los partidos políticos que participarán en los procesos e</w:t>
      </w:r>
      <w:r w:rsidRPr="00AC067C">
        <w:rPr>
          <w:rFonts w:cs="Arial"/>
          <w:sz w:val="28"/>
          <w:szCs w:val="28"/>
        </w:rPr>
        <w:t>lectorales. Se especifica que:</w:t>
      </w:r>
    </w:p>
    <w:p w14:paraId="39773C19" w14:textId="77777777" w:rsidR="00AC067C" w:rsidRPr="00AC067C" w:rsidRDefault="00AC067C" w:rsidP="00AC067C">
      <w:pPr>
        <w:spacing w:line="240" w:lineRule="auto"/>
        <w:ind w:firstLine="357"/>
        <w:rPr>
          <w:rFonts w:cs="Arial"/>
          <w:sz w:val="28"/>
          <w:szCs w:val="28"/>
        </w:rPr>
      </w:pPr>
    </w:p>
    <w:p w14:paraId="39773C1A" w14:textId="77777777" w:rsidR="00AC067C" w:rsidRPr="00AC067C" w:rsidRDefault="005210D5" w:rsidP="002866FB">
      <w:pPr>
        <w:numPr>
          <w:ilvl w:val="0"/>
          <w:numId w:val="7"/>
        </w:numPr>
        <w:spacing w:after="160" w:line="240" w:lineRule="auto"/>
        <w:contextualSpacing/>
        <w:rPr>
          <w:rFonts w:cs="Arial"/>
          <w:sz w:val="28"/>
          <w:szCs w:val="28"/>
        </w:rPr>
      </w:pPr>
      <w:r w:rsidRPr="00AC067C">
        <w:rPr>
          <w:rFonts w:cs="Arial"/>
          <w:sz w:val="28"/>
          <w:szCs w:val="28"/>
        </w:rPr>
        <w:t>Se analizaron las circunstancias actuales con motivo de la emergencia sanitaria ocasionada por la pandemia COVID-19, las cuales trastocan los actos inherentes a campañas y precampañas, cuyas actividades más frecuentes implic</w:t>
      </w:r>
      <w:r w:rsidRPr="00AC067C">
        <w:rPr>
          <w:rFonts w:cs="Arial"/>
          <w:sz w:val="28"/>
          <w:szCs w:val="28"/>
        </w:rPr>
        <w:t>an concentración de personas.</w:t>
      </w:r>
    </w:p>
    <w:p w14:paraId="39773C1B" w14:textId="77777777" w:rsidR="00AC067C" w:rsidRDefault="00AC067C" w:rsidP="00AC067C">
      <w:pPr>
        <w:spacing w:line="240" w:lineRule="auto"/>
        <w:ind w:firstLine="357"/>
        <w:rPr>
          <w:rFonts w:cs="Arial"/>
          <w:sz w:val="28"/>
          <w:szCs w:val="28"/>
        </w:rPr>
      </w:pPr>
    </w:p>
    <w:p w14:paraId="39773C1C" w14:textId="77777777" w:rsidR="00AC067C" w:rsidRDefault="005210D5" w:rsidP="00AC067C">
      <w:pPr>
        <w:spacing w:line="240" w:lineRule="auto"/>
        <w:ind w:firstLine="357"/>
        <w:rPr>
          <w:rFonts w:cs="Arial"/>
          <w:sz w:val="28"/>
          <w:szCs w:val="28"/>
        </w:rPr>
      </w:pPr>
      <w:r w:rsidRPr="00AC067C">
        <w:rPr>
          <w:rFonts w:cs="Arial"/>
          <w:sz w:val="28"/>
          <w:szCs w:val="28"/>
        </w:rPr>
        <w:t>En lo tocante a la violación al principio de funcionamiento, autonomía e independencia del OPLE local, la modificación de plazos está reservada por la Norma Suprema al proceso legislativo de las entidades, por lo que es compe</w:t>
      </w:r>
      <w:r w:rsidRPr="00AC067C">
        <w:rPr>
          <w:rFonts w:cs="Arial"/>
          <w:sz w:val="28"/>
          <w:szCs w:val="28"/>
        </w:rPr>
        <w:t>tencia del legislador local su materialización.</w:t>
      </w:r>
    </w:p>
    <w:p w14:paraId="39773C1D" w14:textId="77777777" w:rsidR="00AC067C" w:rsidRPr="00AC067C" w:rsidRDefault="00AC067C" w:rsidP="00AC067C">
      <w:pPr>
        <w:spacing w:line="240" w:lineRule="auto"/>
        <w:ind w:firstLine="357"/>
        <w:rPr>
          <w:rFonts w:cs="Arial"/>
          <w:sz w:val="28"/>
          <w:szCs w:val="28"/>
        </w:rPr>
      </w:pPr>
    </w:p>
    <w:p w14:paraId="39773C1E" w14:textId="77777777" w:rsidR="00AC067C" w:rsidRPr="00AC067C" w:rsidRDefault="005210D5" w:rsidP="00AC067C">
      <w:pPr>
        <w:spacing w:line="240" w:lineRule="auto"/>
        <w:ind w:firstLine="357"/>
        <w:rPr>
          <w:rFonts w:cs="Arial"/>
          <w:sz w:val="28"/>
          <w:szCs w:val="28"/>
        </w:rPr>
      </w:pPr>
      <w:r w:rsidRPr="00AC067C">
        <w:rPr>
          <w:rFonts w:cs="Arial"/>
          <w:sz w:val="28"/>
          <w:szCs w:val="28"/>
        </w:rPr>
        <w:t>Finalmente, la conclusión de campañas un mes antes de la jornada electoral no acontecería, pues se faculta al Consejo General del Instituto Electoral y de Participación Ciudadana del Estado de Jalisco</w:t>
      </w:r>
      <w:r w:rsidR="007B2D7A">
        <w:rPr>
          <w:rFonts w:cs="Arial"/>
          <w:sz w:val="28"/>
          <w:szCs w:val="28"/>
        </w:rPr>
        <w:t>,</w:t>
      </w:r>
      <w:r w:rsidRPr="00AC067C">
        <w:rPr>
          <w:rFonts w:cs="Arial"/>
          <w:sz w:val="28"/>
          <w:szCs w:val="28"/>
        </w:rPr>
        <w:t xml:space="preserve"> para </w:t>
      </w:r>
      <w:r w:rsidRPr="00AC067C">
        <w:rPr>
          <w:rFonts w:cs="Arial"/>
          <w:sz w:val="28"/>
          <w:szCs w:val="28"/>
        </w:rPr>
        <w:t xml:space="preserve">ajustar los plazos y términos del proceso electoral local ordinario </w:t>
      </w:r>
      <w:r w:rsidR="00A561A5">
        <w:rPr>
          <w:rFonts w:cs="Arial"/>
          <w:sz w:val="28"/>
          <w:szCs w:val="28"/>
        </w:rPr>
        <w:t>dos mil veintiuno</w:t>
      </w:r>
      <w:r w:rsidRPr="00AC067C">
        <w:rPr>
          <w:rFonts w:cs="Arial"/>
          <w:sz w:val="28"/>
          <w:szCs w:val="28"/>
        </w:rPr>
        <w:t>, en relación con lo previsto en el Código Electoral del Estado de Jalisco.</w:t>
      </w:r>
    </w:p>
    <w:p w14:paraId="39773C1F" w14:textId="77777777" w:rsidR="00AC067C" w:rsidRPr="00AC067C" w:rsidRDefault="00AC067C" w:rsidP="00AC067C">
      <w:pPr>
        <w:spacing w:line="240" w:lineRule="auto"/>
        <w:ind w:firstLine="357"/>
        <w:rPr>
          <w:rFonts w:cs="Arial"/>
          <w:sz w:val="28"/>
          <w:szCs w:val="28"/>
        </w:rPr>
      </w:pPr>
    </w:p>
    <w:p w14:paraId="39773C20" w14:textId="77777777" w:rsidR="00AC067C" w:rsidRDefault="005210D5" w:rsidP="00AC067C">
      <w:pPr>
        <w:spacing w:line="240" w:lineRule="auto"/>
        <w:ind w:firstLine="357"/>
        <w:rPr>
          <w:rFonts w:cs="Arial"/>
          <w:sz w:val="28"/>
          <w:szCs w:val="28"/>
        </w:rPr>
      </w:pPr>
      <w:r w:rsidRPr="00AC067C">
        <w:rPr>
          <w:rFonts w:cs="Arial"/>
          <w:sz w:val="28"/>
          <w:szCs w:val="28"/>
        </w:rPr>
        <w:t xml:space="preserve">Respecto del </w:t>
      </w:r>
      <w:r>
        <w:rPr>
          <w:rFonts w:cs="Arial"/>
          <w:b/>
          <w:bCs/>
          <w:sz w:val="28"/>
          <w:szCs w:val="28"/>
        </w:rPr>
        <w:t xml:space="preserve">Grupo II, </w:t>
      </w:r>
      <w:r w:rsidRPr="00AC067C">
        <w:rPr>
          <w:rFonts w:cs="Arial"/>
          <w:bCs/>
          <w:sz w:val="28"/>
          <w:szCs w:val="28"/>
        </w:rPr>
        <w:t>aduce</w:t>
      </w:r>
      <w:r>
        <w:rPr>
          <w:rFonts w:cs="Arial"/>
          <w:b/>
          <w:bCs/>
          <w:sz w:val="28"/>
          <w:szCs w:val="28"/>
        </w:rPr>
        <w:t xml:space="preserve"> </w:t>
      </w:r>
      <w:r>
        <w:rPr>
          <w:rFonts w:cs="Arial"/>
          <w:sz w:val="28"/>
          <w:szCs w:val="28"/>
        </w:rPr>
        <w:t xml:space="preserve">que son igualmente infundados conforme a </w:t>
      </w:r>
      <w:r w:rsidRPr="00AC067C">
        <w:rPr>
          <w:rFonts w:cs="Arial"/>
          <w:sz w:val="28"/>
          <w:szCs w:val="28"/>
        </w:rPr>
        <w:t>lo siguiente:</w:t>
      </w:r>
    </w:p>
    <w:p w14:paraId="39773C21" w14:textId="77777777" w:rsidR="00AC067C" w:rsidRPr="00AC067C" w:rsidRDefault="00AC067C" w:rsidP="00AC067C">
      <w:pPr>
        <w:spacing w:line="240" w:lineRule="auto"/>
        <w:ind w:firstLine="357"/>
        <w:rPr>
          <w:rFonts w:cs="Arial"/>
          <w:sz w:val="28"/>
          <w:szCs w:val="28"/>
        </w:rPr>
      </w:pPr>
    </w:p>
    <w:p w14:paraId="39773C22" w14:textId="77777777" w:rsidR="00AC067C" w:rsidRDefault="005210D5" w:rsidP="00AC067C">
      <w:pPr>
        <w:spacing w:line="240" w:lineRule="auto"/>
        <w:ind w:firstLine="357"/>
        <w:rPr>
          <w:rFonts w:cs="Arial"/>
          <w:sz w:val="28"/>
          <w:szCs w:val="28"/>
        </w:rPr>
      </w:pPr>
      <w:r w:rsidRPr="00AC067C">
        <w:rPr>
          <w:rFonts w:cs="Arial"/>
          <w:sz w:val="28"/>
          <w:szCs w:val="28"/>
        </w:rPr>
        <w:t>En lo res</w:t>
      </w:r>
      <w:r w:rsidRPr="00AC067C">
        <w:rPr>
          <w:rFonts w:cs="Arial"/>
          <w:sz w:val="28"/>
          <w:szCs w:val="28"/>
        </w:rPr>
        <w:t xml:space="preserve">pectivo al </w:t>
      </w:r>
      <w:r w:rsidRPr="00AC067C">
        <w:rPr>
          <w:rFonts w:cs="Arial"/>
          <w:bCs/>
          <w:sz w:val="28"/>
          <w:szCs w:val="28"/>
        </w:rPr>
        <w:t>financiamiento en año no electoral</w:t>
      </w:r>
      <w:r w:rsidRPr="00AC067C">
        <w:rPr>
          <w:rFonts w:cs="Arial"/>
          <w:sz w:val="28"/>
          <w:szCs w:val="28"/>
        </w:rPr>
        <w:t xml:space="preserve">, el Estado de Jalisco debe considerarse como un caso excepcional, dado que plantea un esquema diferenciado al que emplean los demás Estados, e incluso al establecido a nivel federal para los partidos políticos </w:t>
      </w:r>
      <w:r w:rsidRPr="00AC067C">
        <w:rPr>
          <w:rFonts w:cs="Arial"/>
          <w:sz w:val="28"/>
          <w:szCs w:val="28"/>
        </w:rPr>
        <w:t>nacionales. En cuanto a esta cuestión, se precisa que:</w:t>
      </w:r>
    </w:p>
    <w:p w14:paraId="39773C23" w14:textId="77777777" w:rsidR="00AC067C" w:rsidRPr="00AC067C" w:rsidRDefault="00AC067C" w:rsidP="00AC067C">
      <w:pPr>
        <w:spacing w:line="240" w:lineRule="auto"/>
        <w:ind w:firstLine="357"/>
        <w:rPr>
          <w:rFonts w:cs="Arial"/>
          <w:sz w:val="28"/>
          <w:szCs w:val="28"/>
        </w:rPr>
      </w:pPr>
    </w:p>
    <w:p w14:paraId="39773C24" w14:textId="77777777" w:rsidR="00AC067C" w:rsidRPr="00AC067C" w:rsidRDefault="005210D5" w:rsidP="002866FB">
      <w:pPr>
        <w:numPr>
          <w:ilvl w:val="0"/>
          <w:numId w:val="7"/>
        </w:numPr>
        <w:spacing w:after="160" w:line="240" w:lineRule="auto"/>
        <w:contextualSpacing/>
        <w:rPr>
          <w:rFonts w:cs="Arial"/>
          <w:sz w:val="28"/>
          <w:szCs w:val="28"/>
        </w:rPr>
      </w:pPr>
      <w:r w:rsidRPr="00AC067C">
        <w:rPr>
          <w:rFonts w:cs="Arial"/>
          <w:sz w:val="28"/>
          <w:szCs w:val="28"/>
        </w:rPr>
        <w:t>La modificación al modelo estatal de financiamiento tiene como finalidad solucionar una distorsión que se generó con motivo de la aplicación de lo dispuesto por la Ley General de Partidos Políticos re</w:t>
      </w:r>
      <w:r w:rsidRPr="00AC067C">
        <w:rPr>
          <w:rFonts w:cs="Arial"/>
          <w:sz w:val="28"/>
          <w:szCs w:val="28"/>
        </w:rPr>
        <w:t>specto al cálculo del financiamiento del único partido político de carácter local en el Estado de Jalisco, lo cual violenta el principio constitucional de equidad en la contienda política.</w:t>
      </w:r>
    </w:p>
    <w:p w14:paraId="39773C25" w14:textId="77777777" w:rsidR="00AC067C" w:rsidRPr="00AC067C" w:rsidRDefault="005210D5" w:rsidP="002866FB">
      <w:pPr>
        <w:numPr>
          <w:ilvl w:val="0"/>
          <w:numId w:val="7"/>
        </w:numPr>
        <w:spacing w:after="160" w:line="240" w:lineRule="auto"/>
        <w:contextualSpacing/>
        <w:rPr>
          <w:rFonts w:cs="Arial"/>
          <w:sz w:val="28"/>
          <w:szCs w:val="28"/>
        </w:rPr>
      </w:pPr>
      <w:r w:rsidRPr="00AC067C">
        <w:rPr>
          <w:rFonts w:cs="Arial"/>
          <w:sz w:val="28"/>
          <w:szCs w:val="28"/>
        </w:rPr>
        <w:t>Las reglas que establece la Ley General, implementadas en el esquem</w:t>
      </w:r>
      <w:r w:rsidRPr="00AC067C">
        <w:rPr>
          <w:rFonts w:cs="Arial"/>
          <w:sz w:val="28"/>
          <w:szCs w:val="28"/>
        </w:rPr>
        <w:t>a diferenciado, provocan una distribución desproporcional de recursos.</w:t>
      </w:r>
    </w:p>
    <w:p w14:paraId="39773C26" w14:textId="77777777" w:rsidR="00AC067C" w:rsidRDefault="005210D5" w:rsidP="002866FB">
      <w:pPr>
        <w:numPr>
          <w:ilvl w:val="0"/>
          <w:numId w:val="7"/>
        </w:numPr>
        <w:spacing w:after="160" w:line="240" w:lineRule="auto"/>
        <w:contextualSpacing/>
        <w:rPr>
          <w:rFonts w:cs="Arial"/>
          <w:sz w:val="28"/>
          <w:szCs w:val="28"/>
        </w:rPr>
      </w:pPr>
      <w:r w:rsidRPr="00AC067C">
        <w:rPr>
          <w:rFonts w:cs="Arial"/>
          <w:sz w:val="28"/>
          <w:szCs w:val="28"/>
        </w:rPr>
        <w:t>Los legisladores locales tienen competencia para regular el financiamiento para los partidos, conforme al artículo 116, fracción IV, inciso g) de la Constitución Federal.</w:t>
      </w:r>
    </w:p>
    <w:p w14:paraId="39773C27" w14:textId="77777777" w:rsidR="00AC067C" w:rsidRPr="00AC067C" w:rsidRDefault="00AC067C" w:rsidP="00AC067C">
      <w:pPr>
        <w:spacing w:after="160" w:line="240" w:lineRule="auto"/>
        <w:contextualSpacing/>
        <w:rPr>
          <w:rFonts w:cs="Arial"/>
          <w:sz w:val="28"/>
          <w:szCs w:val="28"/>
        </w:rPr>
      </w:pPr>
    </w:p>
    <w:p w14:paraId="39773C28" w14:textId="77777777" w:rsidR="00AC067C" w:rsidRPr="00AC067C" w:rsidRDefault="005210D5" w:rsidP="00AC067C">
      <w:pPr>
        <w:spacing w:line="240" w:lineRule="auto"/>
        <w:ind w:firstLine="357"/>
        <w:rPr>
          <w:rFonts w:cs="Arial"/>
          <w:sz w:val="28"/>
          <w:szCs w:val="28"/>
        </w:rPr>
      </w:pPr>
      <w:r w:rsidRPr="00AC067C">
        <w:rPr>
          <w:rFonts w:cs="Arial"/>
          <w:sz w:val="28"/>
          <w:szCs w:val="28"/>
        </w:rPr>
        <w:t>Por otro lado</w:t>
      </w:r>
      <w:r w:rsidRPr="00AC067C">
        <w:rPr>
          <w:rFonts w:cs="Arial"/>
          <w:sz w:val="28"/>
          <w:szCs w:val="28"/>
        </w:rPr>
        <w:t xml:space="preserve">, en lo que toca al </w:t>
      </w:r>
      <w:r w:rsidRPr="00AC067C">
        <w:rPr>
          <w:rFonts w:cs="Arial"/>
          <w:bCs/>
          <w:sz w:val="28"/>
          <w:szCs w:val="28"/>
        </w:rPr>
        <w:t>financiamiento en año electoral</w:t>
      </w:r>
      <w:r w:rsidRPr="00AC067C">
        <w:rPr>
          <w:rFonts w:cs="Arial"/>
          <w:sz w:val="28"/>
          <w:szCs w:val="28"/>
        </w:rPr>
        <w:t xml:space="preserve">, la disposición contenida en el inciso d) de la fracción IV del artículo 13 de la Constitución </w:t>
      </w:r>
      <w:r w:rsidR="00BD1BF7">
        <w:rPr>
          <w:rFonts w:cs="Arial"/>
          <w:sz w:val="28"/>
          <w:szCs w:val="28"/>
        </w:rPr>
        <w:t>l</w:t>
      </w:r>
      <w:r w:rsidRPr="00AC067C">
        <w:rPr>
          <w:rFonts w:cs="Arial"/>
          <w:sz w:val="28"/>
          <w:szCs w:val="28"/>
        </w:rPr>
        <w:t>ocal</w:t>
      </w:r>
      <w:r w:rsidR="00A561A5">
        <w:rPr>
          <w:rFonts w:cs="Arial"/>
          <w:sz w:val="28"/>
          <w:szCs w:val="28"/>
        </w:rPr>
        <w:t>,</w:t>
      </w:r>
      <w:r w:rsidRPr="00AC067C">
        <w:rPr>
          <w:rFonts w:cs="Arial"/>
          <w:sz w:val="28"/>
          <w:szCs w:val="28"/>
        </w:rPr>
        <w:t xml:space="preserve"> resulta armónica con la Ley General </w:t>
      </w:r>
      <w:r w:rsidR="0048644A">
        <w:rPr>
          <w:rFonts w:cs="Arial"/>
          <w:sz w:val="28"/>
          <w:szCs w:val="28"/>
        </w:rPr>
        <w:t>d</w:t>
      </w:r>
      <w:r w:rsidR="0048644A" w:rsidRPr="00AC067C">
        <w:rPr>
          <w:rFonts w:cs="Arial"/>
          <w:sz w:val="28"/>
          <w:szCs w:val="28"/>
        </w:rPr>
        <w:t>e Partidos Políticos</w:t>
      </w:r>
      <w:r w:rsidRPr="00AC067C">
        <w:rPr>
          <w:rFonts w:cs="Arial"/>
          <w:sz w:val="28"/>
          <w:szCs w:val="28"/>
        </w:rPr>
        <w:t>, sin que exista afectación a los partidos po</w:t>
      </w:r>
      <w:r w:rsidRPr="00AC067C">
        <w:rPr>
          <w:rFonts w:cs="Arial"/>
          <w:sz w:val="28"/>
          <w:szCs w:val="28"/>
        </w:rPr>
        <w:t xml:space="preserve">líticos locales. </w:t>
      </w:r>
    </w:p>
    <w:p w14:paraId="39773C29" w14:textId="77777777" w:rsidR="00AC067C" w:rsidRPr="00AC067C" w:rsidRDefault="00AC067C" w:rsidP="00AC067C">
      <w:pPr>
        <w:spacing w:line="240" w:lineRule="auto"/>
        <w:ind w:firstLine="357"/>
        <w:rPr>
          <w:rFonts w:cs="Arial"/>
          <w:sz w:val="28"/>
          <w:szCs w:val="28"/>
        </w:rPr>
      </w:pPr>
    </w:p>
    <w:p w14:paraId="39773C2A" w14:textId="77777777" w:rsidR="00AC067C" w:rsidRPr="00AC067C" w:rsidRDefault="005210D5" w:rsidP="00AC067C">
      <w:pPr>
        <w:spacing w:line="240" w:lineRule="auto"/>
        <w:ind w:firstLine="357"/>
        <w:rPr>
          <w:rFonts w:cs="Arial"/>
          <w:bCs/>
          <w:sz w:val="28"/>
          <w:szCs w:val="28"/>
        </w:rPr>
      </w:pPr>
      <w:r w:rsidRPr="00AC067C">
        <w:rPr>
          <w:rFonts w:cs="Arial"/>
          <w:sz w:val="28"/>
          <w:szCs w:val="28"/>
        </w:rPr>
        <w:t xml:space="preserve">Por último, respecto de la </w:t>
      </w:r>
      <w:r w:rsidRPr="00AC067C">
        <w:rPr>
          <w:rFonts w:cs="Arial"/>
          <w:bCs/>
          <w:sz w:val="28"/>
          <w:szCs w:val="28"/>
        </w:rPr>
        <w:t>violación al procedimiento legislativo:</w:t>
      </w:r>
    </w:p>
    <w:p w14:paraId="39773C2B" w14:textId="77777777" w:rsidR="00AC067C" w:rsidRPr="00AC067C" w:rsidRDefault="00AC067C" w:rsidP="00AC067C">
      <w:pPr>
        <w:spacing w:line="240" w:lineRule="auto"/>
        <w:ind w:firstLine="357"/>
        <w:rPr>
          <w:rFonts w:cs="Arial"/>
          <w:b/>
          <w:bCs/>
          <w:sz w:val="28"/>
          <w:szCs w:val="28"/>
        </w:rPr>
      </w:pPr>
    </w:p>
    <w:p w14:paraId="39773C2C" w14:textId="77777777" w:rsidR="00AC067C" w:rsidRPr="00AC067C" w:rsidRDefault="005210D5" w:rsidP="002866FB">
      <w:pPr>
        <w:numPr>
          <w:ilvl w:val="0"/>
          <w:numId w:val="8"/>
        </w:numPr>
        <w:spacing w:after="160" w:line="240" w:lineRule="auto"/>
        <w:contextualSpacing/>
        <w:rPr>
          <w:rFonts w:cs="Arial"/>
          <w:sz w:val="28"/>
          <w:szCs w:val="28"/>
        </w:rPr>
      </w:pPr>
      <w:r w:rsidRPr="00AC067C">
        <w:rPr>
          <w:rFonts w:cs="Arial"/>
          <w:sz w:val="28"/>
          <w:szCs w:val="28"/>
        </w:rPr>
        <w:t>En todo momento se siguió el procedimiento establecido en la Ley Orgánica del Poder Legislativo del Estado de Jalisco para la aprobación de leyes.</w:t>
      </w:r>
    </w:p>
    <w:p w14:paraId="39773C2D" w14:textId="77777777" w:rsidR="00AC067C" w:rsidRPr="00AC067C" w:rsidRDefault="005210D5" w:rsidP="002866FB">
      <w:pPr>
        <w:numPr>
          <w:ilvl w:val="0"/>
          <w:numId w:val="8"/>
        </w:numPr>
        <w:spacing w:after="160" w:line="240" w:lineRule="auto"/>
        <w:contextualSpacing/>
        <w:rPr>
          <w:rFonts w:cs="Arial"/>
          <w:sz w:val="28"/>
          <w:szCs w:val="28"/>
        </w:rPr>
      </w:pPr>
      <w:r w:rsidRPr="00AC067C">
        <w:rPr>
          <w:rFonts w:cs="Arial"/>
          <w:sz w:val="28"/>
          <w:szCs w:val="28"/>
        </w:rPr>
        <w:t xml:space="preserve">El dictamen aprobado por la Comisión de Puntos Constitucionales y </w:t>
      </w:r>
      <w:r w:rsidR="00BD1BF7">
        <w:rPr>
          <w:rFonts w:cs="Arial"/>
          <w:sz w:val="28"/>
          <w:szCs w:val="28"/>
        </w:rPr>
        <w:t>E</w:t>
      </w:r>
      <w:r w:rsidRPr="00AC067C">
        <w:rPr>
          <w:rFonts w:cs="Arial"/>
          <w:sz w:val="28"/>
          <w:szCs w:val="28"/>
        </w:rPr>
        <w:t xml:space="preserve">lectorales fue sometido a discusión del Pleno y aprobado por este. Asimismo, esta </w:t>
      </w:r>
      <w:r w:rsidR="00BD1BF7">
        <w:rPr>
          <w:rFonts w:cs="Arial"/>
          <w:sz w:val="28"/>
          <w:szCs w:val="28"/>
        </w:rPr>
        <w:t>C</w:t>
      </w:r>
      <w:r w:rsidRPr="00AC067C">
        <w:rPr>
          <w:rFonts w:cs="Arial"/>
          <w:sz w:val="28"/>
          <w:szCs w:val="28"/>
        </w:rPr>
        <w:t xml:space="preserve">omisión estaba facultada para agregar disposiciones al momento de la dictaminación de las iniciativas, en </w:t>
      </w:r>
      <w:r w:rsidRPr="00AC067C">
        <w:rPr>
          <w:rFonts w:cs="Arial"/>
          <w:sz w:val="28"/>
          <w:szCs w:val="28"/>
        </w:rPr>
        <w:t>términos del artículo 75 de la ley mencionada en el inciso inmediato anterior.</w:t>
      </w:r>
    </w:p>
    <w:p w14:paraId="39773C2E" w14:textId="77777777" w:rsidR="00AC067C" w:rsidRPr="00AC067C" w:rsidRDefault="005210D5" w:rsidP="002866FB">
      <w:pPr>
        <w:numPr>
          <w:ilvl w:val="0"/>
          <w:numId w:val="8"/>
        </w:numPr>
        <w:spacing w:after="160" w:line="240" w:lineRule="auto"/>
        <w:contextualSpacing/>
        <w:rPr>
          <w:rFonts w:cs="Arial"/>
          <w:sz w:val="28"/>
          <w:szCs w:val="28"/>
        </w:rPr>
      </w:pPr>
      <w:r w:rsidRPr="00AC067C">
        <w:rPr>
          <w:rFonts w:cs="Arial"/>
          <w:sz w:val="28"/>
          <w:szCs w:val="28"/>
        </w:rPr>
        <w:t>La legitimación para impugnar violaciones al principio de deliberación parlamentaria ha sido reservada exclusivamente a los grupos parlamentarios de la legislatura que aprobó la</w:t>
      </w:r>
      <w:r w:rsidRPr="00AC067C">
        <w:rPr>
          <w:rFonts w:cs="Arial"/>
          <w:sz w:val="28"/>
          <w:szCs w:val="28"/>
        </w:rPr>
        <w:t xml:space="preserve"> norma impugnada. En consecuencia, los partidos políticos actores carecen de ella. </w:t>
      </w:r>
    </w:p>
    <w:p w14:paraId="39773C2F" w14:textId="77777777" w:rsidR="00AC067C" w:rsidRPr="00AC067C" w:rsidRDefault="00AC067C" w:rsidP="00AC067C">
      <w:pPr>
        <w:spacing w:line="240" w:lineRule="auto"/>
        <w:ind w:firstLine="357"/>
        <w:rPr>
          <w:rFonts w:cs="Arial"/>
          <w:sz w:val="28"/>
          <w:szCs w:val="28"/>
        </w:rPr>
      </w:pPr>
    </w:p>
    <w:p w14:paraId="39773C30" w14:textId="77777777" w:rsidR="00AC067C" w:rsidRPr="00AC067C" w:rsidRDefault="005210D5" w:rsidP="00AC067C">
      <w:pPr>
        <w:spacing w:line="240" w:lineRule="auto"/>
        <w:ind w:firstLine="357"/>
        <w:rPr>
          <w:rFonts w:cs="Arial"/>
          <w:sz w:val="28"/>
          <w:szCs w:val="28"/>
        </w:rPr>
      </w:pPr>
      <w:r w:rsidRPr="00AC067C">
        <w:rPr>
          <w:rFonts w:cs="Arial"/>
          <w:sz w:val="28"/>
          <w:szCs w:val="28"/>
        </w:rPr>
        <w:t xml:space="preserve">Respecto del </w:t>
      </w:r>
      <w:r w:rsidRPr="00AC067C">
        <w:rPr>
          <w:rFonts w:cs="Arial"/>
          <w:b/>
          <w:bCs/>
          <w:sz w:val="28"/>
          <w:szCs w:val="28"/>
        </w:rPr>
        <w:t>Grupo III</w:t>
      </w:r>
      <w:r w:rsidR="00A561A5">
        <w:rPr>
          <w:rFonts w:cs="Arial"/>
          <w:b/>
          <w:bCs/>
          <w:sz w:val="28"/>
          <w:szCs w:val="28"/>
        </w:rPr>
        <w:t xml:space="preserve">, </w:t>
      </w:r>
      <w:r w:rsidR="00A561A5" w:rsidRPr="00A561A5">
        <w:rPr>
          <w:rFonts w:cs="Arial"/>
          <w:bCs/>
          <w:sz w:val="28"/>
          <w:szCs w:val="28"/>
        </w:rPr>
        <w:t>e</w:t>
      </w:r>
      <w:r w:rsidRPr="00A561A5">
        <w:rPr>
          <w:rFonts w:cs="Arial"/>
          <w:sz w:val="28"/>
          <w:szCs w:val="28"/>
        </w:rPr>
        <w:t>l</w:t>
      </w:r>
      <w:r w:rsidRPr="00AC067C">
        <w:rPr>
          <w:rFonts w:cs="Arial"/>
          <w:sz w:val="28"/>
          <w:szCs w:val="28"/>
        </w:rPr>
        <w:t xml:space="preserve"> concepto de invalidez resulta inatendible, debido a que las porciones normativas contenidas en el artículo 13</w:t>
      </w:r>
      <w:r w:rsidR="00A561A5">
        <w:rPr>
          <w:rFonts w:cs="Arial"/>
          <w:sz w:val="28"/>
          <w:szCs w:val="28"/>
        </w:rPr>
        <w:t>,</w:t>
      </w:r>
      <w:r w:rsidRPr="00AC067C">
        <w:rPr>
          <w:rFonts w:cs="Arial"/>
          <w:sz w:val="28"/>
          <w:szCs w:val="28"/>
        </w:rPr>
        <w:t xml:space="preserve"> fracción VII</w:t>
      </w:r>
      <w:r w:rsidR="00A561A5">
        <w:rPr>
          <w:rFonts w:cs="Arial"/>
          <w:sz w:val="28"/>
          <w:szCs w:val="28"/>
        </w:rPr>
        <w:t>,</w:t>
      </w:r>
      <w:r w:rsidRPr="00AC067C">
        <w:rPr>
          <w:rFonts w:cs="Arial"/>
          <w:sz w:val="28"/>
          <w:szCs w:val="28"/>
        </w:rPr>
        <w:t xml:space="preserve"> último párrafo de l</w:t>
      </w:r>
      <w:r w:rsidRPr="00AC067C">
        <w:rPr>
          <w:rFonts w:cs="Arial"/>
          <w:sz w:val="28"/>
          <w:szCs w:val="28"/>
        </w:rPr>
        <w:t>a Constitución Política del Estado de Jalisco, así como en los artículos 260</w:t>
      </w:r>
      <w:r w:rsidR="00A561A5">
        <w:rPr>
          <w:rFonts w:cs="Arial"/>
          <w:sz w:val="28"/>
          <w:szCs w:val="28"/>
        </w:rPr>
        <w:t>,</w:t>
      </w:r>
      <w:r w:rsidRPr="00AC067C">
        <w:rPr>
          <w:rFonts w:cs="Arial"/>
          <w:sz w:val="28"/>
          <w:szCs w:val="28"/>
        </w:rPr>
        <w:t xml:space="preserve"> párrafo 2 y 449 bis</w:t>
      </w:r>
      <w:r w:rsidR="00A561A5">
        <w:rPr>
          <w:rFonts w:cs="Arial"/>
          <w:sz w:val="28"/>
          <w:szCs w:val="28"/>
        </w:rPr>
        <w:t>,</w:t>
      </w:r>
      <w:r w:rsidRPr="00AC067C">
        <w:rPr>
          <w:rFonts w:cs="Arial"/>
          <w:sz w:val="28"/>
          <w:szCs w:val="28"/>
        </w:rPr>
        <w:t xml:space="preserve"> párrafo </w:t>
      </w:r>
      <w:r w:rsidR="00BD1BF7">
        <w:rPr>
          <w:rFonts w:cs="Arial"/>
          <w:sz w:val="28"/>
          <w:szCs w:val="28"/>
        </w:rPr>
        <w:t>uno,</w:t>
      </w:r>
      <w:r w:rsidRPr="00AC067C">
        <w:rPr>
          <w:rFonts w:cs="Arial"/>
          <w:sz w:val="28"/>
          <w:szCs w:val="28"/>
        </w:rPr>
        <w:t xml:space="preserve"> fracción XIII del Código Electoral del Estado de Jalisco, no pueden ser materia de estudio en la presente acción de inconstitucionalidad, ya que</w:t>
      </w:r>
      <w:r w:rsidRPr="00AC067C">
        <w:rPr>
          <w:rFonts w:cs="Arial"/>
          <w:sz w:val="28"/>
          <w:szCs w:val="28"/>
        </w:rPr>
        <w:t xml:space="preserve"> existían en los mismos términos antes de la aprobación de los decretos impugnados.</w:t>
      </w:r>
    </w:p>
    <w:p w14:paraId="39773C31" w14:textId="77777777" w:rsidR="00AC067C" w:rsidRPr="00AC067C" w:rsidRDefault="00AC067C" w:rsidP="00AC067C">
      <w:pPr>
        <w:spacing w:line="240" w:lineRule="auto"/>
        <w:ind w:firstLine="357"/>
        <w:rPr>
          <w:rFonts w:cs="Arial"/>
          <w:sz w:val="28"/>
          <w:szCs w:val="28"/>
        </w:rPr>
      </w:pPr>
    </w:p>
    <w:p w14:paraId="39773C32" w14:textId="77777777" w:rsidR="00AC067C" w:rsidRDefault="005210D5" w:rsidP="00AC067C">
      <w:pPr>
        <w:spacing w:line="240" w:lineRule="auto"/>
        <w:ind w:firstLine="357"/>
        <w:rPr>
          <w:rFonts w:cs="Arial"/>
          <w:sz w:val="28"/>
          <w:szCs w:val="28"/>
        </w:rPr>
      </w:pPr>
      <w:r w:rsidRPr="00AC067C">
        <w:rPr>
          <w:rFonts w:cs="Arial"/>
          <w:sz w:val="28"/>
          <w:szCs w:val="28"/>
        </w:rPr>
        <w:t xml:space="preserve">Respecto del </w:t>
      </w:r>
      <w:r w:rsidR="00A561A5">
        <w:rPr>
          <w:rFonts w:cs="Arial"/>
          <w:b/>
          <w:bCs/>
          <w:sz w:val="28"/>
          <w:szCs w:val="28"/>
        </w:rPr>
        <w:t xml:space="preserve">Grupo IV, </w:t>
      </w:r>
      <w:r w:rsidR="00A561A5" w:rsidRPr="00A561A5">
        <w:rPr>
          <w:rFonts w:cs="Arial"/>
          <w:bCs/>
          <w:sz w:val="28"/>
          <w:szCs w:val="28"/>
        </w:rPr>
        <w:t>d</w:t>
      </w:r>
      <w:r w:rsidRPr="00A561A5">
        <w:rPr>
          <w:rFonts w:cs="Arial"/>
          <w:sz w:val="28"/>
          <w:szCs w:val="28"/>
        </w:rPr>
        <w:t>e</w:t>
      </w:r>
      <w:r w:rsidRPr="00AC067C">
        <w:rPr>
          <w:rFonts w:cs="Arial"/>
          <w:sz w:val="28"/>
          <w:szCs w:val="28"/>
        </w:rPr>
        <w:t>ben declararse improcedentes los tres conceptos de invalidez señalados, pues no existen las omisiones legislativas referidas por el accionante. Se</w:t>
      </w:r>
      <w:r w:rsidRPr="00AC067C">
        <w:rPr>
          <w:rFonts w:cs="Arial"/>
          <w:sz w:val="28"/>
          <w:szCs w:val="28"/>
        </w:rPr>
        <w:t xml:space="preserve"> especifica que:</w:t>
      </w:r>
    </w:p>
    <w:p w14:paraId="39773C33" w14:textId="77777777" w:rsidR="00AC067C" w:rsidRPr="00AC067C" w:rsidRDefault="00AC067C" w:rsidP="00AC067C">
      <w:pPr>
        <w:spacing w:line="240" w:lineRule="auto"/>
        <w:ind w:firstLine="357"/>
        <w:rPr>
          <w:rFonts w:cs="Arial"/>
          <w:sz w:val="28"/>
          <w:szCs w:val="28"/>
        </w:rPr>
      </w:pPr>
    </w:p>
    <w:p w14:paraId="39773C34" w14:textId="77777777" w:rsidR="00AC067C" w:rsidRPr="00AC067C" w:rsidRDefault="005210D5" w:rsidP="002866FB">
      <w:pPr>
        <w:numPr>
          <w:ilvl w:val="0"/>
          <w:numId w:val="9"/>
        </w:numPr>
        <w:spacing w:after="160" w:line="240" w:lineRule="auto"/>
        <w:contextualSpacing/>
        <w:rPr>
          <w:rFonts w:cs="Arial"/>
          <w:sz w:val="28"/>
          <w:szCs w:val="28"/>
        </w:rPr>
      </w:pPr>
      <w:r w:rsidRPr="00AC067C">
        <w:rPr>
          <w:rFonts w:cs="Arial"/>
          <w:sz w:val="28"/>
          <w:szCs w:val="28"/>
        </w:rPr>
        <w:t>La impugnación reclama modificaciones que no se realizaron en el procedimiento legislativo.</w:t>
      </w:r>
    </w:p>
    <w:p w14:paraId="39773C35" w14:textId="77777777" w:rsidR="00AC067C" w:rsidRPr="00AC067C" w:rsidRDefault="005210D5" w:rsidP="002866FB">
      <w:pPr>
        <w:numPr>
          <w:ilvl w:val="0"/>
          <w:numId w:val="9"/>
        </w:numPr>
        <w:spacing w:after="160" w:line="240" w:lineRule="auto"/>
        <w:contextualSpacing/>
        <w:rPr>
          <w:rFonts w:cs="Arial"/>
          <w:sz w:val="28"/>
          <w:szCs w:val="28"/>
        </w:rPr>
      </w:pPr>
      <w:r w:rsidRPr="00AC067C">
        <w:rPr>
          <w:rFonts w:cs="Arial"/>
          <w:sz w:val="28"/>
          <w:szCs w:val="28"/>
        </w:rPr>
        <w:t>Aun si se considerase que existen las omisiones señaladas, estas serían de carácter absoluto, por lo que no pueden ser controladas en acción de in</w:t>
      </w:r>
      <w:r w:rsidRPr="00AC067C">
        <w:rPr>
          <w:rFonts w:cs="Arial"/>
          <w:sz w:val="28"/>
          <w:szCs w:val="28"/>
        </w:rPr>
        <w:t>constitucionalidad.</w:t>
      </w:r>
    </w:p>
    <w:p w14:paraId="39773C36" w14:textId="77777777" w:rsidR="00AC067C" w:rsidRPr="00AC067C" w:rsidRDefault="00AC067C" w:rsidP="00AC067C">
      <w:pPr>
        <w:spacing w:line="240" w:lineRule="auto"/>
        <w:ind w:firstLine="357"/>
        <w:rPr>
          <w:rFonts w:cs="Arial"/>
          <w:sz w:val="28"/>
          <w:szCs w:val="28"/>
        </w:rPr>
      </w:pPr>
    </w:p>
    <w:p w14:paraId="39773C37" w14:textId="77777777" w:rsidR="00AC067C" w:rsidRDefault="005210D5" w:rsidP="00AC067C">
      <w:pPr>
        <w:spacing w:line="240" w:lineRule="auto"/>
        <w:ind w:firstLine="357"/>
        <w:rPr>
          <w:rFonts w:cs="Arial"/>
          <w:sz w:val="28"/>
          <w:szCs w:val="28"/>
        </w:rPr>
      </w:pPr>
      <w:r w:rsidRPr="00AC067C">
        <w:rPr>
          <w:rFonts w:cs="Arial"/>
          <w:sz w:val="28"/>
          <w:szCs w:val="28"/>
        </w:rPr>
        <w:t xml:space="preserve">Respecto del </w:t>
      </w:r>
      <w:r w:rsidR="00A561A5">
        <w:rPr>
          <w:rFonts w:cs="Arial"/>
          <w:b/>
          <w:bCs/>
          <w:sz w:val="28"/>
          <w:szCs w:val="28"/>
        </w:rPr>
        <w:t>Grupo V,</w:t>
      </w:r>
      <w:r w:rsidRPr="00AC067C">
        <w:rPr>
          <w:rFonts w:cs="Arial"/>
          <w:b/>
          <w:bCs/>
          <w:sz w:val="28"/>
          <w:szCs w:val="28"/>
        </w:rPr>
        <w:t xml:space="preserve"> </w:t>
      </w:r>
      <w:r w:rsidR="00A561A5">
        <w:rPr>
          <w:rFonts w:cs="Arial"/>
          <w:sz w:val="28"/>
          <w:szCs w:val="28"/>
        </w:rPr>
        <w:t>e</w:t>
      </w:r>
      <w:r w:rsidRPr="00AC067C">
        <w:rPr>
          <w:rFonts w:cs="Arial"/>
          <w:sz w:val="28"/>
          <w:szCs w:val="28"/>
        </w:rPr>
        <w:t>l concepto de invalidez es infundado, debido a que:</w:t>
      </w:r>
    </w:p>
    <w:p w14:paraId="39773C38" w14:textId="77777777" w:rsidR="00A561A5" w:rsidRPr="00AC067C" w:rsidRDefault="00A561A5" w:rsidP="00AC067C">
      <w:pPr>
        <w:spacing w:line="240" w:lineRule="auto"/>
        <w:ind w:firstLine="357"/>
        <w:rPr>
          <w:rFonts w:cs="Arial"/>
          <w:sz w:val="28"/>
          <w:szCs w:val="28"/>
        </w:rPr>
      </w:pPr>
    </w:p>
    <w:p w14:paraId="39773C39" w14:textId="77777777" w:rsidR="00AC067C" w:rsidRPr="00AC067C" w:rsidRDefault="005210D5" w:rsidP="002866FB">
      <w:pPr>
        <w:numPr>
          <w:ilvl w:val="0"/>
          <w:numId w:val="10"/>
        </w:numPr>
        <w:spacing w:after="160" w:line="240" w:lineRule="auto"/>
        <w:contextualSpacing/>
        <w:rPr>
          <w:rFonts w:cs="Arial"/>
          <w:sz w:val="28"/>
          <w:szCs w:val="28"/>
        </w:rPr>
      </w:pPr>
      <w:r w:rsidRPr="00AC067C">
        <w:rPr>
          <w:rFonts w:cs="Arial"/>
          <w:sz w:val="28"/>
          <w:szCs w:val="28"/>
        </w:rPr>
        <w:t>El partido promovente no explica</w:t>
      </w:r>
      <w:r w:rsidR="00A561A5">
        <w:rPr>
          <w:rFonts w:cs="Arial"/>
          <w:sz w:val="28"/>
          <w:szCs w:val="28"/>
        </w:rPr>
        <w:t>,</w:t>
      </w:r>
      <w:r w:rsidRPr="00AC067C">
        <w:rPr>
          <w:rFonts w:cs="Arial"/>
          <w:sz w:val="28"/>
          <w:szCs w:val="28"/>
        </w:rPr>
        <w:t xml:space="preserve"> por qué la norma impugnada es discriminatoria.</w:t>
      </w:r>
    </w:p>
    <w:p w14:paraId="39773C3A" w14:textId="77777777" w:rsidR="00AC067C" w:rsidRPr="00AC067C" w:rsidRDefault="005210D5" w:rsidP="002866FB">
      <w:pPr>
        <w:numPr>
          <w:ilvl w:val="0"/>
          <w:numId w:val="10"/>
        </w:numPr>
        <w:spacing w:after="160" w:line="240" w:lineRule="auto"/>
        <w:contextualSpacing/>
        <w:rPr>
          <w:rFonts w:cs="Arial"/>
          <w:sz w:val="28"/>
          <w:szCs w:val="28"/>
        </w:rPr>
      </w:pPr>
      <w:r w:rsidRPr="00AC067C">
        <w:rPr>
          <w:rFonts w:cs="Arial"/>
          <w:sz w:val="28"/>
          <w:szCs w:val="28"/>
        </w:rPr>
        <w:t xml:space="preserve">Resultan inoperantes en acción de inconstitucionalidad los conceptos de </w:t>
      </w:r>
      <w:r w:rsidRPr="00AC067C">
        <w:rPr>
          <w:rFonts w:cs="Arial"/>
          <w:sz w:val="28"/>
          <w:szCs w:val="28"/>
        </w:rPr>
        <w:t>invalidez orientados a salvaguardar derechos de particulares, y el partido únicamente pretende salvaguardar un interés particular.</w:t>
      </w:r>
    </w:p>
    <w:p w14:paraId="39773C3B" w14:textId="77777777" w:rsidR="00AC067C" w:rsidRPr="00AC067C" w:rsidRDefault="00AC067C" w:rsidP="00AC067C">
      <w:pPr>
        <w:spacing w:line="240" w:lineRule="auto"/>
        <w:ind w:firstLine="357"/>
        <w:rPr>
          <w:rFonts w:cs="Arial"/>
          <w:sz w:val="28"/>
          <w:szCs w:val="28"/>
        </w:rPr>
      </w:pPr>
    </w:p>
    <w:p w14:paraId="39773C3C" w14:textId="77777777" w:rsidR="00AC067C" w:rsidRPr="00AC067C" w:rsidRDefault="005210D5" w:rsidP="00AC067C">
      <w:pPr>
        <w:spacing w:line="240" w:lineRule="auto"/>
        <w:ind w:firstLine="357"/>
        <w:rPr>
          <w:rFonts w:cs="Arial"/>
          <w:sz w:val="28"/>
          <w:szCs w:val="28"/>
        </w:rPr>
      </w:pPr>
      <w:r w:rsidRPr="00AC067C">
        <w:rPr>
          <w:rFonts w:cs="Arial"/>
          <w:sz w:val="28"/>
          <w:szCs w:val="28"/>
        </w:rPr>
        <w:t>Es así que se señala, que deben declararse en parte improcedentes y en parte infundadas las acciones de inconstitucionalidad</w:t>
      </w:r>
      <w:r w:rsidRPr="00AC067C">
        <w:rPr>
          <w:rFonts w:cs="Arial"/>
          <w:sz w:val="28"/>
          <w:szCs w:val="28"/>
        </w:rPr>
        <w:t xml:space="preserve"> planteadas por los partidos políticos </w:t>
      </w:r>
      <w:r w:rsidR="0091328A" w:rsidRPr="00BA0A9E">
        <w:rPr>
          <w:rFonts w:cs="Arial"/>
          <w:sz w:val="28"/>
          <w:szCs w:val="28"/>
        </w:rPr>
        <w:t>SOMOS</w:t>
      </w:r>
      <w:r w:rsidRPr="00AC067C">
        <w:rPr>
          <w:rFonts w:cs="Arial"/>
          <w:sz w:val="28"/>
          <w:szCs w:val="28"/>
        </w:rPr>
        <w:t xml:space="preserve"> de Jalisco y </w:t>
      </w:r>
      <w:r w:rsidR="0091328A" w:rsidRPr="00BA0A9E">
        <w:rPr>
          <w:rFonts w:cs="Arial"/>
          <w:sz w:val="28"/>
          <w:szCs w:val="28"/>
        </w:rPr>
        <w:t>MORENA</w:t>
      </w:r>
      <w:r w:rsidRPr="00AC067C">
        <w:rPr>
          <w:rFonts w:cs="Arial"/>
          <w:sz w:val="28"/>
          <w:szCs w:val="28"/>
        </w:rPr>
        <w:t xml:space="preserve">. </w:t>
      </w:r>
    </w:p>
    <w:p w14:paraId="39773C3D" w14:textId="77777777" w:rsidR="00BA0A9E" w:rsidRDefault="00BA0A9E" w:rsidP="00BA0A9E">
      <w:pPr>
        <w:pStyle w:val="Prrafodelista"/>
        <w:autoSpaceDE w:val="0"/>
        <w:autoSpaceDN w:val="0"/>
        <w:adjustRightInd w:val="0"/>
        <w:spacing w:line="240" w:lineRule="auto"/>
        <w:ind w:left="0" w:right="49" w:firstLine="709"/>
        <w:rPr>
          <w:rFonts w:cs="Arial"/>
          <w:sz w:val="28"/>
          <w:szCs w:val="28"/>
        </w:rPr>
      </w:pPr>
    </w:p>
    <w:p w14:paraId="39773C3E" w14:textId="77777777" w:rsidR="000A412B" w:rsidRPr="00AE4A7C" w:rsidRDefault="005210D5" w:rsidP="007A4B45">
      <w:pPr>
        <w:pStyle w:val="Prrafodelista"/>
        <w:autoSpaceDE w:val="0"/>
        <w:autoSpaceDN w:val="0"/>
        <w:adjustRightInd w:val="0"/>
        <w:ind w:left="0" w:right="49" w:firstLine="709"/>
        <w:rPr>
          <w:rFonts w:cs="Arial"/>
          <w:sz w:val="28"/>
          <w:szCs w:val="28"/>
        </w:rPr>
      </w:pPr>
      <w:r>
        <w:rPr>
          <w:rFonts w:cs="Arial"/>
          <w:b/>
          <w:sz w:val="28"/>
          <w:szCs w:val="28"/>
        </w:rPr>
        <w:t>OCTAVO</w:t>
      </w:r>
      <w:r w:rsidR="00696581" w:rsidRPr="00AE4A7C">
        <w:rPr>
          <w:rFonts w:cs="Arial"/>
          <w:b/>
          <w:sz w:val="28"/>
          <w:szCs w:val="28"/>
        </w:rPr>
        <w:t>.</w:t>
      </w:r>
      <w:r w:rsidR="00696581" w:rsidRPr="00AE4A7C">
        <w:rPr>
          <w:rFonts w:cs="Arial"/>
          <w:sz w:val="28"/>
          <w:szCs w:val="28"/>
        </w:rPr>
        <w:t xml:space="preserve"> </w:t>
      </w:r>
      <w:r w:rsidR="00696581" w:rsidRPr="00AE4A7C">
        <w:rPr>
          <w:rFonts w:cs="Arial"/>
          <w:b/>
          <w:sz w:val="28"/>
          <w:szCs w:val="28"/>
        </w:rPr>
        <w:t>Opinión</w:t>
      </w:r>
      <w:r w:rsidRPr="00AE4A7C">
        <w:rPr>
          <w:rFonts w:cs="Arial"/>
          <w:b/>
          <w:sz w:val="28"/>
          <w:szCs w:val="28"/>
        </w:rPr>
        <w:t xml:space="preserve"> de la Sala Superior del Tribunal Electoral del Poder Judicial de la Federación. </w:t>
      </w:r>
      <w:r w:rsidRPr="00AE4A7C">
        <w:rPr>
          <w:rFonts w:cs="Arial"/>
          <w:sz w:val="28"/>
          <w:szCs w:val="28"/>
        </w:rPr>
        <w:t>La Sala Superior del Tribunal Electoral del Poder Judicial de la Federación</w:t>
      </w:r>
      <w:r w:rsidR="00696581" w:rsidRPr="00AE4A7C">
        <w:rPr>
          <w:rFonts w:cs="Arial"/>
          <w:sz w:val="28"/>
          <w:szCs w:val="28"/>
        </w:rPr>
        <w:t>,</w:t>
      </w:r>
      <w:r w:rsidRPr="00AE4A7C">
        <w:rPr>
          <w:rFonts w:cs="Arial"/>
          <w:sz w:val="28"/>
          <w:szCs w:val="28"/>
        </w:rPr>
        <w:t xml:space="preserve"> </w:t>
      </w:r>
      <w:r w:rsidR="00696581" w:rsidRPr="00AE4A7C">
        <w:rPr>
          <w:rFonts w:cs="Arial"/>
          <w:sz w:val="28"/>
          <w:szCs w:val="28"/>
        </w:rPr>
        <w:t xml:space="preserve">señaló </w:t>
      </w:r>
      <w:r w:rsidRPr="00AE4A7C">
        <w:rPr>
          <w:rFonts w:cs="Arial"/>
          <w:sz w:val="28"/>
          <w:szCs w:val="28"/>
        </w:rPr>
        <w:t xml:space="preserve">en </w:t>
      </w:r>
      <w:r w:rsidRPr="00AE4A7C">
        <w:rPr>
          <w:rFonts w:cs="Arial"/>
          <w:sz w:val="28"/>
          <w:szCs w:val="28"/>
        </w:rPr>
        <w:t>síntesis, lo siguiente:</w:t>
      </w:r>
    </w:p>
    <w:p w14:paraId="39773C3F" w14:textId="77777777" w:rsidR="00242998" w:rsidRPr="00AE4A7C" w:rsidRDefault="00242998" w:rsidP="0072417E">
      <w:pPr>
        <w:pStyle w:val="corte4fondo"/>
        <w:spacing w:line="240" w:lineRule="auto"/>
        <w:rPr>
          <w:rFonts w:cs="Arial"/>
          <w:sz w:val="28"/>
          <w:szCs w:val="28"/>
        </w:rPr>
      </w:pPr>
    </w:p>
    <w:p w14:paraId="39773C40" w14:textId="77777777" w:rsidR="00726C3D" w:rsidRPr="0072417E" w:rsidRDefault="005210D5" w:rsidP="0072417E">
      <w:pPr>
        <w:spacing w:line="240" w:lineRule="auto"/>
        <w:ind w:firstLine="592"/>
        <w:rPr>
          <w:rFonts w:cs="Arial"/>
          <w:b/>
          <w:sz w:val="28"/>
          <w:szCs w:val="28"/>
        </w:rPr>
      </w:pPr>
      <w:r w:rsidRPr="0072417E">
        <w:rPr>
          <w:rFonts w:cs="Arial"/>
          <w:b/>
          <w:sz w:val="28"/>
          <w:szCs w:val="28"/>
        </w:rPr>
        <w:t>A. Violaciones al procedimiento legislativo que dio origen al Decreto 27917/LXII/20.</w:t>
      </w:r>
    </w:p>
    <w:p w14:paraId="39773C41" w14:textId="77777777" w:rsidR="0072417E" w:rsidRDefault="0072417E" w:rsidP="0072417E">
      <w:pPr>
        <w:spacing w:line="240" w:lineRule="auto"/>
        <w:ind w:firstLine="592"/>
        <w:rPr>
          <w:rFonts w:cs="Arial"/>
          <w:sz w:val="28"/>
          <w:szCs w:val="28"/>
        </w:rPr>
      </w:pPr>
    </w:p>
    <w:p w14:paraId="39773C42" w14:textId="77777777" w:rsidR="0072417E" w:rsidRDefault="005210D5" w:rsidP="0072417E">
      <w:pPr>
        <w:spacing w:line="240" w:lineRule="auto"/>
        <w:ind w:firstLine="592"/>
        <w:rPr>
          <w:rFonts w:cs="Arial"/>
          <w:sz w:val="28"/>
          <w:szCs w:val="28"/>
        </w:rPr>
      </w:pPr>
      <w:r>
        <w:rPr>
          <w:rFonts w:cs="Arial"/>
          <w:sz w:val="28"/>
          <w:szCs w:val="28"/>
        </w:rPr>
        <w:t xml:space="preserve">En lo tocante a este punto, la Sala Superior considera que los </w:t>
      </w:r>
      <w:r w:rsidRPr="0072417E">
        <w:rPr>
          <w:rFonts w:cs="Arial"/>
          <w:sz w:val="28"/>
          <w:szCs w:val="28"/>
        </w:rPr>
        <w:t>planteamientos</w:t>
      </w:r>
      <w:r>
        <w:rPr>
          <w:rFonts w:cs="Arial"/>
          <w:sz w:val="28"/>
          <w:szCs w:val="28"/>
        </w:rPr>
        <w:t xml:space="preserve"> </w:t>
      </w:r>
      <w:r w:rsidRPr="0072417E">
        <w:rPr>
          <w:rFonts w:cs="Arial"/>
          <w:sz w:val="28"/>
          <w:szCs w:val="28"/>
        </w:rPr>
        <w:t xml:space="preserve">tienen relación con temas que pertenecen al ámbito del </w:t>
      </w:r>
      <w:r w:rsidRPr="0072417E">
        <w:rPr>
          <w:rFonts w:cs="Arial"/>
          <w:sz w:val="28"/>
          <w:szCs w:val="28"/>
        </w:rPr>
        <w:t>derecho en</w:t>
      </w:r>
      <w:r>
        <w:rPr>
          <w:rFonts w:cs="Arial"/>
          <w:sz w:val="28"/>
          <w:szCs w:val="28"/>
        </w:rPr>
        <w:t xml:space="preserve"> </w:t>
      </w:r>
      <w:r w:rsidRPr="0072417E">
        <w:rPr>
          <w:rFonts w:cs="Arial"/>
          <w:sz w:val="28"/>
          <w:szCs w:val="28"/>
        </w:rPr>
        <w:t>general, parlamentario y constitucional, por estar vinculados con</w:t>
      </w:r>
      <w:r>
        <w:rPr>
          <w:rFonts w:cs="Arial"/>
          <w:sz w:val="28"/>
          <w:szCs w:val="28"/>
        </w:rPr>
        <w:t xml:space="preserve"> </w:t>
      </w:r>
      <w:r w:rsidRPr="0072417E">
        <w:rPr>
          <w:rFonts w:cs="Arial"/>
          <w:sz w:val="28"/>
          <w:szCs w:val="28"/>
        </w:rPr>
        <w:t>supuestas violaciones de carácter formal al procedimiento</w:t>
      </w:r>
      <w:r>
        <w:rPr>
          <w:rFonts w:cs="Arial"/>
          <w:sz w:val="28"/>
          <w:szCs w:val="28"/>
        </w:rPr>
        <w:t xml:space="preserve"> </w:t>
      </w:r>
      <w:r w:rsidRPr="0072417E">
        <w:rPr>
          <w:rFonts w:cs="Arial"/>
          <w:sz w:val="28"/>
          <w:szCs w:val="28"/>
        </w:rPr>
        <w:t>legislativo del Estado de Jalisco, así como</w:t>
      </w:r>
      <w:r w:rsidR="0048644A">
        <w:rPr>
          <w:rFonts w:cs="Arial"/>
          <w:sz w:val="28"/>
          <w:szCs w:val="28"/>
        </w:rPr>
        <w:t>,</w:t>
      </w:r>
      <w:r w:rsidRPr="0072417E">
        <w:rPr>
          <w:rFonts w:cs="Arial"/>
          <w:sz w:val="28"/>
          <w:szCs w:val="28"/>
        </w:rPr>
        <w:t xml:space="preserve"> con la inobservancia de</w:t>
      </w:r>
      <w:r>
        <w:rPr>
          <w:rFonts w:cs="Arial"/>
          <w:sz w:val="28"/>
          <w:szCs w:val="28"/>
        </w:rPr>
        <w:t xml:space="preserve"> </w:t>
      </w:r>
      <w:r w:rsidRPr="0072417E">
        <w:rPr>
          <w:rFonts w:cs="Arial"/>
          <w:sz w:val="28"/>
          <w:szCs w:val="28"/>
        </w:rPr>
        <w:t>diversos principios constitucionale</w:t>
      </w:r>
      <w:r>
        <w:rPr>
          <w:rFonts w:cs="Arial"/>
          <w:sz w:val="28"/>
          <w:szCs w:val="28"/>
        </w:rPr>
        <w:t>s ajenos a la mat</w:t>
      </w:r>
      <w:r>
        <w:rPr>
          <w:rFonts w:cs="Arial"/>
          <w:sz w:val="28"/>
          <w:szCs w:val="28"/>
        </w:rPr>
        <w:t>eria electoral, por lo tanto, dichos aspectos no pueden ser materia de opinión por dicha Sala.</w:t>
      </w:r>
    </w:p>
    <w:p w14:paraId="39773C43" w14:textId="77777777" w:rsidR="0072417E" w:rsidRPr="0072417E" w:rsidRDefault="0072417E" w:rsidP="0072417E">
      <w:pPr>
        <w:spacing w:line="240" w:lineRule="auto"/>
        <w:ind w:firstLine="592"/>
        <w:rPr>
          <w:rFonts w:cs="Arial"/>
          <w:b/>
          <w:sz w:val="28"/>
          <w:szCs w:val="28"/>
        </w:rPr>
      </w:pPr>
    </w:p>
    <w:p w14:paraId="39773C44" w14:textId="77777777" w:rsidR="0072417E" w:rsidRPr="0072417E" w:rsidRDefault="005210D5" w:rsidP="0072417E">
      <w:pPr>
        <w:spacing w:line="240" w:lineRule="auto"/>
        <w:ind w:firstLine="592"/>
        <w:rPr>
          <w:rFonts w:cs="Arial"/>
          <w:b/>
          <w:sz w:val="28"/>
          <w:szCs w:val="28"/>
        </w:rPr>
      </w:pPr>
      <w:r w:rsidRPr="0072417E">
        <w:rPr>
          <w:rFonts w:cs="Arial"/>
          <w:b/>
          <w:sz w:val="28"/>
          <w:szCs w:val="28"/>
        </w:rPr>
        <w:t>B. Violación a los principios de progresividad y de supremacía constitucional.</w:t>
      </w:r>
    </w:p>
    <w:p w14:paraId="39773C45" w14:textId="77777777" w:rsidR="0072417E" w:rsidRPr="0072417E" w:rsidRDefault="0072417E" w:rsidP="0072417E">
      <w:pPr>
        <w:spacing w:line="240" w:lineRule="auto"/>
        <w:ind w:firstLine="592"/>
        <w:rPr>
          <w:rFonts w:cs="Arial"/>
          <w:b/>
          <w:sz w:val="28"/>
          <w:szCs w:val="28"/>
        </w:rPr>
      </w:pPr>
    </w:p>
    <w:p w14:paraId="39773C46" w14:textId="77777777" w:rsidR="0072417E" w:rsidRPr="0072417E" w:rsidRDefault="005210D5" w:rsidP="0072417E">
      <w:pPr>
        <w:spacing w:line="240" w:lineRule="auto"/>
        <w:ind w:firstLine="592"/>
        <w:rPr>
          <w:rFonts w:cs="Arial"/>
          <w:b/>
          <w:sz w:val="28"/>
          <w:szCs w:val="28"/>
        </w:rPr>
      </w:pPr>
      <w:r w:rsidRPr="0072417E">
        <w:rPr>
          <w:rFonts w:cs="Arial"/>
          <w:b/>
          <w:sz w:val="28"/>
          <w:szCs w:val="28"/>
        </w:rPr>
        <w:t>B.1. Financiamiento público ordinario anual para partidos políticos locales.</w:t>
      </w:r>
    </w:p>
    <w:p w14:paraId="39773C47" w14:textId="77777777" w:rsidR="00AC067C" w:rsidRDefault="00AC067C" w:rsidP="00726C3D">
      <w:pPr>
        <w:ind w:firstLine="592"/>
        <w:rPr>
          <w:rFonts w:cs="Arial"/>
          <w:sz w:val="28"/>
          <w:szCs w:val="28"/>
        </w:rPr>
      </w:pPr>
    </w:p>
    <w:p w14:paraId="39773C48" w14:textId="77777777" w:rsidR="00AC067C" w:rsidRDefault="005210D5" w:rsidP="0072417E">
      <w:pPr>
        <w:spacing w:line="240" w:lineRule="auto"/>
        <w:ind w:firstLine="592"/>
        <w:rPr>
          <w:rFonts w:cs="Arial"/>
          <w:sz w:val="28"/>
          <w:szCs w:val="28"/>
        </w:rPr>
      </w:pPr>
      <w:r>
        <w:rPr>
          <w:rFonts w:cs="Arial"/>
          <w:sz w:val="28"/>
          <w:szCs w:val="28"/>
        </w:rPr>
        <w:t>L</w:t>
      </w:r>
      <w:r w:rsidRPr="0072417E">
        <w:rPr>
          <w:rFonts w:cs="Arial"/>
          <w:sz w:val="28"/>
          <w:szCs w:val="28"/>
        </w:rPr>
        <w:t>a</w:t>
      </w:r>
      <w:r w:rsidRPr="0072417E">
        <w:rPr>
          <w:rFonts w:cs="Arial"/>
          <w:sz w:val="28"/>
          <w:szCs w:val="28"/>
        </w:rPr>
        <w:t xml:space="preserve"> Sala Superior considera que la norma impugnada</w:t>
      </w:r>
      <w:r>
        <w:rPr>
          <w:rFonts w:cs="Arial"/>
          <w:sz w:val="28"/>
          <w:szCs w:val="28"/>
        </w:rPr>
        <w:t xml:space="preserve"> </w:t>
      </w:r>
      <w:r w:rsidRPr="0072417E">
        <w:rPr>
          <w:rFonts w:cs="Arial"/>
          <w:sz w:val="28"/>
          <w:szCs w:val="28"/>
        </w:rPr>
        <w:t>se aparta de la regularidad constitucional, en lo tocante a la manera</w:t>
      </w:r>
      <w:r>
        <w:rPr>
          <w:rFonts w:cs="Arial"/>
          <w:sz w:val="28"/>
          <w:szCs w:val="28"/>
        </w:rPr>
        <w:t xml:space="preserve"> </w:t>
      </w:r>
      <w:r w:rsidRPr="0072417E">
        <w:rPr>
          <w:rFonts w:cs="Arial"/>
          <w:sz w:val="28"/>
          <w:szCs w:val="28"/>
        </w:rPr>
        <w:t>de fijar anualmente el financiamiento ordinario respecto de los</w:t>
      </w:r>
      <w:r>
        <w:rPr>
          <w:rFonts w:cs="Arial"/>
          <w:sz w:val="28"/>
          <w:szCs w:val="28"/>
        </w:rPr>
        <w:t xml:space="preserve"> </w:t>
      </w:r>
      <w:r w:rsidRPr="0072417E">
        <w:rPr>
          <w:rFonts w:cs="Arial"/>
          <w:sz w:val="28"/>
          <w:szCs w:val="28"/>
        </w:rPr>
        <w:t>partidos políticos locales, al multiplicar el padrón electoral por el</w:t>
      </w:r>
      <w:r>
        <w:rPr>
          <w:rFonts w:cs="Arial"/>
          <w:sz w:val="28"/>
          <w:szCs w:val="28"/>
        </w:rPr>
        <w:t xml:space="preserve"> </w:t>
      </w:r>
      <w:r w:rsidRPr="0072417E">
        <w:rPr>
          <w:rFonts w:cs="Arial"/>
          <w:sz w:val="28"/>
          <w:szCs w:val="28"/>
        </w:rPr>
        <w:t>vein</w:t>
      </w:r>
      <w:r w:rsidRPr="0072417E">
        <w:rPr>
          <w:rFonts w:cs="Arial"/>
          <w:sz w:val="28"/>
          <w:szCs w:val="28"/>
        </w:rPr>
        <w:t>te por ciento (20%) del valor diario de la Unidad de Medida de</w:t>
      </w:r>
      <w:r>
        <w:rPr>
          <w:rFonts w:cs="Arial"/>
          <w:sz w:val="28"/>
          <w:szCs w:val="28"/>
        </w:rPr>
        <w:t xml:space="preserve"> </w:t>
      </w:r>
      <w:r w:rsidRPr="0072417E">
        <w:rPr>
          <w:rFonts w:cs="Arial"/>
          <w:sz w:val="28"/>
          <w:szCs w:val="28"/>
        </w:rPr>
        <w:t>Actualización.</w:t>
      </w:r>
    </w:p>
    <w:p w14:paraId="39773C49" w14:textId="77777777" w:rsidR="00AC067C" w:rsidRDefault="00AC067C" w:rsidP="00726C3D">
      <w:pPr>
        <w:ind w:firstLine="592"/>
        <w:rPr>
          <w:rFonts w:cs="Arial"/>
          <w:sz w:val="28"/>
          <w:szCs w:val="28"/>
        </w:rPr>
      </w:pPr>
    </w:p>
    <w:p w14:paraId="39773C4A" w14:textId="77777777" w:rsidR="0072417E" w:rsidRDefault="005210D5" w:rsidP="0072417E">
      <w:pPr>
        <w:spacing w:line="240" w:lineRule="auto"/>
        <w:ind w:firstLine="592"/>
        <w:rPr>
          <w:rFonts w:cs="Arial"/>
          <w:sz w:val="28"/>
          <w:szCs w:val="28"/>
        </w:rPr>
      </w:pPr>
      <w:r w:rsidRPr="0072417E">
        <w:rPr>
          <w:rFonts w:cs="Arial"/>
          <w:sz w:val="28"/>
          <w:szCs w:val="28"/>
        </w:rPr>
        <w:t>Lo anterior es así, dado que el Pleno de la Suprema Corte de</w:t>
      </w:r>
      <w:r>
        <w:rPr>
          <w:rFonts w:cs="Arial"/>
          <w:sz w:val="28"/>
          <w:szCs w:val="28"/>
        </w:rPr>
        <w:t xml:space="preserve"> </w:t>
      </w:r>
      <w:r w:rsidRPr="0072417E">
        <w:rPr>
          <w:rFonts w:cs="Arial"/>
          <w:sz w:val="28"/>
          <w:szCs w:val="28"/>
        </w:rPr>
        <w:t>Justicia de la Nación</w:t>
      </w:r>
      <w:r w:rsidR="0048644A">
        <w:rPr>
          <w:rFonts w:cs="Arial"/>
          <w:sz w:val="28"/>
          <w:szCs w:val="28"/>
        </w:rPr>
        <w:t>,</w:t>
      </w:r>
      <w:r w:rsidRPr="0072417E">
        <w:rPr>
          <w:rFonts w:cs="Arial"/>
          <w:sz w:val="28"/>
          <w:szCs w:val="28"/>
        </w:rPr>
        <w:t xml:space="preserve"> ya se ha pronunciado respecto al</w:t>
      </w:r>
      <w:r>
        <w:rPr>
          <w:rFonts w:cs="Arial"/>
          <w:sz w:val="28"/>
          <w:szCs w:val="28"/>
        </w:rPr>
        <w:t xml:space="preserve"> </w:t>
      </w:r>
      <w:r w:rsidRPr="0072417E">
        <w:rPr>
          <w:rFonts w:cs="Arial"/>
          <w:sz w:val="28"/>
          <w:szCs w:val="28"/>
        </w:rPr>
        <w:t>financiamiento público a que tienen derecho los partidos</w:t>
      </w:r>
      <w:r>
        <w:rPr>
          <w:rFonts w:cs="Arial"/>
          <w:sz w:val="28"/>
          <w:szCs w:val="28"/>
        </w:rPr>
        <w:t xml:space="preserve"> </w:t>
      </w:r>
      <w:r w:rsidRPr="0072417E">
        <w:rPr>
          <w:rFonts w:cs="Arial"/>
          <w:sz w:val="28"/>
          <w:szCs w:val="28"/>
        </w:rPr>
        <w:t>pol</w:t>
      </w:r>
      <w:r w:rsidRPr="0072417E">
        <w:rPr>
          <w:rFonts w:cs="Arial"/>
          <w:sz w:val="28"/>
          <w:szCs w:val="28"/>
        </w:rPr>
        <w:t>íticos, exponiendo que en el artículo 41 de la Constitución</w:t>
      </w:r>
      <w:r>
        <w:rPr>
          <w:rFonts w:cs="Arial"/>
          <w:sz w:val="28"/>
          <w:szCs w:val="28"/>
        </w:rPr>
        <w:t xml:space="preserve"> </w:t>
      </w:r>
      <w:r w:rsidR="0048644A">
        <w:rPr>
          <w:rFonts w:cs="Arial"/>
          <w:sz w:val="28"/>
          <w:szCs w:val="28"/>
        </w:rPr>
        <w:t>F</w:t>
      </w:r>
      <w:r w:rsidRPr="0072417E">
        <w:rPr>
          <w:rFonts w:cs="Arial"/>
          <w:sz w:val="28"/>
          <w:szCs w:val="28"/>
        </w:rPr>
        <w:t>ederal</w:t>
      </w:r>
      <w:r w:rsidR="0048644A">
        <w:rPr>
          <w:rFonts w:cs="Arial"/>
          <w:sz w:val="28"/>
          <w:szCs w:val="28"/>
        </w:rPr>
        <w:t>,</w:t>
      </w:r>
      <w:r w:rsidRPr="0072417E">
        <w:rPr>
          <w:rFonts w:cs="Arial"/>
          <w:sz w:val="28"/>
          <w:szCs w:val="28"/>
        </w:rPr>
        <w:t xml:space="preserve"> se establecieron las bases a partir de las cuales se deben</w:t>
      </w:r>
      <w:r>
        <w:rPr>
          <w:rFonts w:cs="Arial"/>
          <w:sz w:val="28"/>
          <w:szCs w:val="28"/>
        </w:rPr>
        <w:t xml:space="preserve"> </w:t>
      </w:r>
      <w:r w:rsidRPr="0072417E">
        <w:rPr>
          <w:rFonts w:cs="Arial"/>
          <w:sz w:val="28"/>
          <w:szCs w:val="28"/>
        </w:rPr>
        <w:t>calcular los montos de financiamiento público que reciban los</w:t>
      </w:r>
      <w:r>
        <w:rPr>
          <w:rFonts w:cs="Arial"/>
          <w:sz w:val="28"/>
          <w:szCs w:val="28"/>
        </w:rPr>
        <w:t xml:space="preserve"> </w:t>
      </w:r>
      <w:r w:rsidRPr="0072417E">
        <w:rPr>
          <w:rFonts w:cs="Arial"/>
          <w:sz w:val="28"/>
          <w:szCs w:val="28"/>
        </w:rPr>
        <w:t>partidos políticos nacionales para el sostenimiento de las</w:t>
      </w:r>
      <w:r>
        <w:rPr>
          <w:rFonts w:cs="Arial"/>
          <w:sz w:val="28"/>
          <w:szCs w:val="28"/>
        </w:rPr>
        <w:t xml:space="preserve"> activid</w:t>
      </w:r>
      <w:r>
        <w:rPr>
          <w:rFonts w:cs="Arial"/>
          <w:sz w:val="28"/>
          <w:szCs w:val="28"/>
        </w:rPr>
        <w:t>ades que realizan, así como su distribución. A</w:t>
      </w:r>
      <w:r w:rsidRPr="0072417E">
        <w:rPr>
          <w:rFonts w:cs="Arial"/>
          <w:sz w:val="28"/>
          <w:szCs w:val="28"/>
        </w:rPr>
        <w:t xml:space="preserve"> manera de</w:t>
      </w:r>
      <w:r>
        <w:rPr>
          <w:rFonts w:cs="Arial"/>
          <w:sz w:val="28"/>
          <w:szCs w:val="28"/>
        </w:rPr>
        <w:t xml:space="preserve"> ejemplo</w:t>
      </w:r>
      <w:r w:rsidRPr="0072417E">
        <w:rPr>
          <w:rFonts w:cs="Arial"/>
          <w:sz w:val="28"/>
          <w:szCs w:val="28"/>
        </w:rPr>
        <w:t xml:space="preserve"> se cita la acción de inconstitucionalidad 5/2015, resuelta</w:t>
      </w:r>
      <w:r>
        <w:rPr>
          <w:rFonts w:cs="Arial"/>
          <w:sz w:val="28"/>
          <w:szCs w:val="28"/>
        </w:rPr>
        <w:t xml:space="preserve"> </w:t>
      </w:r>
      <w:r w:rsidRPr="0072417E">
        <w:rPr>
          <w:rFonts w:cs="Arial"/>
          <w:sz w:val="28"/>
          <w:szCs w:val="28"/>
        </w:rPr>
        <w:t>en sesión de quince de junio de dos mil quince</w:t>
      </w:r>
      <w:r>
        <w:rPr>
          <w:rFonts w:cs="Arial"/>
          <w:sz w:val="28"/>
          <w:szCs w:val="28"/>
        </w:rPr>
        <w:t xml:space="preserve">. </w:t>
      </w:r>
    </w:p>
    <w:p w14:paraId="39773C4B" w14:textId="77777777" w:rsidR="009939FB" w:rsidRDefault="009939FB" w:rsidP="0072417E">
      <w:pPr>
        <w:spacing w:line="240" w:lineRule="auto"/>
        <w:ind w:firstLine="592"/>
        <w:rPr>
          <w:rFonts w:cs="Arial"/>
          <w:sz w:val="28"/>
          <w:szCs w:val="28"/>
        </w:rPr>
      </w:pPr>
    </w:p>
    <w:p w14:paraId="39773C4C" w14:textId="77777777" w:rsidR="009939FB" w:rsidRDefault="005210D5" w:rsidP="009939FB">
      <w:pPr>
        <w:spacing w:line="240" w:lineRule="auto"/>
        <w:ind w:firstLine="592"/>
        <w:rPr>
          <w:rFonts w:cs="Arial"/>
          <w:sz w:val="28"/>
          <w:szCs w:val="28"/>
        </w:rPr>
      </w:pPr>
      <w:r>
        <w:rPr>
          <w:rFonts w:cs="Arial"/>
          <w:sz w:val="28"/>
          <w:szCs w:val="28"/>
        </w:rPr>
        <w:t xml:space="preserve">Por otro lado, el </w:t>
      </w:r>
      <w:r w:rsidRPr="009939FB">
        <w:rPr>
          <w:rFonts w:cs="Arial"/>
          <w:sz w:val="28"/>
          <w:szCs w:val="28"/>
        </w:rPr>
        <w:t>veintitrés de mayo de dos mil catorce, se</w:t>
      </w:r>
      <w:r>
        <w:rPr>
          <w:rFonts w:cs="Arial"/>
          <w:sz w:val="28"/>
          <w:szCs w:val="28"/>
        </w:rPr>
        <w:t xml:space="preserve"> </w:t>
      </w:r>
      <w:r w:rsidRPr="009939FB">
        <w:rPr>
          <w:rFonts w:cs="Arial"/>
          <w:sz w:val="28"/>
          <w:szCs w:val="28"/>
        </w:rPr>
        <w:t>publicó en el Diario O</w:t>
      </w:r>
      <w:r w:rsidRPr="009939FB">
        <w:rPr>
          <w:rFonts w:cs="Arial"/>
          <w:sz w:val="28"/>
          <w:szCs w:val="28"/>
        </w:rPr>
        <w:t>ficial de la Federación el decreto por el que</w:t>
      </w:r>
      <w:r>
        <w:rPr>
          <w:rFonts w:cs="Arial"/>
          <w:sz w:val="28"/>
          <w:szCs w:val="28"/>
        </w:rPr>
        <w:t xml:space="preserve"> </w:t>
      </w:r>
      <w:r w:rsidRPr="009939FB">
        <w:rPr>
          <w:rFonts w:cs="Arial"/>
          <w:sz w:val="28"/>
          <w:szCs w:val="28"/>
        </w:rPr>
        <w:t>se expidió la Ley General de Partidos Políticos, en la que se</w:t>
      </w:r>
      <w:r>
        <w:rPr>
          <w:rFonts w:cs="Arial"/>
          <w:sz w:val="28"/>
          <w:szCs w:val="28"/>
        </w:rPr>
        <w:t xml:space="preserve"> </w:t>
      </w:r>
      <w:r w:rsidRPr="009939FB">
        <w:rPr>
          <w:rFonts w:cs="Arial"/>
          <w:sz w:val="28"/>
          <w:szCs w:val="28"/>
        </w:rPr>
        <w:t>distribuyen competencias entre la Federación y las entidades</w:t>
      </w:r>
      <w:r>
        <w:rPr>
          <w:rFonts w:cs="Arial"/>
          <w:sz w:val="28"/>
          <w:szCs w:val="28"/>
        </w:rPr>
        <w:t xml:space="preserve"> </w:t>
      </w:r>
      <w:r w:rsidRPr="009939FB">
        <w:rPr>
          <w:rFonts w:cs="Arial"/>
          <w:sz w:val="28"/>
          <w:szCs w:val="28"/>
        </w:rPr>
        <w:t>federativas en materias de partidos políticos, organismos</w:t>
      </w:r>
      <w:r>
        <w:rPr>
          <w:rFonts w:cs="Arial"/>
          <w:sz w:val="28"/>
          <w:szCs w:val="28"/>
        </w:rPr>
        <w:t xml:space="preserve"> </w:t>
      </w:r>
      <w:r w:rsidRPr="009939FB">
        <w:rPr>
          <w:rFonts w:cs="Arial"/>
          <w:sz w:val="28"/>
          <w:szCs w:val="28"/>
        </w:rPr>
        <w:t xml:space="preserve">electorales y </w:t>
      </w:r>
      <w:r w:rsidRPr="009939FB">
        <w:rPr>
          <w:rFonts w:cs="Arial"/>
          <w:sz w:val="28"/>
          <w:szCs w:val="28"/>
        </w:rPr>
        <w:t>procedimientos electorales, conforme a las bases</w:t>
      </w:r>
      <w:r>
        <w:rPr>
          <w:rFonts w:cs="Arial"/>
          <w:sz w:val="28"/>
          <w:szCs w:val="28"/>
        </w:rPr>
        <w:t xml:space="preserve"> </w:t>
      </w:r>
      <w:r w:rsidRPr="009939FB">
        <w:rPr>
          <w:rFonts w:cs="Arial"/>
          <w:sz w:val="28"/>
          <w:szCs w:val="28"/>
        </w:rPr>
        <w:t>previstas en la propia Constitución, incluido el establecimiento del</w:t>
      </w:r>
      <w:r>
        <w:rPr>
          <w:rFonts w:cs="Arial"/>
          <w:sz w:val="28"/>
          <w:szCs w:val="28"/>
        </w:rPr>
        <w:t xml:space="preserve"> </w:t>
      </w:r>
      <w:r w:rsidRPr="009939FB">
        <w:rPr>
          <w:rFonts w:cs="Arial"/>
          <w:sz w:val="28"/>
          <w:szCs w:val="28"/>
        </w:rPr>
        <w:t>monto del financiamiento público.</w:t>
      </w:r>
    </w:p>
    <w:p w14:paraId="39773C4D" w14:textId="77777777" w:rsidR="0072417E" w:rsidRDefault="0072417E" w:rsidP="0072417E">
      <w:pPr>
        <w:spacing w:line="240" w:lineRule="auto"/>
        <w:ind w:firstLine="592"/>
        <w:rPr>
          <w:rFonts w:cs="Arial"/>
          <w:sz w:val="28"/>
          <w:szCs w:val="28"/>
        </w:rPr>
      </w:pPr>
    </w:p>
    <w:p w14:paraId="39773C4E" w14:textId="77777777" w:rsidR="009939FB" w:rsidRDefault="005210D5" w:rsidP="009939FB">
      <w:pPr>
        <w:spacing w:line="240" w:lineRule="auto"/>
        <w:ind w:firstLine="592"/>
        <w:rPr>
          <w:rFonts w:cs="Arial"/>
          <w:sz w:val="28"/>
          <w:szCs w:val="28"/>
        </w:rPr>
      </w:pPr>
      <w:r>
        <w:rPr>
          <w:rFonts w:cs="Arial"/>
          <w:sz w:val="28"/>
          <w:szCs w:val="28"/>
        </w:rPr>
        <w:t xml:space="preserve">En el </w:t>
      </w:r>
      <w:r w:rsidRPr="009939FB">
        <w:rPr>
          <w:rFonts w:cs="Arial"/>
          <w:sz w:val="28"/>
          <w:szCs w:val="28"/>
        </w:rPr>
        <w:t>artículo 116, párrafo segundo, fracción IV, inciso</w:t>
      </w:r>
      <w:r>
        <w:rPr>
          <w:rFonts w:cs="Arial"/>
          <w:sz w:val="28"/>
          <w:szCs w:val="28"/>
        </w:rPr>
        <w:t xml:space="preserve"> </w:t>
      </w:r>
      <w:r w:rsidRPr="009939FB">
        <w:rPr>
          <w:rFonts w:cs="Arial"/>
          <w:sz w:val="28"/>
          <w:szCs w:val="28"/>
        </w:rPr>
        <w:t xml:space="preserve">g) de la Constitución Política de los Estados </w:t>
      </w:r>
      <w:r w:rsidRPr="009939FB">
        <w:rPr>
          <w:rFonts w:cs="Arial"/>
          <w:sz w:val="28"/>
          <w:szCs w:val="28"/>
        </w:rPr>
        <w:t>Unidos Mexicanos</w:t>
      </w:r>
      <w:r w:rsidR="0048644A">
        <w:rPr>
          <w:rFonts w:cs="Arial"/>
          <w:sz w:val="28"/>
          <w:szCs w:val="28"/>
        </w:rPr>
        <w:t>,</w:t>
      </w:r>
      <w:r w:rsidRPr="009939FB">
        <w:rPr>
          <w:rFonts w:cs="Arial"/>
          <w:sz w:val="28"/>
          <w:szCs w:val="28"/>
        </w:rPr>
        <w:t xml:space="preserve"> se</w:t>
      </w:r>
      <w:r>
        <w:rPr>
          <w:rFonts w:cs="Arial"/>
          <w:sz w:val="28"/>
          <w:szCs w:val="28"/>
        </w:rPr>
        <w:t xml:space="preserve"> </w:t>
      </w:r>
      <w:r w:rsidRPr="009939FB">
        <w:rPr>
          <w:rFonts w:cs="Arial"/>
          <w:sz w:val="28"/>
          <w:szCs w:val="28"/>
        </w:rPr>
        <w:t>dispone que, de conformidad con las bases establecidas en la</w:t>
      </w:r>
      <w:r>
        <w:rPr>
          <w:rFonts w:cs="Arial"/>
          <w:sz w:val="28"/>
          <w:szCs w:val="28"/>
        </w:rPr>
        <w:t xml:space="preserve"> </w:t>
      </w:r>
      <w:r w:rsidRPr="009939FB">
        <w:rPr>
          <w:rFonts w:cs="Arial"/>
          <w:sz w:val="28"/>
          <w:szCs w:val="28"/>
        </w:rPr>
        <w:t>propia Constitución General de la República y las leyes generales</w:t>
      </w:r>
      <w:r>
        <w:rPr>
          <w:rFonts w:cs="Arial"/>
          <w:sz w:val="28"/>
          <w:szCs w:val="28"/>
        </w:rPr>
        <w:t xml:space="preserve"> </w:t>
      </w:r>
      <w:r w:rsidRPr="009939FB">
        <w:rPr>
          <w:rFonts w:cs="Arial"/>
          <w:sz w:val="28"/>
          <w:szCs w:val="28"/>
        </w:rPr>
        <w:t xml:space="preserve">de la materia, las Constituciones y </w:t>
      </w:r>
      <w:r w:rsidR="00BD1BF7">
        <w:rPr>
          <w:rFonts w:cs="Arial"/>
          <w:sz w:val="28"/>
          <w:szCs w:val="28"/>
        </w:rPr>
        <w:t>l</w:t>
      </w:r>
      <w:r w:rsidRPr="009939FB">
        <w:rPr>
          <w:rFonts w:cs="Arial"/>
          <w:sz w:val="28"/>
          <w:szCs w:val="28"/>
        </w:rPr>
        <w:t>eyes de los Estados,</w:t>
      </w:r>
      <w:r>
        <w:rPr>
          <w:rFonts w:cs="Arial"/>
          <w:sz w:val="28"/>
          <w:szCs w:val="28"/>
        </w:rPr>
        <w:t xml:space="preserve"> </w:t>
      </w:r>
      <w:r w:rsidRPr="009939FB">
        <w:rPr>
          <w:rFonts w:cs="Arial"/>
          <w:sz w:val="28"/>
          <w:szCs w:val="28"/>
        </w:rPr>
        <w:t>garantizarán que los partidos políticos reciban, e</w:t>
      </w:r>
      <w:r w:rsidRPr="009939FB">
        <w:rPr>
          <w:rFonts w:cs="Arial"/>
          <w:sz w:val="28"/>
          <w:szCs w:val="28"/>
        </w:rPr>
        <w:t>n forma equitativa,</w:t>
      </w:r>
      <w:r>
        <w:rPr>
          <w:rFonts w:cs="Arial"/>
          <w:sz w:val="28"/>
          <w:szCs w:val="28"/>
        </w:rPr>
        <w:t xml:space="preserve"> </w:t>
      </w:r>
      <w:r w:rsidRPr="009939FB">
        <w:rPr>
          <w:rFonts w:cs="Arial"/>
          <w:sz w:val="28"/>
          <w:szCs w:val="28"/>
        </w:rPr>
        <w:t>financiamiento público para sus actividades ordinarias</w:t>
      </w:r>
      <w:r>
        <w:rPr>
          <w:rFonts w:cs="Arial"/>
          <w:sz w:val="28"/>
          <w:szCs w:val="28"/>
        </w:rPr>
        <w:t xml:space="preserve"> </w:t>
      </w:r>
      <w:r w:rsidRPr="009939FB">
        <w:rPr>
          <w:rFonts w:cs="Arial"/>
          <w:sz w:val="28"/>
          <w:szCs w:val="28"/>
        </w:rPr>
        <w:t>permanentes</w:t>
      </w:r>
      <w:r>
        <w:rPr>
          <w:rFonts w:cs="Arial"/>
          <w:sz w:val="28"/>
          <w:szCs w:val="28"/>
        </w:rPr>
        <w:t>, sin que se precise en dicho precepto</w:t>
      </w:r>
      <w:r w:rsidR="0048644A">
        <w:rPr>
          <w:rFonts w:cs="Arial"/>
          <w:sz w:val="28"/>
          <w:szCs w:val="28"/>
        </w:rPr>
        <w:t>,</w:t>
      </w:r>
      <w:r>
        <w:rPr>
          <w:rFonts w:cs="Arial"/>
          <w:sz w:val="28"/>
          <w:szCs w:val="28"/>
        </w:rPr>
        <w:t xml:space="preserve"> alguna fórmula para su cálculo. </w:t>
      </w:r>
    </w:p>
    <w:p w14:paraId="39773C4F" w14:textId="77777777" w:rsidR="009939FB" w:rsidRDefault="009939FB" w:rsidP="009939FB">
      <w:pPr>
        <w:spacing w:line="240" w:lineRule="auto"/>
        <w:ind w:firstLine="592"/>
        <w:rPr>
          <w:rFonts w:cs="Arial"/>
          <w:sz w:val="28"/>
          <w:szCs w:val="28"/>
        </w:rPr>
      </w:pPr>
    </w:p>
    <w:p w14:paraId="39773C50" w14:textId="77777777" w:rsidR="009939FB" w:rsidRDefault="005210D5" w:rsidP="009939FB">
      <w:pPr>
        <w:spacing w:line="240" w:lineRule="auto"/>
        <w:ind w:firstLine="592"/>
        <w:rPr>
          <w:rFonts w:cs="Arial"/>
          <w:sz w:val="28"/>
          <w:szCs w:val="28"/>
        </w:rPr>
      </w:pPr>
      <w:r w:rsidRPr="009939FB">
        <w:rPr>
          <w:rFonts w:cs="Arial"/>
          <w:sz w:val="28"/>
          <w:szCs w:val="28"/>
        </w:rPr>
        <w:t>Sin embargo, en la Ley General de Partidos Políticos sí se</w:t>
      </w:r>
      <w:r>
        <w:rPr>
          <w:rFonts w:cs="Arial"/>
          <w:sz w:val="28"/>
          <w:szCs w:val="28"/>
        </w:rPr>
        <w:t xml:space="preserve"> </w:t>
      </w:r>
      <w:r w:rsidRPr="009939FB">
        <w:rPr>
          <w:rFonts w:cs="Arial"/>
          <w:sz w:val="28"/>
          <w:szCs w:val="28"/>
        </w:rPr>
        <w:t xml:space="preserve">establecen las bases a partir de las </w:t>
      </w:r>
      <w:r w:rsidRPr="009939FB">
        <w:rPr>
          <w:rFonts w:cs="Arial"/>
          <w:sz w:val="28"/>
          <w:szCs w:val="28"/>
        </w:rPr>
        <w:t>cuales se debe asignar el</w:t>
      </w:r>
      <w:r>
        <w:rPr>
          <w:rFonts w:cs="Arial"/>
          <w:sz w:val="28"/>
          <w:szCs w:val="28"/>
        </w:rPr>
        <w:t xml:space="preserve"> </w:t>
      </w:r>
      <w:r w:rsidRPr="009939FB">
        <w:rPr>
          <w:rFonts w:cs="Arial"/>
          <w:sz w:val="28"/>
          <w:szCs w:val="28"/>
        </w:rPr>
        <w:t xml:space="preserve">financiamiento público a los partidos </w:t>
      </w:r>
      <w:r w:rsidR="00BD1BF7" w:rsidRPr="009939FB">
        <w:rPr>
          <w:rFonts w:cs="Arial"/>
          <w:sz w:val="28"/>
          <w:szCs w:val="28"/>
        </w:rPr>
        <w:t>políticos a nivel local,</w:t>
      </w:r>
      <w:r w:rsidR="00BD1BF7">
        <w:rPr>
          <w:rFonts w:cs="Arial"/>
          <w:sz w:val="28"/>
          <w:szCs w:val="28"/>
        </w:rPr>
        <w:t xml:space="preserve"> </w:t>
      </w:r>
      <w:r w:rsidR="00BD1BF7" w:rsidRPr="009939FB">
        <w:rPr>
          <w:rFonts w:cs="Arial"/>
          <w:sz w:val="28"/>
          <w:szCs w:val="28"/>
        </w:rPr>
        <w:t>estableciendo, en el tema en análisis, que los organismos públicos</w:t>
      </w:r>
      <w:r w:rsidR="00BD1BF7">
        <w:rPr>
          <w:rFonts w:cs="Arial"/>
          <w:sz w:val="28"/>
          <w:szCs w:val="28"/>
        </w:rPr>
        <w:t xml:space="preserve"> </w:t>
      </w:r>
      <w:r w:rsidR="00BD1BF7" w:rsidRPr="009939FB">
        <w:rPr>
          <w:rFonts w:cs="Arial"/>
          <w:sz w:val="28"/>
          <w:szCs w:val="28"/>
        </w:rPr>
        <w:t>locales electorales determinarán anualmente el monto total por</w:t>
      </w:r>
      <w:r w:rsidR="00BD1BF7">
        <w:rPr>
          <w:rFonts w:cs="Arial"/>
          <w:sz w:val="28"/>
          <w:szCs w:val="28"/>
        </w:rPr>
        <w:t xml:space="preserve"> </w:t>
      </w:r>
      <w:r w:rsidR="00BD1BF7" w:rsidRPr="009939FB">
        <w:rPr>
          <w:rFonts w:cs="Arial"/>
          <w:sz w:val="28"/>
          <w:szCs w:val="28"/>
        </w:rPr>
        <w:t>distribuir entre los partidos políticos, para lo</w:t>
      </w:r>
      <w:r w:rsidRPr="009939FB">
        <w:rPr>
          <w:rFonts w:cs="Arial"/>
          <w:sz w:val="28"/>
          <w:szCs w:val="28"/>
        </w:rPr>
        <w:t xml:space="preserve"> cual</w:t>
      </w:r>
      <w:r w:rsidR="0048644A">
        <w:rPr>
          <w:rFonts w:cs="Arial"/>
          <w:sz w:val="28"/>
          <w:szCs w:val="28"/>
        </w:rPr>
        <w:t>,</w:t>
      </w:r>
      <w:r w:rsidRPr="009939FB">
        <w:rPr>
          <w:rFonts w:cs="Arial"/>
          <w:sz w:val="28"/>
          <w:szCs w:val="28"/>
        </w:rPr>
        <w:t xml:space="preserve"> se multiplicará el</w:t>
      </w:r>
      <w:r>
        <w:rPr>
          <w:rFonts w:cs="Arial"/>
          <w:sz w:val="28"/>
          <w:szCs w:val="28"/>
        </w:rPr>
        <w:t xml:space="preserve"> </w:t>
      </w:r>
      <w:r w:rsidRPr="009939FB">
        <w:rPr>
          <w:rFonts w:cs="Arial"/>
          <w:sz w:val="28"/>
          <w:szCs w:val="28"/>
        </w:rPr>
        <w:t>número total de ciudadanos inscritos en el padrón electoral federal</w:t>
      </w:r>
      <w:r>
        <w:rPr>
          <w:rFonts w:cs="Arial"/>
          <w:sz w:val="28"/>
          <w:szCs w:val="28"/>
        </w:rPr>
        <w:t xml:space="preserve"> </w:t>
      </w:r>
      <w:r w:rsidRPr="009939FB">
        <w:rPr>
          <w:rFonts w:cs="Arial"/>
          <w:sz w:val="28"/>
          <w:szCs w:val="28"/>
        </w:rPr>
        <w:t>o local, según sea el caso, a la fecha de corte de julio de cada</w:t>
      </w:r>
      <w:r>
        <w:rPr>
          <w:rFonts w:cs="Arial"/>
          <w:sz w:val="28"/>
          <w:szCs w:val="28"/>
        </w:rPr>
        <w:t xml:space="preserve"> </w:t>
      </w:r>
      <w:r w:rsidRPr="009939FB">
        <w:rPr>
          <w:rFonts w:cs="Arial"/>
          <w:sz w:val="28"/>
          <w:szCs w:val="28"/>
        </w:rPr>
        <w:t>año, por el sesenta y cinco por ciento del salario mínimo diario</w:t>
      </w:r>
      <w:r>
        <w:rPr>
          <w:rFonts w:cs="Arial"/>
          <w:sz w:val="28"/>
          <w:szCs w:val="28"/>
        </w:rPr>
        <w:t xml:space="preserve"> </w:t>
      </w:r>
      <w:r w:rsidRPr="009939FB">
        <w:rPr>
          <w:rFonts w:cs="Arial"/>
          <w:sz w:val="28"/>
          <w:szCs w:val="28"/>
        </w:rPr>
        <w:t>vigente para el Distr</w:t>
      </w:r>
      <w:r w:rsidRPr="009939FB">
        <w:rPr>
          <w:rFonts w:cs="Arial"/>
          <w:sz w:val="28"/>
          <w:szCs w:val="28"/>
        </w:rPr>
        <w:t>ito Federal, para los partidos políticos</w:t>
      </w:r>
      <w:r>
        <w:rPr>
          <w:rFonts w:cs="Arial"/>
          <w:sz w:val="28"/>
          <w:szCs w:val="28"/>
        </w:rPr>
        <w:t xml:space="preserve"> </w:t>
      </w:r>
      <w:r w:rsidRPr="009939FB">
        <w:rPr>
          <w:rFonts w:cs="Arial"/>
          <w:sz w:val="28"/>
          <w:szCs w:val="28"/>
        </w:rPr>
        <w:t>nacionales, o el salario mínimo de la región en la cual se</w:t>
      </w:r>
      <w:r>
        <w:rPr>
          <w:rFonts w:cs="Arial"/>
          <w:sz w:val="28"/>
          <w:szCs w:val="28"/>
        </w:rPr>
        <w:t xml:space="preserve"> </w:t>
      </w:r>
      <w:r w:rsidRPr="009939FB">
        <w:rPr>
          <w:rFonts w:cs="Arial"/>
          <w:sz w:val="28"/>
          <w:szCs w:val="28"/>
        </w:rPr>
        <w:t>encuentre la entidad federativa, para el caso de los partidos</w:t>
      </w:r>
      <w:r>
        <w:rPr>
          <w:rFonts w:cs="Arial"/>
          <w:sz w:val="28"/>
          <w:szCs w:val="28"/>
        </w:rPr>
        <w:t xml:space="preserve"> </w:t>
      </w:r>
      <w:r w:rsidRPr="009939FB">
        <w:rPr>
          <w:rFonts w:cs="Arial"/>
          <w:sz w:val="28"/>
          <w:szCs w:val="28"/>
        </w:rPr>
        <w:t>políticos locales.</w:t>
      </w:r>
    </w:p>
    <w:p w14:paraId="39773C51" w14:textId="77777777" w:rsidR="009939FB" w:rsidRDefault="009939FB" w:rsidP="0072417E">
      <w:pPr>
        <w:spacing w:line="240" w:lineRule="auto"/>
        <w:ind w:firstLine="592"/>
        <w:rPr>
          <w:rFonts w:cs="Arial"/>
          <w:sz w:val="28"/>
          <w:szCs w:val="28"/>
        </w:rPr>
      </w:pPr>
    </w:p>
    <w:p w14:paraId="39773C52" w14:textId="77777777" w:rsidR="0072417E" w:rsidRDefault="005210D5" w:rsidP="0072417E">
      <w:pPr>
        <w:spacing w:line="240" w:lineRule="auto"/>
        <w:ind w:firstLine="592"/>
        <w:rPr>
          <w:rFonts w:cs="Arial"/>
          <w:sz w:val="28"/>
          <w:szCs w:val="28"/>
        </w:rPr>
      </w:pPr>
      <w:r>
        <w:rPr>
          <w:rFonts w:cs="Arial"/>
          <w:sz w:val="28"/>
          <w:szCs w:val="28"/>
        </w:rPr>
        <w:t xml:space="preserve">Es por ello que la Sala Superior considera que </w:t>
      </w:r>
      <w:r w:rsidRPr="0072417E">
        <w:rPr>
          <w:rFonts w:cs="Arial"/>
          <w:sz w:val="28"/>
          <w:szCs w:val="28"/>
        </w:rPr>
        <w:t>el legislador del Estado de</w:t>
      </w:r>
      <w:r w:rsidR="009939FB">
        <w:rPr>
          <w:rFonts w:cs="Arial"/>
          <w:sz w:val="28"/>
          <w:szCs w:val="28"/>
        </w:rPr>
        <w:t xml:space="preserve"> </w:t>
      </w:r>
      <w:r w:rsidRPr="0072417E">
        <w:rPr>
          <w:rFonts w:cs="Arial"/>
          <w:sz w:val="28"/>
          <w:szCs w:val="28"/>
        </w:rPr>
        <w:t>Jalisco se excedió en su facultad legislativa al prever modalidades</w:t>
      </w:r>
      <w:r w:rsidR="009939FB">
        <w:rPr>
          <w:rFonts w:cs="Arial"/>
          <w:sz w:val="28"/>
          <w:szCs w:val="28"/>
        </w:rPr>
        <w:t xml:space="preserve"> </w:t>
      </w:r>
      <w:r w:rsidRPr="0072417E">
        <w:rPr>
          <w:rFonts w:cs="Arial"/>
          <w:sz w:val="28"/>
          <w:szCs w:val="28"/>
        </w:rPr>
        <w:t>diversas para el cálculo y los requisitos para acceder al</w:t>
      </w:r>
      <w:r w:rsidR="009939FB">
        <w:rPr>
          <w:rFonts w:cs="Arial"/>
          <w:sz w:val="28"/>
          <w:szCs w:val="28"/>
        </w:rPr>
        <w:t xml:space="preserve"> </w:t>
      </w:r>
      <w:r w:rsidRPr="0072417E">
        <w:rPr>
          <w:rFonts w:cs="Arial"/>
          <w:sz w:val="28"/>
          <w:szCs w:val="28"/>
        </w:rPr>
        <w:t>financiamiento público, por parte de los partidos políticos locales.</w:t>
      </w:r>
    </w:p>
    <w:p w14:paraId="39773C53" w14:textId="77777777" w:rsidR="00AC067C" w:rsidRDefault="00AC067C" w:rsidP="00726C3D">
      <w:pPr>
        <w:ind w:firstLine="592"/>
        <w:rPr>
          <w:rFonts w:cs="Arial"/>
          <w:b/>
          <w:sz w:val="28"/>
          <w:szCs w:val="28"/>
        </w:rPr>
      </w:pPr>
    </w:p>
    <w:p w14:paraId="39773C54" w14:textId="77777777" w:rsidR="009939FB" w:rsidRPr="009939FB" w:rsidRDefault="005210D5" w:rsidP="009939FB">
      <w:pPr>
        <w:spacing w:line="240" w:lineRule="auto"/>
        <w:ind w:firstLine="592"/>
        <w:rPr>
          <w:rFonts w:cs="Arial"/>
          <w:b/>
          <w:sz w:val="28"/>
          <w:szCs w:val="28"/>
        </w:rPr>
      </w:pPr>
      <w:r w:rsidRPr="009939FB">
        <w:rPr>
          <w:rFonts w:cs="Arial"/>
          <w:b/>
          <w:sz w:val="28"/>
          <w:szCs w:val="28"/>
        </w:rPr>
        <w:t xml:space="preserve">B.2. Financiamiento para partidos políticos de nueva </w:t>
      </w:r>
      <w:r w:rsidRPr="009939FB">
        <w:rPr>
          <w:rFonts w:cs="Arial"/>
          <w:b/>
          <w:sz w:val="28"/>
          <w:szCs w:val="28"/>
        </w:rPr>
        <w:t>creación.</w:t>
      </w:r>
    </w:p>
    <w:p w14:paraId="39773C55" w14:textId="77777777" w:rsidR="00AC067C" w:rsidRDefault="00AC067C" w:rsidP="00174797">
      <w:pPr>
        <w:ind w:left="592"/>
        <w:rPr>
          <w:rFonts w:cs="Arial"/>
          <w:sz w:val="28"/>
          <w:szCs w:val="28"/>
        </w:rPr>
      </w:pPr>
    </w:p>
    <w:p w14:paraId="39773C56" w14:textId="77777777" w:rsidR="00626F59" w:rsidRDefault="005210D5" w:rsidP="00626F59">
      <w:pPr>
        <w:spacing w:line="240" w:lineRule="auto"/>
        <w:ind w:firstLine="709"/>
        <w:rPr>
          <w:rFonts w:cs="Arial"/>
          <w:sz w:val="28"/>
          <w:szCs w:val="28"/>
        </w:rPr>
      </w:pPr>
      <w:r>
        <w:rPr>
          <w:rFonts w:cs="Arial"/>
          <w:sz w:val="28"/>
          <w:szCs w:val="28"/>
        </w:rPr>
        <w:t>En cuanto a dicho tema, la Sala Superior considera que no se contraviene el orden constitucional federal, pues los p</w:t>
      </w:r>
      <w:r w:rsidRPr="00626F59">
        <w:rPr>
          <w:rFonts w:cs="Arial"/>
          <w:sz w:val="28"/>
          <w:szCs w:val="28"/>
        </w:rPr>
        <w:t xml:space="preserve">artidos </w:t>
      </w:r>
      <w:r>
        <w:rPr>
          <w:rFonts w:cs="Arial"/>
          <w:sz w:val="28"/>
          <w:szCs w:val="28"/>
        </w:rPr>
        <w:t>p</w:t>
      </w:r>
      <w:r w:rsidRPr="00626F59">
        <w:rPr>
          <w:rFonts w:cs="Arial"/>
          <w:sz w:val="28"/>
          <w:szCs w:val="28"/>
        </w:rPr>
        <w:t xml:space="preserve">olíticos, como entidades de interés público, </w:t>
      </w:r>
      <w:r w:rsidR="008F4C65">
        <w:rPr>
          <w:rFonts w:cs="Arial"/>
          <w:sz w:val="28"/>
          <w:szCs w:val="28"/>
        </w:rPr>
        <w:t xml:space="preserve">tienen como </w:t>
      </w:r>
      <w:r w:rsidRPr="00626F59">
        <w:rPr>
          <w:rFonts w:cs="Arial"/>
          <w:sz w:val="28"/>
          <w:szCs w:val="28"/>
        </w:rPr>
        <w:t>finalidad promover la participación del pueblo en la vida</w:t>
      </w:r>
      <w:r>
        <w:rPr>
          <w:rFonts w:cs="Arial"/>
          <w:sz w:val="28"/>
          <w:szCs w:val="28"/>
        </w:rPr>
        <w:t xml:space="preserve"> </w:t>
      </w:r>
      <w:r w:rsidRPr="00626F59">
        <w:rPr>
          <w:rFonts w:cs="Arial"/>
          <w:sz w:val="28"/>
          <w:szCs w:val="28"/>
        </w:rPr>
        <w:t>democ</w:t>
      </w:r>
      <w:r w:rsidRPr="00626F59">
        <w:rPr>
          <w:rFonts w:cs="Arial"/>
          <w:sz w:val="28"/>
          <w:szCs w:val="28"/>
        </w:rPr>
        <w:t>rática y contribuir a la integración de la representación</w:t>
      </w:r>
      <w:r>
        <w:rPr>
          <w:rFonts w:cs="Arial"/>
          <w:sz w:val="28"/>
          <w:szCs w:val="28"/>
        </w:rPr>
        <w:t xml:space="preserve"> </w:t>
      </w:r>
      <w:r w:rsidRPr="00626F59">
        <w:rPr>
          <w:rFonts w:cs="Arial"/>
          <w:sz w:val="28"/>
          <w:szCs w:val="28"/>
        </w:rPr>
        <w:t>nacional, estatal y municipal, deben contar, de manera equitativa,</w:t>
      </w:r>
      <w:r>
        <w:rPr>
          <w:rFonts w:cs="Arial"/>
          <w:sz w:val="28"/>
          <w:szCs w:val="28"/>
        </w:rPr>
        <w:t xml:space="preserve"> </w:t>
      </w:r>
      <w:r w:rsidRPr="00626F59">
        <w:rPr>
          <w:rFonts w:cs="Arial"/>
          <w:sz w:val="28"/>
          <w:szCs w:val="28"/>
        </w:rPr>
        <w:t>con elementos para llevar a cabo sus actividades</w:t>
      </w:r>
      <w:r>
        <w:rPr>
          <w:rFonts w:cs="Arial"/>
          <w:sz w:val="28"/>
          <w:szCs w:val="28"/>
        </w:rPr>
        <w:t xml:space="preserve"> </w:t>
      </w:r>
      <w:r w:rsidRPr="00626F59">
        <w:rPr>
          <w:rFonts w:cs="Arial"/>
          <w:sz w:val="28"/>
          <w:szCs w:val="28"/>
        </w:rPr>
        <w:t>en la forma y</w:t>
      </w:r>
      <w:r>
        <w:rPr>
          <w:rFonts w:cs="Arial"/>
          <w:sz w:val="28"/>
          <w:szCs w:val="28"/>
        </w:rPr>
        <w:t xml:space="preserve"> </w:t>
      </w:r>
      <w:r w:rsidRPr="00626F59">
        <w:rPr>
          <w:rFonts w:cs="Arial"/>
          <w:sz w:val="28"/>
          <w:szCs w:val="28"/>
        </w:rPr>
        <w:t>términos que se señalen en la Constitución y en la Ley General que</w:t>
      </w:r>
      <w:r>
        <w:rPr>
          <w:rFonts w:cs="Arial"/>
          <w:sz w:val="28"/>
          <w:szCs w:val="28"/>
        </w:rPr>
        <w:t xml:space="preserve"> </w:t>
      </w:r>
      <w:r w:rsidRPr="00626F59">
        <w:rPr>
          <w:rFonts w:cs="Arial"/>
          <w:sz w:val="28"/>
          <w:szCs w:val="28"/>
        </w:rPr>
        <w:t>l</w:t>
      </w:r>
      <w:r w:rsidRPr="00626F59">
        <w:rPr>
          <w:rFonts w:cs="Arial"/>
          <w:sz w:val="28"/>
          <w:szCs w:val="28"/>
        </w:rPr>
        <w:t>os regula.</w:t>
      </w:r>
    </w:p>
    <w:p w14:paraId="39773C57" w14:textId="77777777" w:rsidR="00626F59" w:rsidRDefault="00626F59" w:rsidP="00626F59">
      <w:pPr>
        <w:spacing w:line="240" w:lineRule="auto"/>
        <w:ind w:firstLine="709"/>
        <w:rPr>
          <w:rFonts w:cs="Arial"/>
          <w:sz w:val="28"/>
          <w:szCs w:val="28"/>
        </w:rPr>
      </w:pPr>
    </w:p>
    <w:p w14:paraId="39773C58" w14:textId="77777777" w:rsidR="00626F59" w:rsidRDefault="005210D5" w:rsidP="00626F59">
      <w:pPr>
        <w:spacing w:line="240" w:lineRule="auto"/>
        <w:ind w:firstLine="709"/>
        <w:rPr>
          <w:rFonts w:cs="Arial"/>
          <w:sz w:val="28"/>
          <w:szCs w:val="28"/>
        </w:rPr>
      </w:pPr>
      <w:r>
        <w:rPr>
          <w:rFonts w:cs="Arial"/>
          <w:sz w:val="28"/>
          <w:szCs w:val="28"/>
        </w:rPr>
        <w:t>E</w:t>
      </w:r>
      <w:r w:rsidRPr="00626F59">
        <w:rPr>
          <w:rFonts w:cs="Arial"/>
          <w:sz w:val="28"/>
          <w:szCs w:val="28"/>
        </w:rPr>
        <w:t xml:space="preserve">n opinión de </w:t>
      </w:r>
      <w:r w:rsidR="003E46F9">
        <w:rPr>
          <w:rFonts w:cs="Arial"/>
          <w:sz w:val="28"/>
          <w:szCs w:val="28"/>
        </w:rPr>
        <w:t>la</w:t>
      </w:r>
      <w:r w:rsidRPr="00626F59">
        <w:rPr>
          <w:rFonts w:cs="Arial"/>
          <w:sz w:val="28"/>
          <w:szCs w:val="28"/>
        </w:rPr>
        <w:t xml:space="preserve"> Sala Superior, el</w:t>
      </w:r>
      <w:r>
        <w:rPr>
          <w:rFonts w:cs="Arial"/>
          <w:sz w:val="28"/>
          <w:szCs w:val="28"/>
        </w:rPr>
        <w:t xml:space="preserve"> </w:t>
      </w:r>
      <w:r w:rsidRPr="00626F59">
        <w:rPr>
          <w:rFonts w:cs="Arial"/>
          <w:sz w:val="28"/>
          <w:szCs w:val="28"/>
        </w:rPr>
        <w:t xml:space="preserve">inciso d), de la base IV, del </w:t>
      </w:r>
      <w:r>
        <w:rPr>
          <w:rFonts w:cs="Arial"/>
          <w:sz w:val="28"/>
          <w:szCs w:val="28"/>
        </w:rPr>
        <w:t>a</w:t>
      </w:r>
      <w:r w:rsidRPr="00626F59">
        <w:rPr>
          <w:rFonts w:cs="Arial"/>
          <w:sz w:val="28"/>
          <w:szCs w:val="28"/>
        </w:rPr>
        <w:t>rtículo 13 de la Constitución Política</w:t>
      </w:r>
      <w:r>
        <w:rPr>
          <w:rFonts w:cs="Arial"/>
          <w:sz w:val="28"/>
          <w:szCs w:val="28"/>
        </w:rPr>
        <w:t xml:space="preserve"> </w:t>
      </w:r>
      <w:r w:rsidRPr="00626F59">
        <w:rPr>
          <w:rFonts w:cs="Arial"/>
          <w:sz w:val="28"/>
          <w:szCs w:val="28"/>
        </w:rPr>
        <w:t>de Jalisco, no contravienen lo previsto en los artículos 41 y 116</w:t>
      </w:r>
      <w:r w:rsidR="003F1774">
        <w:rPr>
          <w:rFonts w:cs="Arial"/>
          <w:sz w:val="28"/>
          <w:szCs w:val="28"/>
        </w:rPr>
        <w:t xml:space="preserve"> de la Constitución Federal, </w:t>
      </w:r>
      <w:r w:rsidRPr="00626F59">
        <w:rPr>
          <w:rFonts w:cs="Arial"/>
          <w:sz w:val="28"/>
          <w:szCs w:val="28"/>
        </w:rPr>
        <w:t>al prever que los partidos políticos de nueva</w:t>
      </w:r>
      <w:r>
        <w:rPr>
          <w:rFonts w:cs="Arial"/>
          <w:sz w:val="28"/>
          <w:szCs w:val="28"/>
        </w:rPr>
        <w:t xml:space="preserve"> </w:t>
      </w:r>
      <w:r w:rsidRPr="00626F59">
        <w:rPr>
          <w:rFonts w:cs="Arial"/>
          <w:sz w:val="28"/>
          <w:szCs w:val="28"/>
        </w:rPr>
        <w:t>creación, o aquellos partidos políticos nacionales que habiendo</w:t>
      </w:r>
      <w:r>
        <w:rPr>
          <w:rFonts w:cs="Arial"/>
          <w:sz w:val="28"/>
          <w:szCs w:val="28"/>
        </w:rPr>
        <w:t xml:space="preserve"> </w:t>
      </w:r>
      <w:r w:rsidRPr="00626F59">
        <w:rPr>
          <w:rFonts w:cs="Arial"/>
          <w:sz w:val="28"/>
          <w:szCs w:val="28"/>
        </w:rPr>
        <w:t>mantenido su registro no tengan representación en el Congreso</w:t>
      </w:r>
      <w:r>
        <w:rPr>
          <w:rFonts w:cs="Arial"/>
          <w:sz w:val="28"/>
          <w:szCs w:val="28"/>
        </w:rPr>
        <w:t xml:space="preserve"> </w:t>
      </w:r>
      <w:r w:rsidRPr="00626F59">
        <w:rPr>
          <w:rFonts w:cs="Arial"/>
          <w:sz w:val="28"/>
          <w:szCs w:val="28"/>
        </w:rPr>
        <w:t>local, tengan derecho a recibir financiamiento público para gastos</w:t>
      </w:r>
      <w:r>
        <w:rPr>
          <w:rFonts w:cs="Arial"/>
          <w:sz w:val="28"/>
          <w:szCs w:val="28"/>
        </w:rPr>
        <w:t xml:space="preserve"> </w:t>
      </w:r>
      <w:r w:rsidRPr="00626F59">
        <w:rPr>
          <w:rFonts w:cs="Arial"/>
          <w:sz w:val="28"/>
          <w:szCs w:val="28"/>
        </w:rPr>
        <w:t>de campaña, el cincuenta por ciento (50%) del financiamiento</w:t>
      </w:r>
      <w:r>
        <w:rPr>
          <w:rFonts w:cs="Arial"/>
          <w:sz w:val="28"/>
          <w:szCs w:val="28"/>
        </w:rPr>
        <w:t xml:space="preserve"> </w:t>
      </w:r>
      <w:r w:rsidRPr="00626F59">
        <w:rPr>
          <w:rFonts w:cs="Arial"/>
          <w:sz w:val="28"/>
          <w:szCs w:val="28"/>
        </w:rPr>
        <w:t>p</w:t>
      </w:r>
      <w:r w:rsidRPr="00626F59">
        <w:rPr>
          <w:rFonts w:cs="Arial"/>
          <w:sz w:val="28"/>
          <w:szCs w:val="28"/>
        </w:rPr>
        <w:t>úblico que para el sostenimiento de sus actividades</w:t>
      </w:r>
      <w:r>
        <w:rPr>
          <w:rFonts w:cs="Arial"/>
          <w:sz w:val="28"/>
          <w:szCs w:val="28"/>
        </w:rPr>
        <w:t xml:space="preserve"> </w:t>
      </w:r>
      <w:r w:rsidRPr="00626F59">
        <w:rPr>
          <w:rFonts w:cs="Arial"/>
          <w:sz w:val="28"/>
          <w:szCs w:val="28"/>
        </w:rPr>
        <w:t>ordinarias permanentes le hayan correspondido.</w:t>
      </w:r>
    </w:p>
    <w:p w14:paraId="39773C59" w14:textId="77777777" w:rsidR="00626F59" w:rsidRDefault="00626F59" w:rsidP="00626F59">
      <w:pPr>
        <w:spacing w:line="240" w:lineRule="auto"/>
        <w:ind w:firstLine="592"/>
        <w:rPr>
          <w:rFonts w:cs="Arial"/>
          <w:sz w:val="28"/>
          <w:szCs w:val="28"/>
        </w:rPr>
      </w:pPr>
    </w:p>
    <w:p w14:paraId="39773C5A" w14:textId="77777777" w:rsidR="00AC067C" w:rsidRDefault="005210D5" w:rsidP="00812D53">
      <w:pPr>
        <w:spacing w:line="240" w:lineRule="auto"/>
        <w:ind w:firstLine="592"/>
        <w:rPr>
          <w:rFonts w:cs="Arial"/>
          <w:sz w:val="28"/>
          <w:szCs w:val="28"/>
        </w:rPr>
      </w:pPr>
      <w:r>
        <w:rPr>
          <w:rFonts w:cs="Arial"/>
          <w:sz w:val="28"/>
          <w:szCs w:val="28"/>
        </w:rPr>
        <w:t>Así, pues no se restringe la participación de los partidos políticos que hubieren obtenido su registro o acreditación con fecha posterior a la última elección en las subsecuentes elecciones electorales, pues no se les priva de manera total de financiamient</w:t>
      </w:r>
      <w:r>
        <w:rPr>
          <w:rFonts w:cs="Arial"/>
          <w:sz w:val="28"/>
          <w:szCs w:val="28"/>
        </w:rPr>
        <w:t>o público local, y consecuentemente tampoco de obtener financiamiento privado.</w:t>
      </w:r>
    </w:p>
    <w:p w14:paraId="39773C5B" w14:textId="77777777" w:rsidR="000F7085" w:rsidRDefault="000F7085" w:rsidP="00812D53">
      <w:pPr>
        <w:spacing w:line="240" w:lineRule="auto"/>
        <w:ind w:firstLine="592"/>
        <w:rPr>
          <w:rFonts w:cs="Arial"/>
          <w:sz w:val="28"/>
          <w:szCs w:val="28"/>
        </w:rPr>
      </w:pPr>
    </w:p>
    <w:p w14:paraId="39773C5C" w14:textId="77777777" w:rsidR="000F7085" w:rsidRDefault="005210D5" w:rsidP="000F7085">
      <w:pPr>
        <w:spacing w:line="240" w:lineRule="auto"/>
        <w:ind w:firstLine="592"/>
        <w:rPr>
          <w:rFonts w:cs="Arial"/>
          <w:sz w:val="28"/>
          <w:szCs w:val="28"/>
        </w:rPr>
      </w:pPr>
      <w:r>
        <w:rPr>
          <w:rFonts w:cs="Arial"/>
          <w:sz w:val="28"/>
          <w:szCs w:val="28"/>
        </w:rPr>
        <w:t xml:space="preserve">Ahora bien, en lo tocante a este punto tampoco se trastoca el principio de progresividad en su vertiente de no regresividad, pues para ello </w:t>
      </w:r>
      <w:r w:rsidRPr="000F7085">
        <w:rPr>
          <w:rFonts w:cs="Arial"/>
          <w:sz w:val="28"/>
          <w:szCs w:val="28"/>
        </w:rPr>
        <w:t>se requiere de la</w:t>
      </w:r>
      <w:r>
        <w:rPr>
          <w:rFonts w:cs="Arial"/>
          <w:sz w:val="28"/>
          <w:szCs w:val="28"/>
        </w:rPr>
        <w:t xml:space="preserve"> </w:t>
      </w:r>
      <w:r w:rsidRPr="000F7085">
        <w:rPr>
          <w:rFonts w:cs="Arial"/>
          <w:sz w:val="28"/>
          <w:szCs w:val="28"/>
        </w:rPr>
        <w:t>existencia o regul</w:t>
      </w:r>
      <w:r w:rsidRPr="000F7085">
        <w:rPr>
          <w:rFonts w:cs="Arial"/>
          <w:sz w:val="28"/>
          <w:szCs w:val="28"/>
        </w:rPr>
        <w:t>ación previa del derecho</w:t>
      </w:r>
      <w:r w:rsidR="003F1774">
        <w:rPr>
          <w:rFonts w:cs="Arial"/>
          <w:sz w:val="28"/>
          <w:szCs w:val="28"/>
        </w:rPr>
        <w:t>,</w:t>
      </w:r>
      <w:r w:rsidRPr="000F7085">
        <w:rPr>
          <w:rFonts w:cs="Arial"/>
          <w:sz w:val="28"/>
          <w:szCs w:val="28"/>
        </w:rPr>
        <w:t xml:space="preserve"> el cual no tienen los</w:t>
      </w:r>
      <w:r>
        <w:rPr>
          <w:rFonts w:cs="Arial"/>
          <w:sz w:val="28"/>
          <w:szCs w:val="28"/>
        </w:rPr>
        <w:t xml:space="preserve"> </w:t>
      </w:r>
      <w:r w:rsidRPr="000F7085">
        <w:rPr>
          <w:rFonts w:cs="Arial"/>
          <w:sz w:val="28"/>
          <w:szCs w:val="28"/>
        </w:rPr>
        <w:t>partidos de nueva creación, debido a que las agrupaciones que</w:t>
      </w:r>
      <w:r>
        <w:rPr>
          <w:rFonts w:cs="Arial"/>
          <w:sz w:val="28"/>
          <w:szCs w:val="28"/>
        </w:rPr>
        <w:t xml:space="preserve"> </w:t>
      </w:r>
      <w:r w:rsidRPr="000F7085">
        <w:rPr>
          <w:rFonts w:cs="Arial"/>
          <w:sz w:val="28"/>
          <w:szCs w:val="28"/>
        </w:rPr>
        <w:t>pretendan constituirse como partidos</w:t>
      </w:r>
      <w:r w:rsidR="003F1774">
        <w:rPr>
          <w:rFonts w:cs="Arial"/>
          <w:sz w:val="28"/>
          <w:szCs w:val="28"/>
        </w:rPr>
        <w:t>,</w:t>
      </w:r>
      <w:r w:rsidRPr="000F7085">
        <w:rPr>
          <w:rFonts w:cs="Arial"/>
          <w:sz w:val="28"/>
          <w:szCs w:val="28"/>
        </w:rPr>
        <w:t xml:space="preserve"> cuentan tan sólo con una</w:t>
      </w:r>
      <w:r>
        <w:rPr>
          <w:rFonts w:cs="Arial"/>
          <w:sz w:val="28"/>
          <w:szCs w:val="28"/>
        </w:rPr>
        <w:t xml:space="preserve"> </w:t>
      </w:r>
      <w:r w:rsidRPr="000F7085">
        <w:rPr>
          <w:rFonts w:cs="Arial"/>
          <w:sz w:val="28"/>
          <w:szCs w:val="28"/>
        </w:rPr>
        <w:t>expectativa de derecho y no un derecho adquirido.</w:t>
      </w:r>
    </w:p>
    <w:p w14:paraId="39773C5D" w14:textId="77777777" w:rsidR="00812D53" w:rsidRDefault="00812D53" w:rsidP="00626F59">
      <w:pPr>
        <w:ind w:firstLine="592"/>
        <w:rPr>
          <w:rFonts w:cs="Arial"/>
          <w:sz w:val="28"/>
          <w:szCs w:val="28"/>
        </w:rPr>
      </w:pPr>
    </w:p>
    <w:p w14:paraId="39773C5E" w14:textId="77777777" w:rsidR="00812D53" w:rsidRPr="00F64A04" w:rsidRDefault="005210D5" w:rsidP="00F64A04">
      <w:pPr>
        <w:spacing w:line="240" w:lineRule="auto"/>
        <w:ind w:firstLine="592"/>
        <w:rPr>
          <w:rFonts w:cs="Arial"/>
          <w:b/>
          <w:sz w:val="28"/>
          <w:szCs w:val="28"/>
        </w:rPr>
      </w:pPr>
      <w:r w:rsidRPr="00F64A04">
        <w:rPr>
          <w:rFonts w:cs="Arial"/>
          <w:b/>
          <w:sz w:val="28"/>
          <w:szCs w:val="28"/>
        </w:rPr>
        <w:t>C. Violación al principio de fun</w:t>
      </w:r>
      <w:r w:rsidRPr="00F64A04">
        <w:rPr>
          <w:rFonts w:cs="Arial"/>
          <w:b/>
          <w:sz w:val="28"/>
          <w:szCs w:val="28"/>
        </w:rPr>
        <w:t>cionamiento, autonomía e independencia del Organismo Público Local Electoral de Jalisco.</w:t>
      </w:r>
    </w:p>
    <w:p w14:paraId="39773C5F" w14:textId="77777777" w:rsidR="00812D53" w:rsidRDefault="00812D53" w:rsidP="00626F59">
      <w:pPr>
        <w:ind w:firstLine="592"/>
        <w:rPr>
          <w:rFonts w:cs="Arial"/>
          <w:sz w:val="28"/>
          <w:szCs w:val="28"/>
        </w:rPr>
      </w:pPr>
    </w:p>
    <w:p w14:paraId="39773C60" w14:textId="77777777" w:rsidR="00812D53" w:rsidRDefault="005210D5" w:rsidP="00F64A04">
      <w:pPr>
        <w:spacing w:line="240" w:lineRule="auto"/>
        <w:ind w:firstLine="592"/>
        <w:rPr>
          <w:rFonts w:cs="Arial"/>
          <w:sz w:val="28"/>
          <w:szCs w:val="28"/>
        </w:rPr>
      </w:pPr>
      <w:r w:rsidRPr="00F64A04">
        <w:rPr>
          <w:rFonts w:cs="Arial"/>
          <w:sz w:val="28"/>
          <w:szCs w:val="28"/>
        </w:rPr>
        <w:t>La Sala Superior considera que la</w:t>
      </w:r>
      <w:r>
        <w:rPr>
          <w:rFonts w:cs="Arial"/>
          <w:sz w:val="28"/>
          <w:szCs w:val="28"/>
        </w:rPr>
        <w:t>s normas son inconstitucionales</w:t>
      </w:r>
      <w:r w:rsidR="003F1774">
        <w:rPr>
          <w:rFonts w:cs="Arial"/>
          <w:sz w:val="28"/>
          <w:szCs w:val="28"/>
        </w:rPr>
        <w:t>,</w:t>
      </w:r>
      <w:r>
        <w:rPr>
          <w:rFonts w:cs="Arial"/>
          <w:sz w:val="28"/>
          <w:szCs w:val="28"/>
        </w:rPr>
        <w:t xml:space="preserve"> </w:t>
      </w:r>
      <w:r w:rsidRPr="00F64A04">
        <w:rPr>
          <w:rFonts w:cs="Arial"/>
          <w:sz w:val="28"/>
          <w:szCs w:val="28"/>
        </w:rPr>
        <w:t>porque el Congreso local vulnera el principio de certeza de las</w:t>
      </w:r>
      <w:r>
        <w:rPr>
          <w:rFonts w:cs="Arial"/>
          <w:sz w:val="28"/>
          <w:szCs w:val="28"/>
        </w:rPr>
        <w:t xml:space="preserve"> </w:t>
      </w:r>
      <w:r w:rsidRPr="00F64A04">
        <w:rPr>
          <w:rFonts w:cs="Arial"/>
          <w:sz w:val="28"/>
          <w:szCs w:val="28"/>
        </w:rPr>
        <w:t>elecciones al arrogarse facultades d</w:t>
      </w:r>
      <w:r w:rsidRPr="00F64A04">
        <w:rPr>
          <w:rFonts w:cs="Arial"/>
          <w:sz w:val="28"/>
          <w:szCs w:val="28"/>
        </w:rPr>
        <w:t>e modificar la duración de los</w:t>
      </w:r>
      <w:r>
        <w:rPr>
          <w:rFonts w:cs="Arial"/>
          <w:sz w:val="28"/>
          <w:szCs w:val="28"/>
        </w:rPr>
        <w:t xml:space="preserve"> </w:t>
      </w:r>
      <w:r w:rsidRPr="00F64A04">
        <w:rPr>
          <w:rFonts w:cs="Arial"/>
          <w:sz w:val="28"/>
          <w:szCs w:val="28"/>
        </w:rPr>
        <w:t>procesos electorales por causa de riesgo a la salud</w:t>
      </w:r>
      <w:r>
        <w:rPr>
          <w:rFonts w:cs="Arial"/>
          <w:sz w:val="28"/>
          <w:szCs w:val="28"/>
        </w:rPr>
        <w:t>.</w:t>
      </w:r>
    </w:p>
    <w:p w14:paraId="39773C61" w14:textId="77777777" w:rsidR="00812D53" w:rsidRDefault="00812D53" w:rsidP="00F64A04">
      <w:pPr>
        <w:spacing w:line="240" w:lineRule="auto"/>
        <w:ind w:firstLine="592"/>
        <w:rPr>
          <w:rFonts w:cs="Arial"/>
          <w:sz w:val="28"/>
          <w:szCs w:val="28"/>
        </w:rPr>
      </w:pPr>
    </w:p>
    <w:p w14:paraId="39773C62" w14:textId="77777777" w:rsidR="00812D53" w:rsidRDefault="005210D5" w:rsidP="00F64A04">
      <w:pPr>
        <w:spacing w:line="240" w:lineRule="auto"/>
        <w:ind w:firstLine="592"/>
        <w:rPr>
          <w:rFonts w:cs="Arial"/>
          <w:sz w:val="28"/>
          <w:szCs w:val="28"/>
        </w:rPr>
      </w:pPr>
      <w:r>
        <w:rPr>
          <w:rFonts w:cs="Arial"/>
          <w:sz w:val="28"/>
          <w:szCs w:val="28"/>
        </w:rPr>
        <w:t>R</w:t>
      </w:r>
      <w:r w:rsidRPr="00F64A04">
        <w:rPr>
          <w:rFonts w:cs="Arial"/>
          <w:sz w:val="28"/>
          <w:szCs w:val="28"/>
        </w:rPr>
        <w:t>esulta claro que las Legislaturas locales</w:t>
      </w:r>
      <w:r w:rsidR="003F1774">
        <w:rPr>
          <w:rFonts w:cs="Arial"/>
          <w:sz w:val="28"/>
          <w:szCs w:val="28"/>
        </w:rPr>
        <w:t>,</w:t>
      </w:r>
      <w:r w:rsidRPr="00F64A04">
        <w:rPr>
          <w:rFonts w:cs="Arial"/>
          <w:sz w:val="28"/>
          <w:szCs w:val="28"/>
        </w:rPr>
        <w:t xml:space="preserve"> pueden establecer</w:t>
      </w:r>
      <w:r>
        <w:rPr>
          <w:rFonts w:cs="Arial"/>
          <w:sz w:val="28"/>
          <w:szCs w:val="28"/>
        </w:rPr>
        <w:t xml:space="preserve"> </w:t>
      </w:r>
      <w:r w:rsidRPr="00F64A04">
        <w:rPr>
          <w:rFonts w:cs="Arial"/>
          <w:sz w:val="28"/>
          <w:szCs w:val="28"/>
        </w:rPr>
        <w:t>con plena libertad de configuración las fechas de inicio de los</w:t>
      </w:r>
      <w:r>
        <w:rPr>
          <w:rFonts w:cs="Arial"/>
          <w:sz w:val="28"/>
          <w:szCs w:val="28"/>
        </w:rPr>
        <w:t xml:space="preserve"> </w:t>
      </w:r>
      <w:r w:rsidRPr="00F64A04">
        <w:rPr>
          <w:rFonts w:cs="Arial"/>
          <w:sz w:val="28"/>
          <w:szCs w:val="28"/>
        </w:rPr>
        <w:t>procesos electorales, así como la duración de</w:t>
      </w:r>
      <w:r w:rsidRPr="00F64A04">
        <w:rPr>
          <w:rFonts w:cs="Arial"/>
          <w:sz w:val="28"/>
          <w:szCs w:val="28"/>
        </w:rPr>
        <w:t xml:space="preserve"> las diversas etapas,</w:t>
      </w:r>
      <w:r>
        <w:rPr>
          <w:rFonts w:cs="Arial"/>
          <w:sz w:val="28"/>
          <w:szCs w:val="28"/>
        </w:rPr>
        <w:t xml:space="preserve"> </w:t>
      </w:r>
      <w:r w:rsidRPr="00F64A04">
        <w:rPr>
          <w:rFonts w:cs="Arial"/>
          <w:sz w:val="28"/>
          <w:szCs w:val="28"/>
        </w:rPr>
        <w:t>siempre que se respeten las previsiones constitucionales aplicables</w:t>
      </w:r>
      <w:r>
        <w:rPr>
          <w:rFonts w:cs="Arial"/>
          <w:sz w:val="28"/>
          <w:szCs w:val="28"/>
        </w:rPr>
        <w:t xml:space="preserve"> </w:t>
      </w:r>
      <w:r w:rsidRPr="00F64A04">
        <w:rPr>
          <w:rFonts w:cs="Arial"/>
          <w:sz w:val="28"/>
          <w:szCs w:val="28"/>
        </w:rPr>
        <w:t>a los procesos electorales locales.</w:t>
      </w:r>
    </w:p>
    <w:p w14:paraId="39773C63" w14:textId="77777777" w:rsidR="00F64A04" w:rsidRDefault="00F64A04" w:rsidP="00F64A04">
      <w:pPr>
        <w:spacing w:line="240" w:lineRule="auto"/>
        <w:ind w:firstLine="592"/>
        <w:rPr>
          <w:rFonts w:cs="Arial"/>
          <w:sz w:val="28"/>
          <w:szCs w:val="28"/>
        </w:rPr>
      </w:pPr>
    </w:p>
    <w:p w14:paraId="39773C64" w14:textId="77777777" w:rsidR="00F64A04" w:rsidRDefault="005210D5" w:rsidP="00F64A04">
      <w:pPr>
        <w:spacing w:line="240" w:lineRule="auto"/>
        <w:ind w:firstLine="592"/>
        <w:rPr>
          <w:rFonts w:cs="Arial"/>
          <w:sz w:val="28"/>
          <w:szCs w:val="28"/>
        </w:rPr>
      </w:pPr>
      <w:r w:rsidRPr="00F64A04">
        <w:rPr>
          <w:rFonts w:cs="Arial"/>
          <w:sz w:val="28"/>
          <w:szCs w:val="28"/>
        </w:rPr>
        <w:t>Sin embargo, en el caso no se está ante la creación de una norma</w:t>
      </w:r>
      <w:r>
        <w:rPr>
          <w:rFonts w:cs="Arial"/>
          <w:sz w:val="28"/>
          <w:szCs w:val="28"/>
        </w:rPr>
        <w:t xml:space="preserve"> </w:t>
      </w:r>
      <w:r w:rsidRPr="00F64A04">
        <w:rPr>
          <w:rFonts w:cs="Arial"/>
          <w:sz w:val="28"/>
          <w:szCs w:val="28"/>
        </w:rPr>
        <w:t>que prevea como supuesto general, abstracto y permanente la</w:t>
      </w:r>
      <w:r>
        <w:rPr>
          <w:rFonts w:cs="Arial"/>
          <w:sz w:val="28"/>
          <w:szCs w:val="28"/>
        </w:rPr>
        <w:t xml:space="preserve"> </w:t>
      </w:r>
      <w:r w:rsidRPr="00F64A04">
        <w:rPr>
          <w:rFonts w:cs="Arial"/>
          <w:sz w:val="28"/>
          <w:szCs w:val="28"/>
        </w:rPr>
        <w:t>fecha de inicio de los procesos electorales o duración de las</w:t>
      </w:r>
      <w:r>
        <w:rPr>
          <w:rFonts w:cs="Arial"/>
          <w:sz w:val="28"/>
          <w:szCs w:val="28"/>
        </w:rPr>
        <w:t xml:space="preserve"> </w:t>
      </w:r>
      <w:r w:rsidRPr="00F64A04">
        <w:rPr>
          <w:rFonts w:cs="Arial"/>
          <w:sz w:val="28"/>
          <w:szCs w:val="28"/>
        </w:rPr>
        <w:t>diversas etapas, sino ante el establecimiento de una norma de</w:t>
      </w:r>
      <w:r>
        <w:rPr>
          <w:rFonts w:cs="Arial"/>
          <w:sz w:val="28"/>
          <w:szCs w:val="28"/>
        </w:rPr>
        <w:t xml:space="preserve"> </w:t>
      </w:r>
      <w:r w:rsidRPr="00F64A04">
        <w:rPr>
          <w:rFonts w:cs="Arial"/>
          <w:sz w:val="28"/>
          <w:szCs w:val="28"/>
        </w:rPr>
        <w:t>excepción a la regla general de inicio y duración de los procesos</w:t>
      </w:r>
      <w:r>
        <w:rPr>
          <w:rFonts w:cs="Arial"/>
          <w:sz w:val="28"/>
          <w:szCs w:val="28"/>
        </w:rPr>
        <w:t xml:space="preserve"> </w:t>
      </w:r>
      <w:r w:rsidRPr="00F64A04">
        <w:rPr>
          <w:rFonts w:cs="Arial"/>
          <w:sz w:val="28"/>
          <w:szCs w:val="28"/>
        </w:rPr>
        <w:t>electorales, misma que ha sido creada por el Congreso local.</w:t>
      </w:r>
    </w:p>
    <w:p w14:paraId="39773C65" w14:textId="77777777" w:rsidR="00AC067C" w:rsidRDefault="00AC067C" w:rsidP="00F64A04">
      <w:pPr>
        <w:spacing w:line="240" w:lineRule="auto"/>
        <w:ind w:firstLine="592"/>
        <w:rPr>
          <w:rFonts w:cs="Arial"/>
          <w:sz w:val="28"/>
          <w:szCs w:val="28"/>
        </w:rPr>
      </w:pPr>
    </w:p>
    <w:p w14:paraId="39773C66" w14:textId="77777777" w:rsidR="00F64A04" w:rsidRDefault="005210D5" w:rsidP="00F64A04">
      <w:pPr>
        <w:spacing w:line="240" w:lineRule="auto"/>
        <w:ind w:firstLine="592"/>
        <w:rPr>
          <w:rFonts w:cs="Arial"/>
          <w:sz w:val="28"/>
          <w:szCs w:val="28"/>
        </w:rPr>
      </w:pPr>
      <w:r>
        <w:rPr>
          <w:rFonts w:cs="Arial"/>
          <w:sz w:val="28"/>
          <w:szCs w:val="28"/>
        </w:rPr>
        <w:t>S</w:t>
      </w:r>
      <w:r w:rsidRPr="00F64A04">
        <w:rPr>
          <w:rFonts w:cs="Arial"/>
          <w:sz w:val="28"/>
          <w:szCs w:val="28"/>
        </w:rPr>
        <w:t>i b</w:t>
      </w:r>
      <w:r w:rsidRPr="00F64A04">
        <w:rPr>
          <w:rFonts w:cs="Arial"/>
          <w:sz w:val="28"/>
          <w:szCs w:val="28"/>
        </w:rPr>
        <w:t>ien el poder legislativo</w:t>
      </w:r>
      <w:r w:rsidR="003F1774">
        <w:rPr>
          <w:rFonts w:cs="Arial"/>
          <w:sz w:val="28"/>
          <w:szCs w:val="28"/>
        </w:rPr>
        <w:t>,</w:t>
      </w:r>
      <w:r w:rsidRPr="00F64A04">
        <w:rPr>
          <w:rFonts w:cs="Arial"/>
          <w:sz w:val="28"/>
          <w:szCs w:val="28"/>
        </w:rPr>
        <w:t xml:space="preserve"> es el encargado de</w:t>
      </w:r>
      <w:r>
        <w:rPr>
          <w:rFonts w:cs="Arial"/>
          <w:sz w:val="28"/>
          <w:szCs w:val="28"/>
        </w:rPr>
        <w:t xml:space="preserve"> </w:t>
      </w:r>
      <w:r w:rsidRPr="00F64A04">
        <w:rPr>
          <w:rFonts w:cs="Arial"/>
          <w:sz w:val="28"/>
          <w:szCs w:val="28"/>
        </w:rPr>
        <w:t>establecer las reglas y normas que regirán los procesos</w:t>
      </w:r>
      <w:r>
        <w:rPr>
          <w:rFonts w:cs="Arial"/>
          <w:sz w:val="28"/>
          <w:szCs w:val="28"/>
        </w:rPr>
        <w:t xml:space="preserve"> </w:t>
      </w:r>
      <w:r w:rsidRPr="00F64A04">
        <w:rPr>
          <w:rFonts w:cs="Arial"/>
          <w:sz w:val="28"/>
          <w:szCs w:val="28"/>
        </w:rPr>
        <w:t>electorales, la aplicación de las mismas y su interpretación se ha</w:t>
      </w:r>
      <w:r>
        <w:rPr>
          <w:rFonts w:cs="Arial"/>
          <w:sz w:val="28"/>
          <w:szCs w:val="28"/>
        </w:rPr>
        <w:t xml:space="preserve"> </w:t>
      </w:r>
      <w:r w:rsidRPr="00F64A04">
        <w:rPr>
          <w:rFonts w:cs="Arial"/>
          <w:sz w:val="28"/>
          <w:szCs w:val="28"/>
        </w:rPr>
        <w:t>dejado a cargo de tales organismos constitucionalmente</w:t>
      </w:r>
      <w:r>
        <w:rPr>
          <w:rFonts w:cs="Arial"/>
          <w:sz w:val="28"/>
          <w:szCs w:val="28"/>
        </w:rPr>
        <w:t xml:space="preserve"> </w:t>
      </w:r>
      <w:r w:rsidRPr="00F64A04">
        <w:rPr>
          <w:rFonts w:cs="Arial"/>
          <w:sz w:val="28"/>
          <w:szCs w:val="28"/>
        </w:rPr>
        <w:t>autónomos.</w:t>
      </w:r>
    </w:p>
    <w:p w14:paraId="39773C67" w14:textId="77777777" w:rsidR="00F64A04" w:rsidRDefault="00F64A04" w:rsidP="00F64A04">
      <w:pPr>
        <w:spacing w:line="240" w:lineRule="auto"/>
        <w:ind w:firstLine="592"/>
        <w:rPr>
          <w:rFonts w:cs="Arial"/>
          <w:sz w:val="28"/>
          <w:szCs w:val="28"/>
        </w:rPr>
      </w:pPr>
    </w:p>
    <w:p w14:paraId="39773C68" w14:textId="77777777" w:rsidR="00F64A04" w:rsidRDefault="005210D5" w:rsidP="00F64A04">
      <w:pPr>
        <w:spacing w:line="240" w:lineRule="auto"/>
        <w:ind w:firstLine="592"/>
        <w:rPr>
          <w:rFonts w:cs="Arial"/>
          <w:sz w:val="28"/>
          <w:szCs w:val="28"/>
        </w:rPr>
      </w:pPr>
      <w:r>
        <w:rPr>
          <w:rFonts w:cs="Arial"/>
          <w:sz w:val="28"/>
          <w:szCs w:val="28"/>
        </w:rPr>
        <w:t>E</w:t>
      </w:r>
      <w:r w:rsidRPr="00F64A04">
        <w:rPr>
          <w:rFonts w:cs="Arial"/>
          <w:sz w:val="28"/>
          <w:szCs w:val="28"/>
        </w:rPr>
        <w:t xml:space="preserve">l hecho de que el </w:t>
      </w:r>
      <w:r w:rsidRPr="00F64A04">
        <w:rPr>
          <w:rFonts w:cs="Arial"/>
          <w:sz w:val="28"/>
          <w:szCs w:val="28"/>
        </w:rPr>
        <w:t>Congreso de la entidad</w:t>
      </w:r>
      <w:r w:rsidR="003F1774">
        <w:rPr>
          <w:rFonts w:cs="Arial"/>
          <w:sz w:val="28"/>
          <w:szCs w:val="28"/>
        </w:rPr>
        <w:t>,</w:t>
      </w:r>
      <w:r>
        <w:rPr>
          <w:rFonts w:cs="Arial"/>
          <w:sz w:val="28"/>
          <w:szCs w:val="28"/>
        </w:rPr>
        <w:t xml:space="preserve"> </w:t>
      </w:r>
      <w:r w:rsidRPr="00F64A04">
        <w:rPr>
          <w:rFonts w:cs="Arial"/>
          <w:sz w:val="28"/>
          <w:szCs w:val="28"/>
        </w:rPr>
        <w:t>pretenda arrogarse facultades para hacer ajustes al calendario</w:t>
      </w:r>
      <w:r>
        <w:rPr>
          <w:rFonts w:cs="Arial"/>
          <w:sz w:val="28"/>
          <w:szCs w:val="28"/>
        </w:rPr>
        <w:t xml:space="preserve"> </w:t>
      </w:r>
      <w:r w:rsidRPr="00F64A04">
        <w:rPr>
          <w:rFonts w:cs="Arial"/>
          <w:sz w:val="28"/>
          <w:szCs w:val="28"/>
        </w:rPr>
        <w:t>electoral cuando ya ha establecido las normas que rigen los</w:t>
      </w:r>
      <w:r>
        <w:rPr>
          <w:rFonts w:cs="Arial"/>
          <w:sz w:val="28"/>
          <w:szCs w:val="28"/>
        </w:rPr>
        <w:t xml:space="preserve"> </w:t>
      </w:r>
      <w:r w:rsidRPr="00F64A04">
        <w:rPr>
          <w:rFonts w:cs="Arial"/>
          <w:sz w:val="28"/>
          <w:szCs w:val="28"/>
        </w:rPr>
        <w:t>procesos delimitados por él mismo, a juicio de la Sala Superior,</w:t>
      </w:r>
      <w:r>
        <w:rPr>
          <w:rFonts w:cs="Arial"/>
          <w:sz w:val="28"/>
          <w:szCs w:val="28"/>
        </w:rPr>
        <w:t xml:space="preserve"> </w:t>
      </w:r>
      <w:r w:rsidRPr="00F64A04">
        <w:rPr>
          <w:rFonts w:cs="Arial"/>
          <w:sz w:val="28"/>
          <w:szCs w:val="28"/>
        </w:rPr>
        <w:t>deviene contrario a la Constitución y, por t</w:t>
      </w:r>
      <w:r w:rsidRPr="00F64A04">
        <w:rPr>
          <w:rFonts w:cs="Arial"/>
          <w:sz w:val="28"/>
          <w:szCs w:val="28"/>
        </w:rPr>
        <w:t>anto, conlleva a la</w:t>
      </w:r>
      <w:r>
        <w:rPr>
          <w:rFonts w:cs="Arial"/>
          <w:sz w:val="28"/>
          <w:szCs w:val="28"/>
        </w:rPr>
        <w:t xml:space="preserve"> </w:t>
      </w:r>
      <w:r w:rsidRPr="00F64A04">
        <w:rPr>
          <w:rFonts w:cs="Arial"/>
          <w:sz w:val="28"/>
          <w:szCs w:val="28"/>
        </w:rPr>
        <w:t>inconstitucionalidad de la modificación del tercer párrafo de la</w:t>
      </w:r>
      <w:r>
        <w:rPr>
          <w:rFonts w:cs="Arial"/>
          <w:sz w:val="28"/>
          <w:szCs w:val="28"/>
        </w:rPr>
        <w:t xml:space="preserve"> </w:t>
      </w:r>
      <w:r w:rsidRPr="00F64A04">
        <w:rPr>
          <w:rFonts w:cs="Arial"/>
          <w:sz w:val="28"/>
          <w:szCs w:val="28"/>
        </w:rPr>
        <w:t>fracción VIII</w:t>
      </w:r>
      <w:r w:rsidR="003F1774">
        <w:rPr>
          <w:rFonts w:cs="Arial"/>
          <w:sz w:val="28"/>
          <w:szCs w:val="28"/>
        </w:rPr>
        <w:t xml:space="preserve"> del artículo 13</w:t>
      </w:r>
      <w:r w:rsidRPr="00F64A04">
        <w:rPr>
          <w:rFonts w:cs="Arial"/>
          <w:sz w:val="28"/>
          <w:szCs w:val="28"/>
        </w:rPr>
        <w:t xml:space="preserve"> de la Constitución local.</w:t>
      </w:r>
    </w:p>
    <w:p w14:paraId="39773C69" w14:textId="77777777" w:rsidR="005B3EF9" w:rsidRDefault="005B3EF9" w:rsidP="00F64A04">
      <w:pPr>
        <w:spacing w:line="240" w:lineRule="auto"/>
        <w:ind w:firstLine="592"/>
        <w:rPr>
          <w:rFonts w:cs="Arial"/>
          <w:sz w:val="28"/>
          <w:szCs w:val="28"/>
        </w:rPr>
      </w:pPr>
    </w:p>
    <w:p w14:paraId="39773C6A" w14:textId="77777777" w:rsidR="005B3EF9" w:rsidRPr="005B3EF9" w:rsidRDefault="005210D5" w:rsidP="005B3EF9">
      <w:pPr>
        <w:spacing w:line="240" w:lineRule="auto"/>
        <w:ind w:firstLine="592"/>
        <w:rPr>
          <w:rFonts w:cs="Arial"/>
          <w:b/>
          <w:sz w:val="28"/>
          <w:szCs w:val="28"/>
        </w:rPr>
      </w:pPr>
      <w:r w:rsidRPr="005B3EF9">
        <w:rPr>
          <w:rFonts w:cs="Arial"/>
          <w:b/>
          <w:sz w:val="28"/>
          <w:szCs w:val="28"/>
        </w:rPr>
        <w:t xml:space="preserve">D. Violación al principio de objetividad y transgresión del Derecho de Igualdad en la contienda y vulneración del </w:t>
      </w:r>
      <w:r w:rsidRPr="005B3EF9">
        <w:rPr>
          <w:rFonts w:cs="Arial"/>
          <w:b/>
          <w:sz w:val="28"/>
          <w:szCs w:val="28"/>
        </w:rPr>
        <w:t>proceso electoral.</w:t>
      </w:r>
    </w:p>
    <w:p w14:paraId="39773C6B" w14:textId="77777777" w:rsidR="00AC067C" w:rsidRDefault="00AC067C" w:rsidP="00F64A04">
      <w:pPr>
        <w:spacing w:line="240" w:lineRule="auto"/>
        <w:ind w:firstLine="592"/>
        <w:rPr>
          <w:rFonts w:cs="Arial"/>
          <w:sz w:val="28"/>
          <w:szCs w:val="28"/>
        </w:rPr>
      </w:pPr>
    </w:p>
    <w:p w14:paraId="39773C6C" w14:textId="77777777" w:rsidR="00337D18" w:rsidRDefault="005210D5" w:rsidP="00337D18">
      <w:pPr>
        <w:spacing w:line="240" w:lineRule="auto"/>
        <w:ind w:firstLine="592"/>
        <w:rPr>
          <w:rFonts w:cs="Arial"/>
          <w:sz w:val="28"/>
          <w:szCs w:val="28"/>
        </w:rPr>
      </w:pPr>
      <w:r>
        <w:rPr>
          <w:rFonts w:cs="Arial"/>
          <w:sz w:val="28"/>
          <w:szCs w:val="28"/>
        </w:rPr>
        <w:t xml:space="preserve">En cuanto a este punto y en primer lugar, </w:t>
      </w:r>
      <w:r w:rsidRPr="00337D18">
        <w:rPr>
          <w:rFonts w:cs="Arial"/>
          <w:sz w:val="28"/>
          <w:szCs w:val="28"/>
        </w:rPr>
        <w:t>el argumento del accionante parte de la premisa</w:t>
      </w:r>
      <w:r>
        <w:rPr>
          <w:rFonts w:cs="Arial"/>
          <w:sz w:val="28"/>
          <w:szCs w:val="28"/>
        </w:rPr>
        <w:t xml:space="preserve"> </w:t>
      </w:r>
      <w:r w:rsidRPr="00337D18">
        <w:rPr>
          <w:rFonts w:cs="Arial"/>
          <w:sz w:val="28"/>
          <w:szCs w:val="28"/>
        </w:rPr>
        <w:t>de la vulneración al principio de certeza, debido a la posible</w:t>
      </w:r>
      <w:r>
        <w:rPr>
          <w:rFonts w:cs="Arial"/>
          <w:sz w:val="28"/>
          <w:szCs w:val="28"/>
        </w:rPr>
        <w:t xml:space="preserve"> </w:t>
      </w:r>
      <w:r w:rsidRPr="00337D18">
        <w:rPr>
          <w:rFonts w:cs="Arial"/>
          <w:sz w:val="28"/>
          <w:szCs w:val="28"/>
        </w:rPr>
        <w:t>antinomia que se podría generar con la aplicación del artículo</w:t>
      </w:r>
      <w:r>
        <w:rPr>
          <w:rFonts w:cs="Arial"/>
          <w:sz w:val="28"/>
          <w:szCs w:val="28"/>
        </w:rPr>
        <w:t xml:space="preserve"> </w:t>
      </w:r>
      <w:r w:rsidR="00BD1BF7">
        <w:rPr>
          <w:rFonts w:cs="Arial"/>
          <w:sz w:val="28"/>
          <w:szCs w:val="28"/>
        </w:rPr>
        <w:t>T</w:t>
      </w:r>
      <w:r w:rsidRPr="00337D18">
        <w:rPr>
          <w:rFonts w:cs="Arial"/>
          <w:sz w:val="28"/>
          <w:szCs w:val="28"/>
        </w:rPr>
        <w:t>e</w:t>
      </w:r>
      <w:r w:rsidR="00BD1BF7">
        <w:rPr>
          <w:rFonts w:cs="Arial"/>
          <w:sz w:val="28"/>
          <w:szCs w:val="28"/>
        </w:rPr>
        <w:t>rcero T</w:t>
      </w:r>
      <w:r w:rsidRPr="00337D18">
        <w:rPr>
          <w:rFonts w:cs="Arial"/>
          <w:sz w:val="28"/>
          <w:szCs w:val="28"/>
        </w:rPr>
        <w:t xml:space="preserve">ransitorio </w:t>
      </w:r>
      <w:r w:rsidRPr="00337D18">
        <w:rPr>
          <w:rFonts w:cs="Arial"/>
          <w:sz w:val="28"/>
          <w:szCs w:val="28"/>
        </w:rPr>
        <w:t>del decreto controvertido y la aplicación de la</w:t>
      </w:r>
      <w:r>
        <w:rPr>
          <w:rFonts w:cs="Arial"/>
          <w:sz w:val="28"/>
          <w:szCs w:val="28"/>
        </w:rPr>
        <w:t xml:space="preserve"> </w:t>
      </w:r>
      <w:r w:rsidRPr="00337D18">
        <w:rPr>
          <w:rFonts w:cs="Arial"/>
          <w:sz w:val="28"/>
          <w:szCs w:val="28"/>
        </w:rPr>
        <w:t>normativa vigente en la entidad.</w:t>
      </w:r>
    </w:p>
    <w:p w14:paraId="39773C6D" w14:textId="77777777" w:rsidR="00AC067C" w:rsidRDefault="00AC067C" w:rsidP="00F64A04">
      <w:pPr>
        <w:spacing w:line="240" w:lineRule="auto"/>
        <w:ind w:firstLine="592"/>
        <w:rPr>
          <w:rFonts w:cs="Arial"/>
          <w:sz w:val="28"/>
          <w:szCs w:val="28"/>
        </w:rPr>
      </w:pPr>
    </w:p>
    <w:p w14:paraId="39773C6E" w14:textId="77777777" w:rsidR="00337D18" w:rsidRDefault="005210D5" w:rsidP="00337D18">
      <w:pPr>
        <w:spacing w:line="240" w:lineRule="auto"/>
        <w:ind w:firstLine="592"/>
        <w:rPr>
          <w:rFonts w:cs="Arial"/>
          <w:sz w:val="28"/>
          <w:szCs w:val="28"/>
        </w:rPr>
      </w:pPr>
      <w:r>
        <w:rPr>
          <w:rFonts w:cs="Arial"/>
          <w:sz w:val="28"/>
          <w:szCs w:val="28"/>
        </w:rPr>
        <w:t xml:space="preserve">La Sala Superior opina que tal argumento resulta infundado, pues </w:t>
      </w:r>
      <w:r w:rsidRPr="00337D18">
        <w:rPr>
          <w:rFonts w:cs="Arial"/>
          <w:sz w:val="28"/>
          <w:szCs w:val="28"/>
        </w:rPr>
        <w:t>deviene de que</w:t>
      </w:r>
      <w:r w:rsidR="00B65554">
        <w:rPr>
          <w:rFonts w:cs="Arial"/>
          <w:sz w:val="28"/>
          <w:szCs w:val="28"/>
        </w:rPr>
        <w:t>,</w:t>
      </w:r>
      <w:r w:rsidRPr="00337D18">
        <w:rPr>
          <w:rFonts w:cs="Arial"/>
          <w:sz w:val="28"/>
          <w:szCs w:val="28"/>
        </w:rPr>
        <w:t xml:space="preserve"> en el diseño del</w:t>
      </w:r>
      <w:r>
        <w:rPr>
          <w:rFonts w:cs="Arial"/>
          <w:sz w:val="28"/>
          <w:szCs w:val="28"/>
        </w:rPr>
        <w:t xml:space="preserve"> </w:t>
      </w:r>
      <w:r w:rsidRPr="00337D18">
        <w:rPr>
          <w:rFonts w:cs="Arial"/>
          <w:sz w:val="28"/>
          <w:szCs w:val="28"/>
        </w:rPr>
        <w:t xml:space="preserve">artículo </w:t>
      </w:r>
      <w:r w:rsidR="00B65554" w:rsidRPr="00337D18">
        <w:rPr>
          <w:rFonts w:cs="Arial"/>
          <w:sz w:val="28"/>
          <w:szCs w:val="28"/>
        </w:rPr>
        <w:t>Tercero Transitorio</w:t>
      </w:r>
      <w:r w:rsidRPr="00337D18">
        <w:rPr>
          <w:rFonts w:cs="Arial"/>
          <w:sz w:val="28"/>
          <w:szCs w:val="28"/>
        </w:rPr>
        <w:t xml:space="preserve"> el Congreso del Estado, previó la</w:t>
      </w:r>
      <w:r>
        <w:rPr>
          <w:rFonts w:cs="Arial"/>
          <w:sz w:val="28"/>
          <w:szCs w:val="28"/>
        </w:rPr>
        <w:t xml:space="preserve"> </w:t>
      </w:r>
      <w:r w:rsidRPr="00337D18">
        <w:rPr>
          <w:rFonts w:cs="Arial"/>
          <w:sz w:val="28"/>
          <w:szCs w:val="28"/>
        </w:rPr>
        <w:t>inaplicabilidad de los plazos ordinariamente previstos en la</w:t>
      </w:r>
      <w:r>
        <w:rPr>
          <w:rFonts w:cs="Arial"/>
          <w:sz w:val="28"/>
          <w:szCs w:val="28"/>
        </w:rPr>
        <w:t xml:space="preserve"> </w:t>
      </w:r>
      <w:r w:rsidRPr="00337D18">
        <w:rPr>
          <w:rFonts w:cs="Arial"/>
          <w:sz w:val="28"/>
          <w:szCs w:val="28"/>
        </w:rPr>
        <w:t>normativa que rige a la entidad federativa, motivo por el cual</w:t>
      </w:r>
      <w:r w:rsidR="00B65554">
        <w:rPr>
          <w:rFonts w:cs="Arial"/>
          <w:sz w:val="28"/>
          <w:szCs w:val="28"/>
        </w:rPr>
        <w:t>,</w:t>
      </w:r>
      <w:r w:rsidRPr="00337D18">
        <w:rPr>
          <w:rFonts w:cs="Arial"/>
          <w:sz w:val="28"/>
          <w:szCs w:val="28"/>
        </w:rPr>
        <w:t xml:space="preserve"> facultó</w:t>
      </w:r>
      <w:r>
        <w:rPr>
          <w:rFonts w:cs="Arial"/>
          <w:sz w:val="28"/>
          <w:szCs w:val="28"/>
        </w:rPr>
        <w:t xml:space="preserve"> </w:t>
      </w:r>
      <w:r w:rsidR="00B65554">
        <w:rPr>
          <w:rFonts w:cs="Arial"/>
          <w:sz w:val="28"/>
          <w:szCs w:val="28"/>
        </w:rPr>
        <w:t>al Instituto E</w:t>
      </w:r>
      <w:r w:rsidRPr="00337D18">
        <w:rPr>
          <w:rFonts w:cs="Arial"/>
          <w:sz w:val="28"/>
          <w:szCs w:val="28"/>
        </w:rPr>
        <w:t>lectoral local a expedir las normas concernientes y</w:t>
      </w:r>
      <w:r>
        <w:rPr>
          <w:rFonts w:cs="Arial"/>
          <w:sz w:val="28"/>
          <w:szCs w:val="28"/>
        </w:rPr>
        <w:t xml:space="preserve"> </w:t>
      </w:r>
      <w:r w:rsidRPr="00337D18">
        <w:rPr>
          <w:rFonts w:cs="Arial"/>
          <w:sz w:val="28"/>
          <w:szCs w:val="28"/>
        </w:rPr>
        <w:t>relativas a la adecuac</w:t>
      </w:r>
      <w:r w:rsidRPr="00337D18">
        <w:rPr>
          <w:rFonts w:cs="Arial"/>
          <w:sz w:val="28"/>
          <w:szCs w:val="28"/>
        </w:rPr>
        <w:t>ión temporal de los procesos electorales a</w:t>
      </w:r>
      <w:r>
        <w:rPr>
          <w:rFonts w:cs="Arial"/>
          <w:sz w:val="28"/>
          <w:szCs w:val="28"/>
        </w:rPr>
        <w:t xml:space="preserve"> </w:t>
      </w:r>
      <w:r w:rsidRPr="00337D18">
        <w:rPr>
          <w:rFonts w:cs="Arial"/>
          <w:sz w:val="28"/>
          <w:szCs w:val="28"/>
        </w:rPr>
        <w:t>desarrollarse en dos mil veintiuno.</w:t>
      </w:r>
    </w:p>
    <w:p w14:paraId="39773C6F" w14:textId="77777777" w:rsidR="005B3EF9" w:rsidRDefault="005B3EF9" w:rsidP="00F64A04">
      <w:pPr>
        <w:spacing w:line="240" w:lineRule="auto"/>
        <w:ind w:firstLine="592"/>
        <w:rPr>
          <w:rFonts w:cs="Arial"/>
          <w:sz w:val="28"/>
          <w:szCs w:val="28"/>
        </w:rPr>
      </w:pPr>
    </w:p>
    <w:p w14:paraId="39773C70" w14:textId="77777777" w:rsidR="00337D18" w:rsidRDefault="005210D5" w:rsidP="00337D18">
      <w:pPr>
        <w:spacing w:line="240" w:lineRule="auto"/>
        <w:ind w:firstLine="592"/>
        <w:rPr>
          <w:rFonts w:cs="Arial"/>
          <w:sz w:val="28"/>
          <w:szCs w:val="28"/>
        </w:rPr>
      </w:pPr>
      <w:r w:rsidRPr="00337D18">
        <w:rPr>
          <w:rFonts w:cs="Arial"/>
          <w:sz w:val="28"/>
          <w:szCs w:val="28"/>
        </w:rPr>
        <w:t>Por cuanto hace a lo alegado por MORENA</w:t>
      </w:r>
      <w:r w:rsidR="00B65554">
        <w:rPr>
          <w:rFonts w:cs="Arial"/>
          <w:sz w:val="28"/>
          <w:szCs w:val="28"/>
        </w:rPr>
        <w:t>,</w:t>
      </w:r>
      <w:r w:rsidRPr="00337D18">
        <w:rPr>
          <w:rFonts w:cs="Arial"/>
          <w:sz w:val="28"/>
          <w:szCs w:val="28"/>
        </w:rPr>
        <w:t xml:space="preserve"> en cuanto a que resulta</w:t>
      </w:r>
      <w:r>
        <w:rPr>
          <w:rFonts w:cs="Arial"/>
          <w:sz w:val="28"/>
          <w:szCs w:val="28"/>
        </w:rPr>
        <w:t xml:space="preserve"> </w:t>
      </w:r>
      <w:r w:rsidRPr="00337D18">
        <w:rPr>
          <w:rFonts w:cs="Arial"/>
          <w:sz w:val="28"/>
          <w:szCs w:val="28"/>
        </w:rPr>
        <w:t>inconstitucional la reducción del plazo de sesenta a treinta días, ya</w:t>
      </w:r>
      <w:r>
        <w:rPr>
          <w:rFonts w:cs="Arial"/>
          <w:sz w:val="28"/>
          <w:szCs w:val="28"/>
        </w:rPr>
        <w:t xml:space="preserve"> </w:t>
      </w:r>
      <w:r w:rsidRPr="00337D18">
        <w:rPr>
          <w:rFonts w:cs="Arial"/>
          <w:sz w:val="28"/>
          <w:szCs w:val="28"/>
        </w:rPr>
        <w:t>que no está sustentada en datos objetivos</w:t>
      </w:r>
      <w:r w:rsidRPr="00337D18">
        <w:rPr>
          <w:rFonts w:cs="Arial"/>
          <w:sz w:val="28"/>
          <w:szCs w:val="28"/>
        </w:rPr>
        <w:t>, la Sala Superior</w:t>
      </w:r>
      <w:r>
        <w:rPr>
          <w:rFonts w:cs="Arial"/>
          <w:sz w:val="28"/>
          <w:szCs w:val="28"/>
        </w:rPr>
        <w:t xml:space="preserve"> </w:t>
      </w:r>
      <w:r w:rsidRPr="00337D18">
        <w:rPr>
          <w:rFonts w:cs="Arial"/>
          <w:sz w:val="28"/>
          <w:szCs w:val="28"/>
        </w:rPr>
        <w:t>considera que es constitucional la reducción, debido a que la</w:t>
      </w:r>
      <w:r>
        <w:rPr>
          <w:rFonts w:cs="Arial"/>
          <w:sz w:val="28"/>
          <w:szCs w:val="28"/>
        </w:rPr>
        <w:t xml:space="preserve"> </w:t>
      </w:r>
      <w:r w:rsidRPr="00337D18">
        <w:rPr>
          <w:rFonts w:cs="Arial"/>
          <w:sz w:val="28"/>
          <w:szCs w:val="28"/>
        </w:rPr>
        <w:t>misma está dentro de la libertad de configuración legal, prevista en</w:t>
      </w:r>
      <w:r>
        <w:rPr>
          <w:rFonts w:cs="Arial"/>
          <w:sz w:val="28"/>
          <w:szCs w:val="28"/>
        </w:rPr>
        <w:t xml:space="preserve"> </w:t>
      </w:r>
      <w:r w:rsidRPr="00337D18">
        <w:rPr>
          <w:rFonts w:cs="Arial"/>
          <w:sz w:val="28"/>
          <w:szCs w:val="28"/>
        </w:rPr>
        <w:t xml:space="preserve">el artículo </w:t>
      </w:r>
      <w:r w:rsidR="00B65554">
        <w:rPr>
          <w:rFonts w:cs="Arial"/>
          <w:sz w:val="28"/>
          <w:szCs w:val="28"/>
        </w:rPr>
        <w:t>116, fracción IV, inciso j)</w:t>
      </w:r>
      <w:r w:rsidRPr="00337D18">
        <w:rPr>
          <w:rFonts w:cs="Arial"/>
          <w:sz w:val="28"/>
          <w:szCs w:val="28"/>
        </w:rPr>
        <w:t xml:space="preserve"> de la Constitución Política de</w:t>
      </w:r>
      <w:r>
        <w:rPr>
          <w:rFonts w:cs="Arial"/>
          <w:sz w:val="28"/>
          <w:szCs w:val="28"/>
        </w:rPr>
        <w:t xml:space="preserve"> </w:t>
      </w:r>
      <w:r w:rsidRPr="00337D18">
        <w:rPr>
          <w:rFonts w:cs="Arial"/>
          <w:sz w:val="28"/>
          <w:szCs w:val="28"/>
        </w:rPr>
        <w:t>los Estados Unidos Mexicanos</w:t>
      </w:r>
      <w:r>
        <w:rPr>
          <w:rFonts w:cs="Arial"/>
          <w:sz w:val="28"/>
          <w:szCs w:val="28"/>
        </w:rPr>
        <w:t>.</w:t>
      </w:r>
    </w:p>
    <w:p w14:paraId="39773C71" w14:textId="77777777" w:rsidR="005B3EF9" w:rsidRDefault="005B3EF9" w:rsidP="00F64A04">
      <w:pPr>
        <w:spacing w:line="240" w:lineRule="auto"/>
        <w:ind w:firstLine="592"/>
        <w:rPr>
          <w:rFonts w:cs="Arial"/>
          <w:sz w:val="28"/>
          <w:szCs w:val="28"/>
        </w:rPr>
      </w:pPr>
    </w:p>
    <w:p w14:paraId="39773C72" w14:textId="77777777" w:rsidR="005B3EF9" w:rsidRDefault="005210D5" w:rsidP="00337D18">
      <w:pPr>
        <w:spacing w:line="240" w:lineRule="auto"/>
        <w:ind w:firstLine="592"/>
        <w:rPr>
          <w:rFonts w:cs="Arial"/>
          <w:sz w:val="28"/>
          <w:szCs w:val="28"/>
        </w:rPr>
      </w:pPr>
      <w:r>
        <w:rPr>
          <w:rFonts w:cs="Arial"/>
          <w:sz w:val="28"/>
          <w:szCs w:val="28"/>
        </w:rPr>
        <w:t>S</w:t>
      </w:r>
      <w:r w:rsidR="00B65554">
        <w:rPr>
          <w:rFonts w:cs="Arial"/>
          <w:sz w:val="28"/>
          <w:szCs w:val="28"/>
        </w:rPr>
        <w:t>i conforme con la Constitución F</w:t>
      </w:r>
      <w:r w:rsidRPr="00337D18">
        <w:rPr>
          <w:rFonts w:cs="Arial"/>
          <w:sz w:val="28"/>
          <w:szCs w:val="28"/>
        </w:rPr>
        <w:t>ederal</w:t>
      </w:r>
      <w:r w:rsidR="00B65554">
        <w:rPr>
          <w:rFonts w:cs="Arial"/>
          <w:sz w:val="28"/>
          <w:szCs w:val="28"/>
        </w:rPr>
        <w:t>,</w:t>
      </w:r>
      <w:r w:rsidRPr="00337D18">
        <w:rPr>
          <w:rFonts w:cs="Arial"/>
          <w:sz w:val="28"/>
          <w:szCs w:val="28"/>
        </w:rPr>
        <w:t xml:space="preserve"> las campañas</w:t>
      </w:r>
      <w:r>
        <w:rPr>
          <w:rFonts w:cs="Arial"/>
          <w:sz w:val="28"/>
          <w:szCs w:val="28"/>
        </w:rPr>
        <w:t xml:space="preserve"> </w:t>
      </w:r>
      <w:r w:rsidRPr="00337D18">
        <w:rPr>
          <w:rFonts w:cs="Arial"/>
          <w:sz w:val="28"/>
          <w:szCs w:val="28"/>
        </w:rPr>
        <w:t>electorales para esos cargos de elección popular durarán de</w:t>
      </w:r>
      <w:r>
        <w:rPr>
          <w:rFonts w:cs="Arial"/>
          <w:sz w:val="28"/>
          <w:szCs w:val="28"/>
        </w:rPr>
        <w:t xml:space="preserve"> </w:t>
      </w:r>
      <w:r w:rsidRPr="00337D18">
        <w:rPr>
          <w:rFonts w:cs="Arial"/>
          <w:sz w:val="28"/>
          <w:szCs w:val="28"/>
        </w:rPr>
        <w:t xml:space="preserve">sesenta a noventa días para la elección de </w:t>
      </w:r>
      <w:r w:rsidR="001578B0">
        <w:rPr>
          <w:rFonts w:cs="Arial"/>
          <w:sz w:val="28"/>
          <w:szCs w:val="28"/>
        </w:rPr>
        <w:t>G</w:t>
      </w:r>
      <w:r w:rsidRPr="00337D18">
        <w:rPr>
          <w:rFonts w:cs="Arial"/>
          <w:sz w:val="28"/>
          <w:szCs w:val="28"/>
        </w:rPr>
        <w:t>obernador y de treinta</w:t>
      </w:r>
      <w:r>
        <w:rPr>
          <w:rFonts w:cs="Arial"/>
          <w:sz w:val="28"/>
          <w:szCs w:val="28"/>
        </w:rPr>
        <w:t xml:space="preserve"> </w:t>
      </w:r>
      <w:r w:rsidRPr="00337D18">
        <w:rPr>
          <w:rFonts w:cs="Arial"/>
          <w:sz w:val="28"/>
          <w:szCs w:val="28"/>
        </w:rPr>
        <w:t>a sesenta días cuando sólo se elijan diputados locales o</w:t>
      </w:r>
      <w:r>
        <w:rPr>
          <w:rFonts w:cs="Arial"/>
          <w:sz w:val="28"/>
          <w:szCs w:val="28"/>
        </w:rPr>
        <w:t xml:space="preserve"> </w:t>
      </w:r>
      <w:r w:rsidR="00BD1BF7">
        <w:rPr>
          <w:rFonts w:cs="Arial"/>
          <w:sz w:val="28"/>
          <w:szCs w:val="28"/>
        </w:rPr>
        <w:t>Ayuntamiento</w:t>
      </w:r>
      <w:r w:rsidRPr="00337D18">
        <w:rPr>
          <w:rFonts w:cs="Arial"/>
          <w:sz w:val="28"/>
          <w:szCs w:val="28"/>
        </w:rPr>
        <w:t>s, siguien</w:t>
      </w:r>
      <w:r w:rsidRPr="00337D18">
        <w:rPr>
          <w:rFonts w:cs="Arial"/>
          <w:sz w:val="28"/>
          <w:szCs w:val="28"/>
        </w:rPr>
        <w:t>do lo estatuido por el mandato federal que</w:t>
      </w:r>
      <w:r>
        <w:rPr>
          <w:rFonts w:cs="Arial"/>
          <w:sz w:val="28"/>
          <w:szCs w:val="28"/>
        </w:rPr>
        <w:t xml:space="preserve"> </w:t>
      </w:r>
      <w:r w:rsidRPr="00337D18">
        <w:rPr>
          <w:rFonts w:cs="Arial"/>
          <w:sz w:val="28"/>
          <w:szCs w:val="28"/>
        </w:rPr>
        <w:t>prevé un límite al emplear la expresión “no podrán durar más de las</w:t>
      </w:r>
      <w:r>
        <w:rPr>
          <w:rFonts w:cs="Arial"/>
          <w:sz w:val="28"/>
          <w:szCs w:val="28"/>
        </w:rPr>
        <w:t xml:space="preserve"> </w:t>
      </w:r>
      <w:r w:rsidRPr="00337D18">
        <w:rPr>
          <w:rFonts w:cs="Arial"/>
          <w:sz w:val="28"/>
          <w:szCs w:val="28"/>
        </w:rPr>
        <w:t>dos terceras partes de las respectivas campañas electorales”, ello</w:t>
      </w:r>
      <w:r>
        <w:rPr>
          <w:rFonts w:cs="Arial"/>
          <w:sz w:val="28"/>
          <w:szCs w:val="28"/>
        </w:rPr>
        <w:t xml:space="preserve"> </w:t>
      </w:r>
      <w:r w:rsidRPr="00337D18">
        <w:rPr>
          <w:rFonts w:cs="Arial"/>
          <w:sz w:val="28"/>
          <w:szCs w:val="28"/>
        </w:rPr>
        <w:t>impone estimar que la duración de las precampañas electorales no</w:t>
      </w:r>
      <w:r>
        <w:rPr>
          <w:rFonts w:cs="Arial"/>
          <w:sz w:val="28"/>
          <w:szCs w:val="28"/>
        </w:rPr>
        <w:t xml:space="preserve"> </w:t>
      </w:r>
      <w:r w:rsidRPr="00337D18">
        <w:rPr>
          <w:rFonts w:cs="Arial"/>
          <w:sz w:val="28"/>
          <w:szCs w:val="28"/>
        </w:rPr>
        <w:t>tendría que ser superior a veinte, cuarenta o sesenta días, por</w:t>
      </w:r>
      <w:r>
        <w:rPr>
          <w:rFonts w:cs="Arial"/>
          <w:sz w:val="28"/>
          <w:szCs w:val="28"/>
        </w:rPr>
        <w:t xml:space="preserve"> </w:t>
      </w:r>
      <w:r w:rsidRPr="00337D18">
        <w:rPr>
          <w:rFonts w:cs="Arial"/>
          <w:sz w:val="28"/>
          <w:szCs w:val="28"/>
        </w:rPr>
        <w:t>corresponder a los límites mínimo y máximo previstos</w:t>
      </w:r>
      <w:r>
        <w:rPr>
          <w:rFonts w:cs="Arial"/>
          <w:sz w:val="28"/>
          <w:szCs w:val="28"/>
        </w:rPr>
        <w:t xml:space="preserve"> </w:t>
      </w:r>
      <w:r w:rsidRPr="00337D18">
        <w:rPr>
          <w:rFonts w:cs="Arial"/>
          <w:sz w:val="28"/>
          <w:szCs w:val="28"/>
        </w:rPr>
        <w:t>constitucionalmente.</w:t>
      </w:r>
    </w:p>
    <w:p w14:paraId="39773C73" w14:textId="77777777" w:rsidR="005B3EF9" w:rsidRDefault="005B3EF9" w:rsidP="00F64A04">
      <w:pPr>
        <w:spacing w:line="240" w:lineRule="auto"/>
        <w:ind w:firstLine="592"/>
        <w:rPr>
          <w:rFonts w:cs="Arial"/>
          <w:sz w:val="28"/>
          <w:szCs w:val="28"/>
        </w:rPr>
      </w:pPr>
    </w:p>
    <w:p w14:paraId="39773C74" w14:textId="77777777" w:rsidR="00337D18" w:rsidRPr="00337D18" w:rsidRDefault="005210D5" w:rsidP="00337D18">
      <w:pPr>
        <w:spacing w:line="240" w:lineRule="auto"/>
        <w:ind w:firstLine="592"/>
        <w:rPr>
          <w:rFonts w:cs="Arial"/>
          <w:b/>
          <w:sz w:val="28"/>
          <w:szCs w:val="28"/>
        </w:rPr>
      </w:pPr>
      <w:r w:rsidRPr="00337D18">
        <w:rPr>
          <w:rFonts w:cs="Arial"/>
          <w:b/>
          <w:sz w:val="28"/>
          <w:szCs w:val="28"/>
        </w:rPr>
        <w:t>E. Omisiones legislativas.</w:t>
      </w:r>
    </w:p>
    <w:p w14:paraId="39773C75" w14:textId="77777777" w:rsidR="00337D18" w:rsidRPr="00337D18" w:rsidRDefault="00337D18" w:rsidP="00337D18">
      <w:pPr>
        <w:spacing w:line="240" w:lineRule="auto"/>
        <w:ind w:firstLine="592"/>
        <w:rPr>
          <w:rFonts w:cs="Arial"/>
          <w:b/>
          <w:sz w:val="28"/>
          <w:szCs w:val="28"/>
        </w:rPr>
      </w:pPr>
    </w:p>
    <w:p w14:paraId="39773C76" w14:textId="77777777" w:rsidR="005B3EF9" w:rsidRPr="00337D18" w:rsidRDefault="005210D5" w:rsidP="00337D18">
      <w:pPr>
        <w:spacing w:line="240" w:lineRule="auto"/>
        <w:ind w:firstLine="592"/>
        <w:rPr>
          <w:rFonts w:cs="Arial"/>
          <w:b/>
          <w:sz w:val="28"/>
          <w:szCs w:val="28"/>
        </w:rPr>
      </w:pPr>
      <w:r w:rsidRPr="00337D18">
        <w:rPr>
          <w:rFonts w:cs="Arial"/>
          <w:b/>
          <w:sz w:val="28"/>
          <w:szCs w:val="28"/>
        </w:rPr>
        <w:t xml:space="preserve">E.1. Límites claros y precisos para la reelección de los Presidentes, </w:t>
      </w:r>
      <w:r w:rsidR="004678C7">
        <w:rPr>
          <w:rFonts w:cs="Arial"/>
          <w:b/>
          <w:sz w:val="28"/>
          <w:szCs w:val="28"/>
        </w:rPr>
        <w:t>Regidores</w:t>
      </w:r>
      <w:r w:rsidRPr="00337D18">
        <w:rPr>
          <w:rFonts w:cs="Arial"/>
          <w:b/>
          <w:sz w:val="28"/>
          <w:szCs w:val="28"/>
        </w:rPr>
        <w:t xml:space="preserve"> y </w:t>
      </w:r>
      <w:r w:rsidR="004678C7">
        <w:rPr>
          <w:rFonts w:cs="Arial"/>
          <w:b/>
          <w:sz w:val="28"/>
          <w:szCs w:val="28"/>
        </w:rPr>
        <w:t>Síndicos</w:t>
      </w:r>
      <w:r w:rsidRPr="00337D18">
        <w:rPr>
          <w:rFonts w:cs="Arial"/>
          <w:b/>
          <w:sz w:val="28"/>
          <w:szCs w:val="28"/>
        </w:rPr>
        <w:t xml:space="preserve"> de los </w:t>
      </w:r>
      <w:r w:rsidR="00BD1BF7">
        <w:rPr>
          <w:rFonts w:cs="Arial"/>
          <w:b/>
          <w:sz w:val="28"/>
          <w:szCs w:val="28"/>
        </w:rPr>
        <w:t>Ayuntamiento</w:t>
      </w:r>
      <w:r w:rsidRPr="00337D18">
        <w:rPr>
          <w:rFonts w:cs="Arial"/>
          <w:b/>
          <w:sz w:val="28"/>
          <w:szCs w:val="28"/>
        </w:rPr>
        <w:t xml:space="preserve">s de la </w:t>
      </w:r>
      <w:r w:rsidR="001578B0">
        <w:rPr>
          <w:rFonts w:cs="Arial"/>
          <w:b/>
          <w:sz w:val="28"/>
          <w:szCs w:val="28"/>
        </w:rPr>
        <w:t>Zona Metropolitana</w:t>
      </w:r>
      <w:r w:rsidRPr="00337D18">
        <w:rPr>
          <w:rFonts w:cs="Arial"/>
          <w:b/>
          <w:sz w:val="28"/>
          <w:szCs w:val="28"/>
        </w:rPr>
        <w:t xml:space="preserve"> de Guadalajara.</w:t>
      </w:r>
    </w:p>
    <w:p w14:paraId="39773C77" w14:textId="77777777" w:rsidR="005B3EF9" w:rsidRDefault="005B3EF9" w:rsidP="00F64A04">
      <w:pPr>
        <w:spacing w:line="240" w:lineRule="auto"/>
        <w:ind w:firstLine="592"/>
        <w:rPr>
          <w:rFonts w:cs="Arial"/>
          <w:sz w:val="28"/>
          <w:szCs w:val="28"/>
        </w:rPr>
      </w:pPr>
    </w:p>
    <w:p w14:paraId="39773C78" w14:textId="77777777" w:rsidR="00337D18" w:rsidRDefault="005210D5" w:rsidP="00337D18">
      <w:pPr>
        <w:spacing w:line="240" w:lineRule="auto"/>
        <w:ind w:firstLine="592"/>
        <w:rPr>
          <w:rFonts w:cs="Arial"/>
          <w:sz w:val="28"/>
          <w:szCs w:val="28"/>
        </w:rPr>
      </w:pPr>
      <w:r w:rsidRPr="00337D18">
        <w:rPr>
          <w:rFonts w:cs="Arial"/>
          <w:sz w:val="28"/>
          <w:szCs w:val="28"/>
        </w:rPr>
        <w:t>A juicio de la Sala Superior, no existe la omisión alegada, debido a</w:t>
      </w:r>
      <w:r>
        <w:rPr>
          <w:rFonts w:cs="Arial"/>
          <w:sz w:val="28"/>
          <w:szCs w:val="28"/>
        </w:rPr>
        <w:t xml:space="preserve"> </w:t>
      </w:r>
      <w:r w:rsidRPr="00337D18">
        <w:rPr>
          <w:rFonts w:cs="Arial"/>
          <w:sz w:val="28"/>
          <w:szCs w:val="28"/>
        </w:rPr>
        <w:t>que el partido político local parte de una premisa inexacta,</w:t>
      </w:r>
      <w:r>
        <w:rPr>
          <w:rFonts w:cs="Arial"/>
          <w:sz w:val="28"/>
          <w:szCs w:val="28"/>
        </w:rPr>
        <w:t xml:space="preserve"> </w:t>
      </w:r>
      <w:r w:rsidRPr="00337D18">
        <w:rPr>
          <w:rFonts w:cs="Arial"/>
          <w:sz w:val="28"/>
          <w:szCs w:val="28"/>
        </w:rPr>
        <w:t>consistente en que la conformación o establecimiento de una “</w:t>
      </w:r>
      <w:r w:rsidR="001578B0">
        <w:rPr>
          <w:rFonts w:cs="Arial"/>
          <w:sz w:val="28"/>
          <w:szCs w:val="28"/>
        </w:rPr>
        <w:t>Zona Metropolitana</w:t>
      </w:r>
      <w:r w:rsidRPr="00337D18">
        <w:rPr>
          <w:rFonts w:cs="Arial"/>
          <w:sz w:val="28"/>
          <w:szCs w:val="28"/>
        </w:rPr>
        <w:t>” sustituye administrativa, política y territorialmente al</w:t>
      </w:r>
      <w:r>
        <w:rPr>
          <w:rFonts w:cs="Arial"/>
          <w:sz w:val="28"/>
          <w:szCs w:val="28"/>
        </w:rPr>
        <w:t xml:space="preserve"> </w:t>
      </w:r>
      <w:r w:rsidR="00BD1BF7">
        <w:rPr>
          <w:rFonts w:cs="Arial"/>
          <w:sz w:val="28"/>
          <w:szCs w:val="28"/>
        </w:rPr>
        <w:t>Municipio</w:t>
      </w:r>
      <w:r w:rsidRPr="00337D18">
        <w:rPr>
          <w:rFonts w:cs="Arial"/>
          <w:sz w:val="28"/>
          <w:szCs w:val="28"/>
        </w:rPr>
        <w:t xml:space="preserve"> e integra una nueva demarcación.</w:t>
      </w:r>
    </w:p>
    <w:p w14:paraId="39773C79" w14:textId="77777777" w:rsidR="00337D18" w:rsidRDefault="00337D18" w:rsidP="00F64A04">
      <w:pPr>
        <w:spacing w:line="240" w:lineRule="auto"/>
        <w:ind w:firstLine="592"/>
        <w:rPr>
          <w:rFonts w:cs="Arial"/>
          <w:sz w:val="28"/>
          <w:szCs w:val="28"/>
        </w:rPr>
      </w:pPr>
    </w:p>
    <w:p w14:paraId="39773C7A" w14:textId="77777777" w:rsidR="00337D18" w:rsidRDefault="005210D5" w:rsidP="00337D18">
      <w:pPr>
        <w:spacing w:line="240" w:lineRule="auto"/>
        <w:ind w:firstLine="592"/>
        <w:rPr>
          <w:rFonts w:cs="Arial"/>
          <w:sz w:val="28"/>
          <w:szCs w:val="28"/>
        </w:rPr>
      </w:pPr>
      <w:r>
        <w:rPr>
          <w:rFonts w:cs="Arial"/>
          <w:sz w:val="28"/>
          <w:szCs w:val="28"/>
        </w:rPr>
        <w:t>N</w:t>
      </w:r>
      <w:r w:rsidRPr="00337D18">
        <w:rPr>
          <w:rFonts w:cs="Arial"/>
          <w:sz w:val="28"/>
          <w:szCs w:val="28"/>
        </w:rPr>
        <w:t>o existe la omisión alegada, debido a que la</w:t>
      </w:r>
      <w:r>
        <w:rPr>
          <w:rFonts w:cs="Arial"/>
          <w:sz w:val="28"/>
          <w:szCs w:val="28"/>
        </w:rPr>
        <w:t xml:space="preserve"> </w:t>
      </w:r>
      <w:r w:rsidRPr="00337D18">
        <w:rPr>
          <w:rFonts w:cs="Arial"/>
          <w:sz w:val="28"/>
          <w:szCs w:val="28"/>
        </w:rPr>
        <w:t>previsión de la reelección consecutiva está prevista por</w:t>
      </w:r>
      <w:r>
        <w:rPr>
          <w:rFonts w:cs="Arial"/>
          <w:sz w:val="28"/>
          <w:szCs w:val="28"/>
        </w:rPr>
        <w:t xml:space="preserve"> </w:t>
      </w:r>
      <w:r w:rsidR="00BD1BF7">
        <w:rPr>
          <w:rFonts w:cs="Arial"/>
          <w:sz w:val="28"/>
          <w:szCs w:val="28"/>
        </w:rPr>
        <w:t>Ayuntamiento</w:t>
      </w:r>
      <w:r w:rsidRPr="00337D18">
        <w:rPr>
          <w:rFonts w:cs="Arial"/>
          <w:sz w:val="28"/>
          <w:szCs w:val="28"/>
        </w:rPr>
        <w:t xml:space="preserve">, conforme al deber </w:t>
      </w:r>
      <w:r w:rsidRPr="00337D18">
        <w:rPr>
          <w:rFonts w:cs="Arial"/>
          <w:sz w:val="28"/>
          <w:szCs w:val="28"/>
        </w:rPr>
        <w:t>constitucional previsto en el</w:t>
      </w:r>
      <w:r>
        <w:rPr>
          <w:rFonts w:cs="Arial"/>
          <w:sz w:val="28"/>
          <w:szCs w:val="28"/>
        </w:rPr>
        <w:t xml:space="preserve"> </w:t>
      </w:r>
      <w:r w:rsidRPr="00337D18">
        <w:rPr>
          <w:rFonts w:cs="Arial"/>
          <w:sz w:val="28"/>
          <w:szCs w:val="28"/>
        </w:rPr>
        <w:t>artículo 115 de la Carta Magna.</w:t>
      </w:r>
    </w:p>
    <w:p w14:paraId="39773C7B" w14:textId="77777777" w:rsidR="00337D18" w:rsidRPr="00337D18" w:rsidRDefault="00337D18" w:rsidP="00F64A04">
      <w:pPr>
        <w:spacing w:line="240" w:lineRule="auto"/>
        <w:ind w:firstLine="592"/>
        <w:rPr>
          <w:rFonts w:cs="Arial"/>
          <w:b/>
          <w:sz w:val="28"/>
          <w:szCs w:val="28"/>
        </w:rPr>
      </w:pPr>
    </w:p>
    <w:p w14:paraId="39773C7C" w14:textId="77777777" w:rsidR="00337D18" w:rsidRPr="00337D18" w:rsidRDefault="005210D5" w:rsidP="00337D18">
      <w:pPr>
        <w:spacing w:line="240" w:lineRule="auto"/>
        <w:ind w:firstLine="592"/>
        <w:rPr>
          <w:rFonts w:cs="Arial"/>
          <w:b/>
          <w:sz w:val="28"/>
          <w:szCs w:val="28"/>
        </w:rPr>
      </w:pPr>
      <w:r w:rsidRPr="00337D18">
        <w:rPr>
          <w:rFonts w:cs="Arial"/>
          <w:b/>
          <w:sz w:val="28"/>
          <w:szCs w:val="28"/>
        </w:rPr>
        <w:t>E.2. Omisión de derogar la llamada “cláusula de gobernabilidad”.</w:t>
      </w:r>
    </w:p>
    <w:p w14:paraId="39773C7D" w14:textId="77777777" w:rsidR="00337D18" w:rsidRDefault="00337D18" w:rsidP="00F64A04">
      <w:pPr>
        <w:spacing w:line="240" w:lineRule="auto"/>
        <w:ind w:firstLine="592"/>
        <w:rPr>
          <w:rFonts w:cs="Arial"/>
          <w:sz w:val="28"/>
          <w:szCs w:val="28"/>
        </w:rPr>
      </w:pPr>
    </w:p>
    <w:p w14:paraId="39773C7E" w14:textId="77777777" w:rsidR="00337D18" w:rsidRDefault="005210D5" w:rsidP="00337D18">
      <w:pPr>
        <w:spacing w:line="240" w:lineRule="auto"/>
        <w:ind w:firstLine="592"/>
        <w:rPr>
          <w:rFonts w:cs="Arial"/>
          <w:sz w:val="28"/>
          <w:szCs w:val="28"/>
        </w:rPr>
      </w:pPr>
      <w:r>
        <w:rPr>
          <w:rFonts w:cs="Arial"/>
          <w:sz w:val="28"/>
          <w:szCs w:val="28"/>
        </w:rPr>
        <w:t>L</w:t>
      </w:r>
      <w:r w:rsidRPr="00337D18">
        <w:rPr>
          <w:rFonts w:cs="Arial"/>
          <w:sz w:val="28"/>
          <w:szCs w:val="28"/>
        </w:rPr>
        <w:t>a Sala Superior considera que deviene</w:t>
      </w:r>
      <w:r>
        <w:rPr>
          <w:rFonts w:cs="Arial"/>
          <w:sz w:val="28"/>
          <w:szCs w:val="28"/>
        </w:rPr>
        <w:t xml:space="preserve"> </w:t>
      </w:r>
      <w:r w:rsidRPr="00337D18">
        <w:rPr>
          <w:rFonts w:cs="Arial"/>
          <w:sz w:val="28"/>
          <w:szCs w:val="28"/>
        </w:rPr>
        <w:t xml:space="preserve">inconstitucional lo previsto en el </w:t>
      </w:r>
      <w:r w:rsidR="00B65554">
        <w:rPr>
          <w:rFonts w:cs="Arial"/>
          <w:sz w:val="28"/>
          <w:szCs w:val="28"/>
        </w:rPr>
        <w:t xml:space="preserve">artículo 19, párrafo </w:t>
      </w:r>
      <w:r w:rsidR="001578B0">
        <w:rPr>
          <w:rFonts w:cs="Arial"/>
          <w:sz w:val="28"/>
          <w:szCs w:val="28"/>
        </w:rPr>
        <w:t xml:space="preserve">uno, </w:t>
      </w:r>
      <w:r w:rsidR="00B65554">
        <w:rPr>
          <w:rFonts w:cs="Arial"/>
          <w:sz w:val="28"/>
          <w:szCs w:val="28"/>
        </w:rPr>
        <w:t>fracción III</w:t>
      </w:r>
      <w:r w:rsidRPr="00337D18">
        <w:rPr>
          <w:rFonts w:cs="Arial"/>
          <w:sz w:val="28"/>
          <w:szCs w:val="28"/>
        </w:rPr>
        <w:t xml:space="preserve"> del</w:t>
      </w:r>
      <w:r>
        <w:rPr>
          <w:rFonts w:cs="Arial"/>
          <w:sz w:val="28"/>
          <w:szCs w:val="28"/>
        </w:rPr>
        <w:t xml:space="preserve"> </w:t>
      </w:r>
      <w:r w:rsidRPr="00337D18">
        <w:rPr>
          <w:rFonts w:cs="Arial"/>
          <w:sz w:val="28"/>
          <w:szCs w:val="28"/>
        </w:rPr>
        <w:t>Código Electoral y de Participación Social del Estado de Jalisco.</w:t>
      </w:r>
    </w:p>
    <w:p w14:paraId="39773C7F" w14:textId="77777777" w:rsidR="00337D18" w:rsidRDefault="00337D18" w:rsidP="00F64A04">
      <w:pPr>
        <w:spacing w:line="240" w:lineRule="auto"/>
        <w:ind w:firstLine="592"/>
        <w:rPr>
          <w:rFonts w:cs="Arial"/>
          <w:sz w:val="28"/>
          <w:szCs w:val="28"/>
        </w:rPr>
      </w:pPr>
    </w:p>
    <w:p w14:paraId="39773C80" w14:textId="77777777" w:rsidR="00337D18" w:rsidRDefault="005210D5" w:rsidP="00337D18">
      <w:pPr>
        <w:spacing w:line="240" w:lineRule="auto"/>
        <w:ind w:firstLine="592"/>
        <w:rPr>
          <w:rFonts w:cs="Arial"/>
          <w:sz w:val="28"/>
          <w:szCs w:val="28"/>
        </w:rPr>
      </w:pPr>
      <w:r w:rsidRPr="00337D18">
        <w:rPr>
          <w:rFonts w:cs="Arial"/>
          <w:sz w:val="28"/>
          <w:szCs w:val="28"/>
        </w:rPr>
        <w:t>En principio, cabe destacar que lo previsto en las normas</w:t>
      </w:r>
      <w:r>
        <w:rPr>
          <w:rFonts w:cs="Arial"/>
          <w:sz w:val="28"/>
          <w:szCs w:val="28"/>
        </w:rPr>
        <w:t xml:space="preserve"> </w:t>
      </w:r>
      <w:r w:rsidRPr="00337D18">
        <w:rPr>
          <w:rFonts w:cs="Arial"/>
          <w:sz w:val="28"/>
          <w:szCs w:val="28"/>
        </w:rPr>
        <w:t>controvertidas, no constituye en su esencia una auténtica cláusula</w:t>
      </w:r>
      <w:r>
        <w:rPr>
          <w:rFonts w:cs="Arial"/>
          <w:sz w:val="28"/>
          <w:szCs w:val="28"/>
        </w:rPr>
        <w:t xml:space="preserve"> </w:t>
      </w:r>
      <w:r w:rsidRPr="00337D18">
        <w:rPr>
          <w:rFonts w:cs="Arial"/>
          <w:sz w:val="28"/>
          <w:szCs w:val="28"/>
        </w:rPr>
        <w:t xml:space="preserve">de gobernabilidad, dado que no asegura el control </w:t>
      </w:r>
      <w:r w:rsidRPr="00337D18">
        <w:rPr>
          <w:rFonts w:cs="Arial"/>
          <w:sz w:val="28"/>
          <w:szCs w:val="28"/>
        </w:rPr>
        <w:t>político del</w:t>
      </w:r>
      <w:r>
        <w:rPr>
          <w:rFonts w:cs="Arial"/>
          <w:sz w:val="28"/>
          <w:szCs w:val="28"/>
        </w:rPr>
        <w:t xml:space="preserve"> </w:t>
      </w:r>
      <w:r w:rsidRPr="00337D18">
        <w:rPr>
          <w:rFonts w:cs="Arial"/>
          <w:sz w:val="28"/>
          <w:szCs w:val="28"/>
        </w:rPr>
        <w:t>Congreso local</w:t>
      </w:r>
      <w:r>
        <w:rPr>
          <w:rFonts w:cs="Arial"/>
          <w:sz w:val="28"/>
          <w:szCs w:val="28"/>
        </w:rPr>
        <w:t>; n</w:t>
      </w:r>
      <w:r w:rsidRPr="00337D18">
        <w:rPr>
          <w:rFonts w:cs="Arial"/>
          <w:sz w:val="28"/>
          <w:szCs w:val="28"/>
        </w:rPr>
        <w:t>o obstante lo anterior, el diseño de asignación de diputados por el</w:t>
      </w:r>
      <w:r>
        <w:rPr>
          <w:rFonts w:cs="Arial"/>
          <w:sz w:val="28"/>
          <w:szCs w:val="28"/>
        </w:rPr>
        <w:t xml:space="preserve"> </w:t>
      </w:r>
      <w:r w:rsidRPr="00337D18">
        <w:rPr>
          <w:rFonts w:cs="Arial"/>
          <w:sz w:val="28"/>
          <w:szCs w:val="28"/>
        </w:rPr>
        <w:t xml:space="preserve">principio de representación proporcional en el </w:t>
      </w:r>
      <w:r w:rsidR="001578B0">
        <w:rPr>
          <w:rFonts w:cs="Arial"/>
          <w:sz w:val="28"/>
          <w:szCs w:val="28"/>
        </w:rPr>
        <w:t>E</w:t>
      </w:r>
      <w:r w:rsidRPr="00337D18">
        <w:rPr>
          <w:rFonts w:cs="Arial"/>
          <w:sz w:val="28"/>
          <w:szCs w:val="28"/>
        </w:rPr>
        <w:t>stado de Jalisco, se</w:t>
      </w:r>
      <w:r>
        <w:rPr>
          <w:rFonts w:cs="Arial"/>
          <w:sz w:val="28"/>
          <w:szCs w:val="28"/>
        </w:rPr>
        <w:t xml:space="preserve"> </w:t>
      </w:r>
      <w:r w:rsidRPr="00337D18">
        <w:rPr>
          <w:rFonts w:cs="Arial"/>
          <w:sz w:val="28"/>
          <w:szCs w:val="28"/>
        </w:rPr>
        <w:t>prevé en dos procedimientos separados y excluyentes.</w:t>
      </w:r>
    </w:p>
    <w:p w14:paraId="39773C81" w14:textId="77777777" w:rsidR="00337D18" w:rsidRDefault="00337D18" w:rsidP="00F64A04">
      <w:pPr>
        <w:spacing w:line="240" w:lineRule="auto"/>
        <w:ind w:firstLine="592"/>
        <w:rPr>
          <w:rFonts w:cs="Arial"/>
          <w:sz w:val="28"/>
          <w:szCs w:val="28"/>
        </w:rPr>
      </w:pPr>
    </w:p>
    <w:p w14:paraId="39773C82" w14:textId="77777777" w:rsidR="00337D18" w:rsidRDefault="005210D5" w:rsidP="00337D18">
      <w:pPr>
        <w:spacing w:line="240" w:lineRule="auto"/>
        <w:ind w:firstLine="592"/>
        <w:rPr>
          <w:rFonts w:cs="Arial"/>
          <w:sz w:val="28"/>
          <w:szCs w:val="28"/>
        </w:rPr>
      </w:pPr>
      <w:r>
        <w:rPr>
          <w:rFonts w:cs="Arial"/>
          <w:sz w:val="28"/>
          <w:szCs w:val="28"/>
        </w:rPr>
        <w:t>Dichos procedimientos ponen en evid</w:t>
      </w:r>
      <w:r>
        <w:rPr>
          <w:rFonts w:cs="Arial"/>
          <w:sz w:val="28"/>
          <w:szCs w:val="28"/>
        </w:rPr>
        <w:t>encia que</w:t>
      </w:r>
      <w:r w:rsidR="00B910DE">
        <w:rPr>
          <w:rFonts w:cs="Arial"/>
          <w:sz w:val="28"/>
          <w:szCs w:val="28"/>
        </w:rPr>
        <w:t>,</w:t>
      </w:r>
      <w:r>
        <w:rPr>
          <w:rFonts w:cs="Arial"/>
          <w:sz w:val="28"/>
          <w:szCs w:val="28"/>
        </w:rPr>
        <w:t xml:space="preserve"> en el E</w:t>
      </w:r>
      <w:r w:rsidRPr="00337D18">
        <w:rPr>
          <w:rFonts w:cs="Arial"/>
          <w:sz w:val="28"/>
          <w:szCs w:val="28"/>
        </w:rPr>
        <w:t>stado de Jalisco se regula la</w:t>
      </w:r>
      <w:r>
        <w:rPr>
          <w:rFonts w:cs="Arial"/>
          <w:sz w:val="28"/>
          <w:szCs w:val="28"/>
        </w:rPr>
        <w:t xml:space="preserve"> </w:t>
      </w:r>
      <w:r w:rsidRPr="00337D18">
        <w:rPr>
          <w:rFonts w:cs="Arial"/>
          <w:sz w:val="28"/>
          <w:szCs w:val="28"/>
        </w:rPr>
        <w:t>asignación de diputaciones por el principio de representación</w:t>
      </w:r>
      <w:r>
        <w:rPr>
          <w:rFonts w:cs="Arial"/>
          <w:sz w:val="28"/>
          <w:szCs w:val="28"/>
        </w:rPr>
        <w:t xml:space="preserve"> </w:t>
      </w:r>
      <w:r w:rsidRPr="00337D18">
        <w:rPr>
          <w:rFonts w:cs="Arial"/>
          <w:sz w:val="28"/>
          <w:szCs w:val="28"/>
        </w:rPr>
        <w:t>proporcional en dos procedimientos diferenciados, uno que</w:t>
      </w:r>
      <w:r>
        <w:rPr>
          <w:rFonts w:cs="Arial"/>
          <w:sz w:val="28"/>
          <w:szCs w:val="28"/>
        </w:rPr>
        <w:t xml:space="preserve"> </w:t>
      </w:r>
      <w:r w:rsidRPr="00337D18">
        <w:rPr>
          <w:rFonts w:cs="Arial"/>
          <w:sz w:val="28"/>
          <w:szCs w:val="28"/>
        </w:rPr>
        <w:t>privilegia al partido de más alta votación y otro en el que intervienen</w:t>
      </w:r>
      <w:r>
        <w:rPr>
          <w:rFonts w:cs="Arial"/>
          <w:sz w:val="28"/>
          <w:szCs w:val="28"/>
        </w:rPr>
        <w:t xml:space="preserve"> </w:t>
      </w:r>
      <w:r w:rsidRPr="00337D18">
        <w:rPr>
          <w:rFonts w:cs="Arial"/>
          <w:sz w:val="28"/>
          <w:szCs w:val="28"/>
        </w:rPr>
        <w:t>los demás partid</w:t>
      </w:r>
      <w:r w:rsidRPr="00337D18">
        <w:rPr>
          <w:rFonts w:cs="Arial"/>
          <w:sz w:val="28"/>
          <w:szCs w:val="28"/>
        </w:rPr>
        <w:t>os políticos y mediante el cual se asignan el resto</w:t>
      </w:r>
      <w:r>
        <w:rPr>
          <w:rFonts w:cs="Arial"/>
          <w:sz w:val="28"/>
          <w:szCs w:val="28"/>
        </w:rPr>
        <w:t xml:space="preserve"> </w:t>
      </w:r>
      <w:r w:rsidRPr="00337D18">
        <w:rPr>
          <w:rFonts w:cs="Arial"/>
          <w:sz w:val="28"/>
          <w:szCs w:val="28"/>
        </w:rPr>
        <w:t>de las diputaciones.</w:t>
      </w:r>
    </w:p>
    <w:p w14:paraId="39773C83" w14:textId="77777777" w:rsidR="00337D18" w:rsidRDefault="00337D18" w:rsidP="00337D18">
      <w:pPr>
        <w:spacing w:line="240" w:lineRule="auto"/>
        <w:ind w:firstLine="592"/>
        <w:rPr>
          <w:rFonts w:cs="Arial"/>
          <w:sz w:val="28"/>
          <w:szCs w:val="28"/>
        </w:rPr>
      </w:pPr>
    </w:p>
    <w:p w14:paraId="39773C84" w14:textId="77777777" w:rsidR="00337D18" w:rsidRDefault="005210D5" w:rsidP="00337D18">
      <w:pPr>
        <w:spacing w:line="240" w:lineRule="auto"/>
        <w:ind w:firstLine="592"/>
        <w:rPr>
          <w:rFonts w:cs="Arial"/>
          <w:sz w:val="28"/>
          <w:szCs w:val="28"/>
        </w:rPr>
      </w:pPr>
      <w:r w:rsidRPr="00337D18">
        <w:rPr>
          <w:rFonts w:cs="Arial"/>
          <w:sz w:val="28"/>
          <w:szCs w:val="28"/>
        </w:rPr>
        <w:t>Lo anterior</w:t>
      </w:r>
      <w:r w:rsidR="00B910DE">
        <w:rPr>
          <w:rFonts w:cs="Arial"/>
          <w:sz w:val="28"/>
          <w:szCs w:val="28"/>
        </w:rPr>
        <w:t>,</w:t>
      </w:r>
      <w:r w:rsidRPr="00337D18">
        <w:rPr>
          <w:rFonts w:cs="Arial"/>
          <w:sz w:val="28"/>
          <w:szCs w:val="28"/>
        </w:rPr>
        <w:t xml:space="preserve"> incumple con el objetivo del principio de representación</w:t>
      </w:r>
      <w:r>
        <w:rPr>
          <w:rFonts w:cs="Arial"/>
          <w:sz w:val="28"/>
          <w:szCs w:val="28"/>
        </w:rPr>
        <w:t xml:space="preserve"> </w:t>
      </w:r>
      <w:r w:rsidRPr="00337D18">
        <w:rPr>
          <w:rFonts w:cs="Arial"/>
          <w:sz w:val="28"/>
          <w:szCs w:val="28"/>
        </w:rPr>
        <w:t>proporcional que tiende a una representación más adecuada a</w:t>
      </w:r>
      <w:r>
        <w:rPr>
          <w:rFonts w:cs="Arial"/>
          <w:sz w:val="28"/>
          <w:szCs w:val="28"/>
        </w:rPr>
        <w:t xml:space="preserve"> </w:t>
      </w:r>
      <w:r w:rsidRPr="00337D18">
        <w:rPr>
          <w:rFonts w:cs="Arial"/>
          <w:sz w:val="28"/>
          <w:szCs w:val="28"/>
        </w:rPr>
        <w:t>todas las corrientes políticas relevantes que se man</w:t>
      </w:r>
      <w:r w:rsidRPr="00337D18">
        <w:rPr>
          <w:rFonts w:cs="Arial"/>
          <w:sz w:val="28"/>
          <w:szCs w:val="28"/>
        </w:rPr>
        <w:t>ifiestan en la</w:t>
      </w:r>
      <w:r>
        <w:rPr>
          <w:rFonts w:cs="Arial"/>
          <w:sz w:val="28"/>
          <w:szCs w:val="28"/>
        </w:rPr>
        <w:t xml:space="preserve"> </w:t>
      </w:r>
      <w:r w:rsidRPr="00337D18">
        <w:rPr>
          <w:rFonts w:cs="Arial"/>
          <w:sz w:val="28"/>
          <w:szCs w:val="28"/>
        </w:rPr>
        <w:t>sociedad, así como garantizar el pluralismo político en la</w:t>
      </w:r>
      <w:r>
        <w:rPr>
          <w:rFonts w:cs="Arial"/>
          <w:sz w:val="28"/>
          <w:szCs w:val="28"/>
        </w:rPr>
        <w:t xml:space="preserve"> </w:t>
      </w:r>
      <w:r w:rsidRPr="00337D18">
        <w:rPr>
          <w:rFonts w:cs="Arial"/>
          <w:sz w:val="28"/>
          <w:szCs w:val="28"/>
        </w:rPr>
        <w:t>integración del Congreso</w:t>
      </w:r>
      <w:r>
        <w:rPr>
          <w:rFonts w:cs="Arial"/>
          <w:sz w:val="28"/>
          <w:szCs w:val="28"/>
        </w:rPr>
        <w:t>.</w:t>
      </w:r>
    </w:p>
    <w:p w14:paraId="39773C85" w14:textId="77777777" w:rsidR="00337D18" w:rsidRDefault="00337D18" w:rsidP="00337D18">
      <w:pPr>
        <w:spacing w:line="240" w:lineRule="auto"/>
        <w:ind w:firstLine="592"/>
        <w:rPr>
          <w:rFonts w:cs="Arial"/>
          <w:sz w:val="28"/>
          <w:szCs w:val="28"/>
        </w:rPr>
      </w:pPr>
    </w:p>
    <w:p w14:paraId="39773C86" w14:textId="77777777" w:rsidR="00337D18" w:rsidRDefault="005210D5" w:rsidP="00337D18">
      <w:pPr>
        <w:spacing w:line="240" w:lineRule="auto"/>
        <w:ind w:firstLine="592"/>
        <w:rPr>
          <w:rFonts w:cs="Arial"/>
          <w:sz w:val="28"/>
          <w:szCs w:val="28"/>
        </w:rPr>
      </w:pPr>
      <w:r>
        <w:rPr>
          <w:rFonts w:cs="Arial"/>
          <w:sz w:val="28"/>
          <w:szCs w:val="28"/>
        </w:rPr>
        <w:t xml:space="preserve">Además, </w:t>
      </w:r>
      <w:r w:rsidRPr="00337D18">
        <w:rPr>
          <w:rFonts w:cs="Arial"/>
          <w:sz w:val="28"/>
          <w:szCs w:val="28"/>
        </w:rPr>
        <w:t>la Sala Superior considera que</w:t>
      </w:r>
      <w:r>
        <w:rPr>
          <w:rFonts w:cs="Arial"/>
          <w:sz w:val="28"/>
          <w:szCs w:val="28"/>
        </w:rPr>
        <w:t xml:space="preserve"> </w:t>
      </w:r>
      <w:r w:rsidRPr="00337D18">
        <w:rPr>
          <w:rFonts w:cs="Arial"/>
          <w:sz w:val="28"/>
          <w:szCs w:val="28"/>
        </w:rPr>
        <w:t>también deviene inconstitucional lo previsto en el artículo 19,</w:t>
      </w:r>
      <w:r>
        <w:rPr>
          <w:rFonts w:cs="Arial"/>
          <w:sz w:val="28"/>
          <w:szCs w:val="28"/>
        </w:rPr>
        <w:t xml:space="preserve"> </w:t>
      </w:r>
      <w:r w:rsidRPr="00337D18">
        <w:rPr>
          <w:rFonts w:cs="Arial"/>
          <w:sz w:val="28"/>
          <w:szCs w:val="28"/>
        </w:rPr>
        <w:t>fracció</w:t>
      </w:r>
      <w:r w:rsidR="00075D54">
        <w:rPr>
          <w:rFonts w:cs="Arial"/>
          <w:sz w:val="28"/>
          <w:szCs w:val="28"/>
        </w:rPr>
        <w:t xml:space="preserve">n IV del </w:t>
      </w:r>
      <w:r w:rsidR="00B910DE">
        <w:rPr>
          <w:rFonts w:cs="Arial"/>
          <w:sz w:val="28"/>
          <w:szCs w:val="28"/>
        </w:rPr>
        <w:t>C</w:t>
      </w:r>
      <w:r w:rsidR="00075D54">
        <w:rPr>
          <w:rFonts w:cs="Arial"/>
          <w:sz w:val="28"/>
          <w:szCs w:val="28"/>
        </w:rPr>
        <w:t>ódigo E</w:t>
      </w:r>
      <w:r w:rsidRPr="00337D18">
        <w:rPr>
          <w:rFonts w:cs="Arial"/>
          <w:sz w:val="28"/>
          <w:szCs w:val="28"/>
        </w:rPr>
        <w:t xml:space="preserve">lectoral local, dado que al </w:t>
      </w:r>
      <w:r w:rsidRPr="00337D18">
        <w:rPr>
          <w:rFonts w:cs="Arial"/>
          <w:sz w:val="28"/>
          <w:szCs w:val="28"/>
        </w:rPr>
        <w:t>transferir, para</w:t>
      </w:r>
      <w:r>
        <w:rPr>
          <w:rFonts w:cs="Arial"/>
          <w:sz w:val="28"/>
          <w:szCs w:val="28"/>
        </w:rPr>
        <w:t xml:space="preserve"> </w:t>
      </w:r>
      <w:r w:rsidRPr="00337D18">
        <w:rPr>
          <w:rFonts w:cs="Arial"/>
          <w:sz w:val="28"/>
          <w:szCs w:val="28"/>
        </w:rPr>
        <w:t>efecto de la asignación de diputados por el principio de</w:t>
      </w:r>
      <w:r>
        <w:rPr>
          <w:rFonts w:cs="Arial"/>
          <w:sz w:val="28"/>
          <w:szCs w:val="28"/>
        </w:rPr>
        <w:t xml:space="preserve"> </w:t>
      </w:r>
      <w:r w:rsidRPr="00337D18">
        <w:rPr>
          <w:rFonts w:cs="Arial"/>
          <w:sz w:val="28"/>
          <w:szCs w:val="28"/>
        </w:rPr>
        <w:t>representación proporcional, a todos los candidatos que hayan sido</w:t>
      </w:r>
      <w:r>
        <w:rPr>
          <w:rFonts w:cs="Arial"/>
          <w:sz w:val="28"/>
          <w:szCs w:val="28"/>
        </w:rPr>
        <w:t xml:space="preserve"> </w:t>
      </w:r>
      <w:r w:rsidRPr="00337D18">
        <w:rPr>
          <w:rFonts w:cs="Arial"/>
          <w:sz w:val="28"/>
          <w:szCs w:val="28"/>
        </w:rPr>
        <w:t>postulados y electos por una coalición, sean considerados para el</w:t>
      </w:r>
      <w:r>
        <w:rPr>
          <w:rFonts w:cs="Arial"/>
          <w:sz w:val="28"/>
          <w:szCs w:val="28"/>
        </w:rPr>
        <w:t xml:space="preserve"> </w:t>
      </w:r>
      <w:r w:rsidRPr="00337D18">
        <w:rPr>
          <w:rFonts w:cs="Arial"/>
          <w:sz w:val="28"/>
          <w:szCs w:val="28"/>
        </w:rPr>
        <w:t xml:space="preserve">partido político con mayor votación, distorsiona </w:t>
      </w:r>
      <w:r w:rsidRPr="00337D18">
        <w:rPr>
          <w:rFonts w:cs="Arial"/>
          <w:sz w:val="28"/>
          <w:szCs w:val="28"/>
        </w:rPr>
        <w:t>el sistema de</w:t>
      </w:r>
      <w:r>
        <w:rPr>
          <w:rFonts w:cs="Arial"/>
          <w:sz w:val="28"/>
          <w:szCs w:val="28"/>
        </w:rPr>
        <w:t xml:space="preserve"> </w:t>
      </w:r>
      <w:r w:rsidRPr="00337D18">
        <w:rPr>
          <w:rFonts w:cs="Arial"/>
          <w:sz w:val="28"/>
          <w:szCs w:val="28"/>
        </w:rPr>
        <w:t>representación proporcional creando una representación ficticia.</w:t>
      </w:r>
    </w:p>
    <w:p w14:paraId="39773C87" w14:textId="77777777" w:rsidR="00337D18" w:rsidRDefault="00337D18" w:rsidP="00F64A04">
      <w:pPr>
        <w:spacing w:line="240" w:lineRule="auto"/>
        <w:ind w:firstLine="592"/>
        <w:rPr>
          <w:rFonts w:cs="Arial"/>
          <w:sz w:val="28"/>
          <w:szCs w:val="28"/>
        </w:rPr>
      </w:pPr>
    </w:p>
    <w:p w14:paraId="39773C88" w14:textId="77777777" w:rsidR="00F06E8F" w:rsidRPr="00F06E8F" w:rsidRDefault="005210D5" w:rsidP="00F06E8F">
      <w:pPr>
        <w:spacing w:line="240" w:lineRule="auto"/>
        <w:ind w:firstLine="592"/>
        <w:rPr>
          <w:rFonts w:cs="Arial"/>
          <w:b/>
          <w:sz w:val="28"/>
          <w:szCs w:val="28"/>
        </w:rPr>
      </w:pPr>
      <w:r w:rsidRPr="00F06E8F">
        <w:rPr>
          <w:rFonts w:cs="Arial"/>
          <w:b/>
          <w:sz w:val="28"/>
          <w:szCs w:val="28"/>
        </w:rPr>
        <w:t>E.3. Omisión de derogar los requisitos adicionales para obtener el derecho a registrar listas de diputados por el principio de representación proporcional.</w:t>
      </w:r>
    </w:p>
    <w:p w14:paraId="39773C89" w14:textId="77777777" w:rsidR="00337D18" w:rsidRDefault="00337D18" w:rsidP="00F64A04">
      <w:pPr>
        <w:spacing w:line="240" w:lineRule="auto"/>
        <w:ind w:firstLine="592"/>
        <w:rPr>
          <w:rFonts w:cs="Arial"/>
          <w:sz w:val="28"/>
          <w:szCs w:val="28"/>
        </w:rPr>
      </w:pPr>
    </w:p>
    <w:p w14:paraId="39773C8A" w14:textId="77777777" w:rsidR="00337D18" w:rsidRDefault="005210D5" w:rsidP="00F06E8F">
      <w:pPr>
        <w:spacing w:line="240" w:lineRule="auto"/>
        <w:ind w:firstLine="592"/>
        <w:rPr>
          <w:rFonts w:cs="Arial"/>
          <w:sz w:val="28"/>
          <w:szCs w:val="28"/>
        </w:rPr>
      </w:pPr>
      <w:r w:rsidRPr="00F06E8F">
        <w:rPr>
          <w:rFonts w:cs="Arial"/>
          <w:sz w:val="28"/>
          <w:szCs w:val="28"/>
        </w:rPr>
        <w:t xml:space="preserve">La Sala </w:t>
      </w:r>
      <w:r w:rsidRPr="00F06E8F">
        <w:rPr>
          <w:rFonts w:cs="Arial"/>
          <w:sz w:val="28"/>
          <w:szCs w:val="28"/>
        </w:rPr>
        <w:t>Superior considera</w:t>
      </w:r>
      <w:r w:rsidR="00B910DE">
        <w:rPr>
          <w:rFonts w:cs="Arial"/>
          <w:sz w:val="28"/>
          <w:szCs w:val="28"/>
        </w:rPr>
        <w:t>,</w:t>
      </w:r>
      <w:r w:rsidRPr="00F06E8F">
        <w:rPr>
          <w:rFonts w:cs="Arial"/>
          <w:sz w:val="28"/>
          <w:szCs w:val="28"/>
        </w:rPr>
        <w:t xml:space="preserve"> que no se acredita la omisión legislativa</w:t>
      </w:r>
      <w:r>
        <w:rPr>
          <w:rFonts w:cs="Arial"/>
          <w:sz w:val="28"/>
          <w:szCs w:val="28"/>
        </w:rPr>
        <w:t xml:space="preserve"> </w:t>
      </w:r>
      <w:r w:rsidRPr="00F06E8F">
        <w:rPr>
          <w:rFonts w:cs="Arial"/>
          <w:sz w:val="28"/>
          <w:szCs w:val="28"/>
        </w:rPr>
        <w:t>en los términos señalados por el partido político local, debido a que</w:t>
      </w:r>
      <w:r>
        <w:rPr>
          <w:rFonts w:cs="Arial"/>
          <w:sz w:val="28"/>
          <w:szCs w:val="28"/>
        </w:rPr>
        <w:t xml:space="preserve"> </w:t>
      </w:r>
      <w:r w:rsidRPr="00F06E8F">
        <w:rPr>
          <w:rFonts w:cs="Arial"/>
          <w:sz w:val="28"/>
          <w:szCs w:val="28"/>
        </w:rPr>
        <w:t>tal situación está contenida dentro de la libertad de configuración</w:t>
      </w:r>
      <w:r>
        <w:rPr>
          <w:rFonts w:cs="Arial"/>
          <w:sz w:val="28"/>
          <w:szCs w:val="28"/>
        </w:rPr>
        <w:t xml:space="preserve"> </w:t>
      </w:r>
      <w:r w:rsidRPr="00F06E8F">
        <w:rPr>
          <w:rFonts w:cs="Arial"/>
          <w:sz w:val="28"/>
          <w:szCs w:val="28"/>
        </w:rPr>
        <w:t>legislativa con la cual cuentan las legislaturas estatal</w:t>
      </w:r>
      <w:r w:rsidRPr="00F06E8F">
        <w:rPr>
          <w:rFonts w:cs="Arial"/>
          <w:sz w:val="28"/>
          <w:szCs w:val="28"/>
        </w:rPr>
        <w:t>es, ya que no</w:t>
      </w:r>
      <w:r>
        <w:rPr>
          <w:rFonts w:cs="Arial"/>
          <w:sz w:val="28"/>
          <w:szCs w:val="28"/>
        </w:rPr>
        <w:t xml:space="preserve"> </w:t>
      </w:r>
      <w:r w:rsidRPr="00F06E8F">
        <w:rPr>
          <w:rFonts w:cs="Arial"/>
          <w:sz w:val="28"/>
          <w:szCs w:val="28"/>
        </w:rPr>
        <w:t>existe a nivel constitucional</w:t>
      </w:r>
      <w:r w:rsidR="00B910DE">
        <w:rPr>
          <w:rFonts w:cs="Arial"/>
          <w:sz w:val="28"/>
          <w:szCs w:val="28"/>
        </w:rPr>
        <w:t>,</w:t>
      </w:r>
      <w:r w:rsidRPr="00F06E8F">
        <w:rPr>
          <w:rFonts w:cs="Arial"/>
          <w:sz w:val="28"/>
          <w:szCs w:val="28"/>
        </w:rPr>
        <w:t xml:space="preserve"> algún parámetro o norma que prevea</w:t>
      </w:r>
      <w:r>
        <w:rPr>
          <w:rFonts w:cs="Arial"/>
          <w:sz w:val="28"/>
          <w:szCs w:val="28"/>
        </w:rPr>
        <w:t xml:space="preserve"> </w:t>
      </w:r>
      <w:r w:rsidRPr="00F06E8F">
        <w:rPr>
          <w:rFonts w:cs="Arial"/>
          <w:sz w:val="28"/>
          <w:szCs w:val="28"/>
        </w:rPr>
        <w:t>un deber específico.</w:t>
      </w:r>
    </w:p>
    <w:p w14:paraId="39773C8B" w14:textId="77777777" w:rsidR="00F06E8F" w:rsidRDefault="00F06E8F" w:rsidP="00F06E8F">
      <w:pPr>
        <w:spacing w:line="240" w:lineRule="auto"/>
        <w:ind w:firstLine="592"/>
        <w:rPr>
          <w:rFonts w:cs="Arial"/>
          <w:sz w:val="28"/>
          <w:szCs w:val="28"/>
        </w:rPr>
      </w:pPr>
    </w:p>
    <w:p w14:paraId="39773C8C" w14:textId="77777777" w:rsidR="00F06E8F" w:rsidRDefault="005210D5" w:rsidP="00F06E8F">
      <w:pPr>
        <w:spacing w:line="240" w:lineRule="auto"/>
        <w:ind w:firstLine="592"/>
        <w:rPr>
          <w:rFonts w:cs="Arial"/>
          <w:sz w:val="28"/>
          <w:szCs w:val="28"/>
        </w:rPr>
      </w:pPr>
      <w:r>
        <w:rPr>
          <w:rFonts w:cs="Arial"/>
          <w:sz w:val="28"/>
          <w:szCs w:val="28"/>
        </w:rPr>
        <w:t>A</w:t>
      </w:r>
      <w:r w:rsidRPr="00F06E8F">
        <w:rPr>
          <w:rFonts w:cs="Arial"/>
          <w:sz w:val="28"/>
          <w:szCs w:val="28"/>
        </w:rPr>
        <w:t xml:space="preserve"> juicio</w:t>
      </w:r>
      <w:r>
        <w:rPr>
          <w:rFonts w:cs="Arial"/>
          <w:sz w:val="28"/>
          <w:szCs w:val="28"/>
        </w:rPr>
        <w:t xml:space="preserve"> de la Sala Superior</w:t>
      </w:r>
      <w:r w:rsidR="00B910DE">
        <w:rPr>
          <w:rFonts w:cs="Arial"/>
          <w:sz w:val="28"/>
          <w:szCs w:val="28"/>
        </w:rPr>
        <w:t>,</w:t>
      </w:r>
      <w:r>
        <w:rPr>
          <w:rFonts w:cs="Arial"/>
          <w:sz w:val="28"/>
          <w:szCs w:val="28"/>
        </w:rPr>
        <w:t xml:space="preserve"> el partido </w:t>
      </w:r>
      <w:r w:rsidRPr="00F06E8F">
        <w:rPr>
          <w:rFonts w:cs="Arial"/>
          <w:sz w:val="28"/>
          <w:szCs w:val="28"/>
        </w:rPr>
        <w:t>político parte de la premisa inexacta de que lo previsto en el artículo</w:t>
      </w:r>
      <w:r>
        <w:rPr>
          <w:rFonts w:cs="Arial"/>
          <w:sz w:val="28"/>
          <w:szCs w:val="28"/>
        </w:rPr>
        <w:t xml:space="preserve"> </w:t>
      </w:r>
      <w:r w:rsidRPr="00F06E8F">
        <w:rPr>
          <w:rFonts w:cs="Arial"/>
          <w:sz w:val="28"/>
          <w:szCs w:val="28"/>
        </w:rPr>
        <w:t>20 de la Constitución local es limitativo</w:t>
      </w:r>
      <w:r w:rsidRPr="00F06E8F">
        <w:rPr>
          <w:rFonts w:cs="Arial"/>
          <w:sz w:val="28"/>
          <w:szCs w:val="28"/>
        </w:rPr>
        <w:t xml:space="preserve"> y no permite el desarrollo</w:t>
      </w:r>
      <w:r>
        <w:rPr>
          <w:rFonts w:cs="Arial"/>
          <w:sz w:val="28"/>
          <w:szCs w:val="28"/>
        </w:rPr>
        <w:t xml:space="preserve"> </w:t>
      </w:r>
      <w:r w:rsidRPr="00F06E8F">
        <w:rPr>
          <w:rFonts w:cs="Arial"/>
          <w:sz w:val="28"/>
          <w:szCs w:val="28"/>
        </w:rPr>
        <w:t>legal de otros requisitos.</w:t>
      </w:r>
    </w:p>
    <w:p w14:paraId="39773C8D" w14:textId="77777777" w:rsidR="00337D18" w:rsidRDefault="00337D18" w:rsidP="00F64A04">
      <w:pPr>
        <w:spacing w:line="240" w:lineRule="auto"/>
        <w:ind w:firstLine="592"/>
        <w:rPr>
          <w:rFonts w:cs="Arial"/>
          <w:sz w:val="28"/>
          <w:szCs w:val="28"/>
        </w:rPr>
      </w:pPr>
    </w:p>
    <w:p w14:paraId="39773C8E" w14:textId="77777777" w:rsidR="00F06E8F" w:rsidRDefault="005210D5" w:rsidP="00F06E8F">
      <w:pPr>
        <w:spacing w:line="240" w:lineRule="auto"/>
        <w:ind w:firstLine="592"/>
        <w:rPr>
          <w:rFonts w:cs="Arial"/>
          <w:sz w:val="28"/>
          <w:szCs w:val="28"/>
        </w:rPr>
      </w:pPr>
      <w:r>
        <w:rPr>
          <w:rFonts w:cs="Arial"/>
          <w:sz w:val="28"/>
          <w:szCs w:val="28"/>
        </w:rPr>
        <w:t>E</w:t>
      </w:r>
      <w:r w:rsidRPr="00F06E8F">
        <w:rPr>
          <w:rFonts w:cs="Arial"/>
          <w:sz w:val="28"/>
          <w:szCs w:val="28"/>
        </w:rPr>
        <w:t>l mencionado artículo 20 establece como cláusula</w:t>
      </w:r>
      <w:r>
        <w:rPr>
          <w:rFonts w:cs="Arial"/>
          <w:sz w:val="28"/>
          <w:szCs w:val="28"/>
        </w:rPr>
        <w:t xml:space="preserve"> </w:t>
      </w:r>
      <w:r w:rsidRPr="00F06E8F">
        <w:rPr>
          <w:rFonts w:cs="Arial"/>
          <w:sz w:val="28"/>
          <w:szCs w:val="28"/>
        </w:rPr>
        <w:t>que “[l]a ley que establezca el procedimiento aplicable para la elección de las</w:t>
      </w:r>
      <w:r>
        <w:rPr>
          <w:rFonts w:cs="Arial"/>
          <w:sz w:val="28"/>
          <w:szCs w:val="28"/>
        </w:rPr>
        <w:t xml:space="preserve"> </w:t>
      </w:r>
      <w:r w:rsidRPr="00F06E8F">
        <w:rPr>
          <w:rFonts w:cs="Arial"/>
          <w:sz w:val="28"/>
          <w:szCs w:val="28"/>
        </w:rPr>
        <w:t>diputadas y diputados según el principio de representación proporciona</w:t>
      </w:r>
      <w:r w:rsidRPr="00F06E8F">
        <w:rPr>
          <w:rFonts w:cs="Arial"/>
          <w:sz w:val="28"/>
          <w:szCs w:val="28"/>
        </w:rPr>
        <w:t>l y el</w:t>
      </w:r>
      <w:r>
        <w:rPr>
          <w:rFonts w:cs="Arial"/>
          <w:sz w:val="28"/>
          <w:szCs w:val="28"/>
        </w:rPr>
        <w:t xml:space="preserve"> </w:t>
      </w:r>
      <w:r w:rsidRPr="00F06E8F">
        <w:rPr>
          <w:rFonts w:cs="Arial"/>
          <w:sz w:val="28"/>
          <w:szCs w:val="28"/>
        </w:rPr>
        <w:t>sistema de asignación, deberá contener por lo menos las siguientes bases”</w:t>
      </w:r>
      <w:r w:rsidR="00B910DE">
        <w:rPr>
          <w:rFonts w:cs="Arial"/>
          <w:sz w:val="28"/>
          <w:szCs w:val="28"/>
        </w:rPr>
        <w:t>,</w:t>
      </w:r>
      <w:r>
        <w:rPr>
          <w:rFonts w:cs="Arial"/>
          <w:sz w:val="28"/>
          <w:szCs w:val="28"/>
        </w:rPr>
        <w:t xml:space="preserve"> </w:t>
      </w:r>
      <w:r w:rsidRPr="00F06E8F">
        <w:rPr>
          <w:rFonts w:cs="Arial"/>
          <w:sz w:val="28"/>
          <w:szCs w:val="28"/>
        </w:rPr>
        <w:t>tal norma contiene una cláusula habilitante para el legislador</w:t>
      </w:r>
      <w:r>
        <w:rPr>
          <w:rFonts w:cs="Arial"/>
          <w:sz w:val="28"/>
          <w:szCs w:val="28"/>
        </w:rPr>
        <w:t xml:space="preserve"> </w:t>
      </w:r>
      <w:r w:rsidRPr="00F06E8F">
        <w:rPr>
          <w:rFonts w:cs="Arial"/>
          <w:sz w:val="28"/>
          <w:szCs w:val="28"/>
        </w:rPr>
        <w:t>ordinario para reglar el procedimiento de asignación de diputados</w:t>
      </w:r>
      <w:r>
        <w:rPr>
          <w:rFonts w:cs="Arial"/>
          <w:sz w:val="28"/>
          <w:szCs w:val="28"/>
        </w:rPr>
        <w:t xml:space="preserve"> </w:t>
      </w:r>
      <w:r w:rsidRPr="00F06E8F">
        <w:rPr>
          <w:rFonts w:cs="Arial"/>
          <w:sz w:val="28"/>
          <w:szCs w:val="28"/>
        </w:rPr>
        <w:t>por el principio de representación proporcion</w:t>
      </w:r>
      <w:r w:rsidRPr="00F06E8F">
        <w:rPr>
          <w:rFonts w:cs="Arial"/>
          <w:sz w:val="28"/>
          <w:szCs w:val="28"/>
        </w:rPr>
        <w:t>al, estableciendo los</w:t>
      </w:r>
      <w:r>
        <w:rPr>
          <w:rFonts w:cs="Arial"/>
          <w:sz w:val="28"/>
          <w:szCs w:val="28"/>
        </w:rPr>
        <w:t xml:space="preserve"> </w:t>
      </w:r>
      <w:r w:rsidRPr="00F06E8F">
        <w:rPr>
          <w:rFonts w:cs="Arial"/>
          <w:sz w:val="28"/>
          <w:szCs w:val="28"/>
        </w:rPr>
        <w:t>parámetros mínimos y reglas</w:t>
      </w:r>
      <w:r w:rsidR="00B910DE">
        <w:rPr>
          <w:rFonts w:cs="Arial"/>
          <w:sz w:val="28"/>
          <w:szCs w:val="28"/>
        </w:rPr>
        <w:t>,</w:t>
      </w:r>
      <w:r w:rsidRPr="00F06E8F">
        <w:rPr>
          <w:rFonts w:cs="Arial"/>
          <w:sz w:val="28"/>
          <w:szCs w:val="28"/>
        </w:rPr>
        <w:t xml:space="preserve"> que por lo menos debe contener,</w:t>
      </w:r>
      <w:r>
        <w:rPr>
          <w:rFonts w:cs="Arial"/>
          <w:sz w:val="28"/>
          <w:szCs w:val="28"/>
        </w:rPr>
        <w:t xml:space="preserve"> </w:t>
      </w:r>
      <w:r w:rsidRPr="00F06E8F">
        <w:rPr>
          <w:rFonts w:cs="Arial"/>
          <w:sz w:val="28"/>
          <w:szCs w:val="28"/>
        </w:rPr>
        <w:t>pero ello no excluye la posibilidad de que el legislador ordinario, de</w:t>
      </w:r>
      <w:r>
        <w:rPr>
          <w:rFonts w:cs="Arial"/>
          <w:sz w:val="28"/>
          <w:szCs w:val="28"/>
        </w:rPr>
        <w:t xml:space="preserve"> </w:t>
      </w:r>
      <w:r w:rsidRPr="00F06E8F">
        <w:rPr>
          <w:rFonts w:cs="Arial"/>
          <w:sz w:val="28"/>
          <w:szCs w:val="28"/>
        </w:rPr>
        <w:t>ser el caso de considerarlo pertinente, incluya otros requisitos o</w:t>
      </w:r>
      <w:r>
        <w:rPr>
          <w:rFonts w:cs="Arial"/>
          <w:sz w:val="28"/>
          <w:szCs w:val="28"/>
        </w:rPr>
        <w:t xml:space="preserve"> </w:t>
      </w:r>
      <w:r w:rsidRPr="00F06E8F">
        <w:rPr>
          <w:rFonts w:cs="Arial"/>
          <w:sz w:val="28"/>
          <w:szCs w:val="28"/>
        </w:rPr>
        <w:t>parámetros.</w:t>
      </w:r>
    </w:p>
    <w:p w14:paraId="39773C8F" w14:textId="77777777" w:rsidR="00F06E8F" w:rsidRDefault="00F06E8F" w:rsidP="00F06E8F">
      <w:pPr>
        <w:spacing w:line="240" w:lineRule="auto"/>
        <w:ind w:firstLine="592"/>
        <w:rPr>
          <w:rFonts w:cs="Arial"/>
          <w:sz w:val="28"/>
          <w:szCs w:val="28"/>
        </w:rPr>
      </w:pPr>
    </w:p>
    <w:p w14:paraId="39773C90" w14:textId="77777777" w:rsidR="00F06E8F" w:rsidRDefault="005210D5" w:rsidP="00F06E8F">
      <w:pPr>
        <w:spacing w:line="240" w:lineRule="auto"/>
        <w:ind w:firstLine="592"/>
        <w:rPr>
          <w:rFonts w:cs="Arial"/>
          <w:sz w:val="28"/>
          <w:szCs w:val="28"/>
        </w:rPr>
      </w:pPr>
      <w:r w:rsidRPr="00F06E8F">
        <w:rPr>
          <w:rFonts w:cs="Arial"/>
          <w:sz w:val="28"/>
          <w:szCs w:val="28"/>
        </w:rPr>
        <w:t>En ese entendido, lo q</w:t>
      </w:r>
      <w:r w:rsidRPr="00F06E8F">
        <w:rPr>
          <w:rFonts w:cs="Arial"/>
          <w:sz w:val="28"/>
          <w:szCs w:val="28"/>
        </w:rPr>
        <w:t>ue el accionante considera requisitos</w:t>
      </w:r>
      <w:r>
        <w:rPr>
          <w:rFonts w:cs="Arial"/>
          <w:sz w:val="28"/>
          <w:szCs w:val="28"/>
        </w:rPr>
        <w:t xml:space="preserve"> </w:t>
      </w:r>
      <w:r w:rsidRPr="00F06E8F">
        <w:rPr>
          <w:rFonts w:cs="Arial"/>
          <w:sz w:val="28"/>
          <w:szCs w:val="28"/>
        </w:rPr>
        <w:t>adicionales que debieron ser eliminados y, por tanto, acusa la</w:t>
      </w:r>
      <w:r>
        <w:rPr>
          <w:rFonts w:cs="Arial"/>
          <w:sz w:val="28"/>
          <w:szCs w:val="28"/>
        </w:rPr>
        <w:t xml:space="preserve"> </w:t>
      </w:r>
      <w:r w:rsidRPr="00F06E8F">
        <w:rPr>
          <w:rFonts w:cs="Arial"/>
          <w:sz w:val="28"/>
          <w:szCs w:val="28"/>
        </w:rPr>
        <w:t>omisión de adecuación de la normativa, deviene infundado, al no</w:t>
      </w:r>
      <w:r>
        <w:rPr>
          <w:rFonts w:cs="Arial"/>
          <w:sz w:val="28"/>
          <w:szCs w:val="28"/>
        </w:rPr>
        <w:t xml:space="preserve"> </w:t>
      </w:r>
      <w:r w:rsidRPr="00F06E8F">
        <w:rPr>
          <w:rFonts w:cs="Arial"/>
          <w:sz w:val="28"/>
          <w:szCs w:val="28"/>
        </w:rPr>
        <w:t>existir un parámetro fijo, sino la potestad del legislador ordinario de</w:t>
      </w:r>
      <w:r>
        <w:rPr>
          <w:rFonts w:cs="Arial"/>
          <w:sz w:val="28"/>
          <w:szCs w:val="28"/>
        </w:rPr>
        <w:t xml:space="preserve"> </w:t>
      </w:r>
      <w:r w:rsidRPr="00F06E8F">
        <w:rPr>
          <w:rFonts w:cs="Arial"/>
          <w:sz w:val="28"/>
          <w:szCs w:val="28"/>
        </w:rPr>
        <w:t>regular el procedim</w:t>
      </w:r>
      <w:r w:rsidRPr="00F06E8F">
        <w:rPr>
          <w:rFonts w:cs="Arial"/>
          <w:sz w:val="28"/>
          <w:szCs w:val="28"/>
        </w:rPr>
        <w:t>iento.</w:t>
      </w:r>
    </w:p>
    <w:p w14:paraId="39773C91" w14:textId="77777777" w:rsidR="00F06E8F" w:rsidRDefault="00F06E8F" w:rsidP="00F64A04">
      <w:pPr>
        <w:spacing w:line="240" w:lineRule="auto"/>
        <w:ind w:firstLine="592"/>
        <w:rPr>
          <w:rFonts w:cs="Arial"/>
          <w:sz w:val="28"/>
          <w:szCs w:val="28"/>
        </w:rPr>
      </w:pPr>
    </w:p>
    <w:p w14:paraId="39773C92" w14:textId="77777777" w:rsidR="00F06E8F" w:rsidRPr="00622ABC" w:rsidRDefault="005210D5" w:rsidP="00F64A04">
      <w:pPr>
        <w:spacing w:line="240" w:lineRule="auto"/>
        <w:ind w:firstLine="592"/>
        <w:rPr>
          <w:rFonts w:cs="Arial"/>
          <w:b/>
          <w:sz w:val="28"/>
          <w:szCs w:val="28"/>
        </w:rPr>
      </w:pPr>
      <w:r w:rsidRPr="00622ABC">
        <w:rPr>
          <w:rFonts w:cs="Arial"/>
          <w:b/>
          <w:sz w:val="28"/>
          <w:szCs w:val="28"/>
        </w:rPr>
        <w:t xml:space="preserve">F. Violación al principio de igualdad y no discriminación. </w:t>
      </w:r>
    </w:p>
    <w:p w14:paraId="39773C93" w14:textId="77777777" w:rsidR="00F06E8F" w:rsidRDefault="00F06E8F" w:rsidP="00F64A04">
      <w:pPr>
        <w:spacing w:line="240" w:lineRule="auto"/>
        <w:ind w:firstLine="592"/>
        <w:rPr>
          <w:rFonts w:cs="Arial"/>
          <w:sz w:val="28"/>
          <w:szCs w:val="28"/>
        </w:rPr>
      </w:pPr>
    </w:p>
    <w:p w14:paraId="39773C94" w14:textId="77777777" w:rsidR="00F06E8F" w:rsidRDefault="005210D5" w:rsidP="00622ABC">
      <w:pPr>
        <w:spacing w:line="240" w:lineRule="auto"/>
        <w:ind w:firstLine="592"/>
        <w:rPr>
          <w:rFonts w:cs="Arial"/>
          <w:sz w:val="28"/>
          <w:szCs w:val="28"/>
        </w:rPr>
      </w:pPr>
      <w:r>
        <w:rPr>
          <w:rFonts w:cs="Arial"/>
          <w:sz w:val="28"/>
          <w:szCs w:val="28"/>
        </w:rPr>
        <w:t xml:space="preserve">Al respecto, </w:t>
      </w:r>
      <w:r w:rsidR="00B910DE">
        <w:rPr>
          <w:rFonts w:cs="Arial"/>
          <w:sz w:val="28"/>
          <w:szCs w:val="28"/>
        </w:rPr>
        <w:t>l</w:t>
      </w:r>
      <w:r>
        <w:rPr>
          <w:rFonts w:cs="Arial"/>
          <w:sz w:val="28"/>
          <w:szCs w:val="28"/>
        </w:rPr>
        <w:t>a Sala Superior</w:t>
      </w:r>
      <w:r w:rsidRPr="00622ABC">
        <w:rPr>
          <w:rFonts w:cs="Arial"/>
          <w:sz w:val="28"/>
          <w:szCs w:val="28"/>
        </w:rPr>
        <w:t xml:space="preserve"> considera que los planteamientos están relacionados con temáticas que corresponden cuestiones</w:t>
      </w:r>
      <w:r>
        <w:rPr>
          <w:rFonts w:cs="Arial"/>
          <w:sz w:val="28"/>
          <w:szCs w:val="28"/>
        </w:rPr>
        <w:t xml:space="preserve"> </w:t>
      </w:r>
      <w:r w:rsidRPr="00622ABC">
        <w:rPr>
          <w:rFonts w:cs="Arial"/>
          <w:sz w:val="28"/>
          <w:szCs w:val="28"/>
        </w:rPr>
        <w:t>administrativas relacionadas con el turno y distribución de asuntos</w:t>
      </w:r>
      <w:r>
        <w:rPr>
          <w:rFonts w:cs="Arial"/>
          <w:sz w:val="28"/>
          <w:szCs w:val="28"/>
        </w:rPr>
        <w:t xml:space="preserve"> </w:t>
      </w:r>
      <w:r w:rsidRPr="00622ABC">
        <w:rPr>
          <w:rFonts w:cs="Arial"/>
          <w:sz w:val="28"/>
          <w:szCs w:val="28"/>
        </w:rPr>
        <w:t>en la Suprema Corte de Justicia de la Nación, que no están</w:t>
      </w:r>
      <w:r>
        <w:rPr>
          <w:rFonts w:cs="Arial"/>
          <w:sz w:val="28"/>
          <w:szCs w:val="28"/>
        </w:rPr>
        <w:t xml:space="preserve"> </w:t>
      </w:r>
      <w:r w:rsidRPr="00622ABC">
        <w:rPr>
          <w:rFonts w:cs="Arial"/>
          <w:sz w:val="28"/>
          <w:szCs w:val="28"/>
        </w:rPr>
        <w:t>vinculadas directamente con la mat</w:t>
      </w:r>
      <w:r w:rsidRPr="00622ABC">
        <w:rPr>
          <w:rFonts w:cs="Arial"/>
          <w:sz w:val="28"/>
          <w:szCs w:val="28"/>
        </w:rPr>
        <w:t>eria electoral, por lo que no</w:t>
      </w:r>
      <w:r>
        <w:rPr>
          <w:rFonts w:cs="Arial"/>
          <w:sz w:val="28"/>
          <w:szCs w:val="28"/>
        </w:rPr>
        <w:t xml:space="preserve"> </w:t>
      </w:r>
      <w:r w:rsidRPr="00622ABC">
        <w:rPr>
          <w:rFonts w:cs="Arial"/>
          <w:sz w:val="28"/>
          <w:szCs w:val="28"/>
        </w:rPr>
        <w:t xml:space="preserve">requieren de una opinión especializada de </w:t>
      </w:r>
      <w:r w:rsidR="00B910DE">
        <w:rPr>
          <w:rFonts w:cs="Arial"/>
          <w:sz w:val="28"/>
          <w:szCs w:val="28"/>
        </w:rPr>
        <w:t xml:space="preserve">la </w:t>
      </w:r>
      <w:r w:rsidRPr="00622ABC">
        <w:rPr>
          <w:rFonts w:cs="Arial"/>
          <w:sz w:val="28"/>
          <w:szCs w:val="28"/>
        </w:rPr>
        <w:t>Sala Superior.</w:t>
      </w:r>
    </w:p>
    <w:p w14:paraId="39773C95" w14:textId="77777777" w:rsidR="00F06E8F" w:rsidRDefault="00F06E8F" w:rsidP="00F64A04">
      <w:pPr>
        <w:spacing w:line="240" w:lineRule="auto"/>
        <w:ind w:firstLine="592"/>
        <w:rPr>
          <w:rFonts w:cs="Arial"/>
          <w:sz w:val="28"/>
          <w:szCs w:val="28"/>
        </w:rPr>
      </w:pPr>
    </w:p>
    <w:p w14:paraId="39773C96" w14:textId="77777777" w:rsidR="00622ABC" w:rsidRDefault="005210D5" w:rsidP="00622ABC">
      <w:pPr>
        <w:spacing w:line="240" w:lineRule="auto"/>
        <w:ind w:firstLine="592"/>
        <w:rPr>
          <w:rFonts w:cs="Arial"/>
          <w:sz w:val="28"/>
          <w:szCs w:val="28"/>
        </w:rPr>
      </w:pPr>
      <w:r>
        <w:rPr>
          <w:rFonts w:cs="Arial"/>
          <w:sz w:val="28"/>
          <w:szCs w:val="28"/>
        </w:rPr>
        <w:t>Así, t</w:t>
      </w:r>
      <w:r w:rsidRPr="00622ABC">
        <w:rPr>
          <w:rFonts w:cs="Arial"/>
          <w:sz w:val="28"/>
          <w:szCs w:val="28"/>
        </w:rPr>
        <w:t>ampoco es factible emitir opinión especializada en relación con la</w:t>
      </w:r>
      <w:r>
        <w:rPr>
          <w:rFonts w:cs="Arial"/>
          <w:sz w:val="28"/>
          <w:szCs w:val="28"/>
        </w:rPr>
        <w:t xml:space="preserve"> </w:t>
      </w:r>
      <w:r w:rsidRPr="00622ABC">
        <w:rPr>
          <w:rFonts w:cs="Arial"/>
          <w:sz w:val="28"/>
          <w:szCs w:val="28"/>
        </w:rPr>
        <w:t>supuesta violación a los principios de igualdad y no discriminación,</w:t>
      </w:r>
      <w:r>
        <w:rPr>
          <w:rFonts w:cs="Arial"/>
          <w:sz w:val="28"/>
          <w:szCs w:val="28"/>
        </w:rPr>
        <w:t xml:space="preserve"> </w:t>
      </w:r>
      <w:r w:rsidRPr="00622ABC">
        <w:rPr>
          <w:rFonts w:cs="Arial"/>
          <w:sz w:val="28"/>
          <w:szCs w:val="28"/>
        </w:rPr>
        <w:t xml:space="preserve">porque la acreditación </w:t>
      </w:r>
      <w:r w:rsidRPr="00622ABC">
        <w:rPr>
          <w:rFonts w:cs="Arial"/>
          <w:sz w:val="28"/>
          <w:szCs w:val="28"/>
        </w:rPr>
        <w:t>de tal violación se hace depender de que la</w:t>
      </w:r>
      <w:r>
        <w:rPr>
          <w:rFonts w:cs="Arial"/>
          <w:sz w:val="28"/>
          <w:szCs w:val="28"/>
        </w:rPr>
        <w:t xml:space="preserve"> </w:t>
      </w:r>
      <w:r w:rsidRPr="00622ABC">
        <w:rPr>
          <w:rFonts w:cs="Arial"/>
          <w:sz w:val="28"/>
          <w:szCs w:val="28"/>
        </w:rPr>
        <w:t>acción de inconstitucionalidad y las contradicciones de tesis</w:t>
      </w:r>
      <w:r>
        <w:rPr>
          <w:rFonts w:cs="Arial"/>
          <w:sz w:val="28"/>
          <w:szCs w:val="28"/>
        </w:rPr>
        <w:t xml:space="preserve"> </w:t>
      </w:r>
      <w:r w:rsidRPr="00622ABC">
        <w:rPr>
          <w:rFonts w:cs="Arial"/>
          <w:sz w:val="28"/>
          <w:szCs w:val="28"/>
        </w:rPr>
        <w:t>125/2020 y 126/2020 se resuelvan conjuntamente en una misma</w:t>
      </w:r>
      <w:r>
        <w:rPr>
          <w:rFonts w:cs="Arial"/>
          <w:sz w:val="28"/>
          <w:szCs w:val="28"/>
        </w:rPr>
        <w:t xml:space="preserve"> </w:t>
      </w:r>
      <w:r w:rsidRPr="00622ABC">
        <w:rPr>
          <w:rFonts w:cs="Arial"/>
          <w:sz w:val="28"/>
          <w:szCs w:val="28"/>
        </w:rPr>
        <w:t>sesión por la Suprema Corte de Justicia de la Nación.</w:t>
      </w:r>
    </w:p>
    <w:p w14:paraId="39773C97" w14:textId="77777777" w:rsidR="00F06E8F" w:rsidRDefault="00F06E8F" w:rsidP="00F64A04">
      <w:pPr>
        <w:spacing w:line="240" w:lineRule="auto"/>
        <w:ind w:firstLine="592"/>
        <w:rPr>
          <w:rFonts w:cs="Arial"/>
          <w:sz w:val="28"/>
          <w:szCs w:val="28"/>
        </w:rPr>
      </w:pPr>
    </w:p>
    <w:p w14:paraId="39773C98" w14:textId="77777777" w:rsidR="00885FBF" w:rsidRDefault="00885FBF" w:rsidP="00F64A04">
      <w:pPr>
        <w:spacing w:line="240" w:lineRule="auto"/>
        <w:ind w:firstLine="592"/>
        <w:rPr>
          <w:rFonts w:cs="Arial"/>
          <w:b/>
          <w:sz w:val="28"/>
          <w:szCs w:val="28"/>
        </w:rPr>
      </w:pPr>
    </w:p>
    <w:p w14:paraId="39773C99" w14:textId="77777777" w:rsidR="00885FBF" w:rsidRDefault="00885FBF" w:rsidP="00F64A04">
      <w:pPr>
        <w:spacing w:line="240" w:lineRule="auto"/>
        <w:ind w:firstLine="592"/>
        <w:rPr>
          <w:rFonts w:cs="Arial"/>
          <w:b/>
          <w:sz w:val="28"/>
          <w:szCs w:val="28"/>
        </w:rPr>
      </w:pPr>
    </w:p>
    <w:p w14:paraId="39773C9A" w14:textId="77777777" w:rsidR="00885FBF" w:rsidRDefault="00885FBF" w:rsidP="00F64A04">
      <w:pPr>
        <w:spacing w:line="240" w:lineRule="auto"/>
        <w:ind w:firstLine="592"/>
        <w:rPr>
          <w:rFonts w:cs="Arial"/>
          <w:b/>
          <w:sz w:val="28"/>
          <w:szCs w:val="28"/>
        </w:rPr>
      </w:pPr>
    </w:p>
    <w:p w14:paraId="39773C9B" w14:textId="77777777" w:rsidR="00622ABC" w:rsidRPr="00622ABC" w:rsidRDefault="005210D5" w:rsidP="00F64A04">
      <w:pPr>
        <w:spacing w:line="240" w:lineRule="auto"/>
        <w:ind w:firstLine="592"/>
        <w:rPr>
          <w:rFonts w:cs="Arial"/>
          <w:b/>
          <w:sz w:val="28"/>
          <w:szCs w:val="28"/>
        </w:rPr>
      </w:pPr>
      <w:r w:rsidRPr="00622ABC">
        <w:rPr>
          <w:rFonts w:cs="Arial"/>
          <w:b/>
          <w:sz w:val="28"/>
          <w:szCs w:val="28"/>
        </w:rPr>
        <w:t xml:space="preserve">G. Vulneración a la </w:t>
      </w:r>
      <w:r w:rsidRPr="00622ABC">
        <w:rPr>
          <w:rFonts w:cs="Arial"/>
          <w:b/>
          <w:sz w:val="28"/>
          <w:szCs w:val="28"/>
        </w:rPr>
        <w:t>libertad de expresión.</w:t>
      </w:r>
    </w:p>
    <w:p w14:paraId="39773C9C" w14:textId="77777777" w:rsidR="00F06E8F" w:rsidRDefault="00F06E8F" w:rsidP="00F64A04">
      <w:pPr>
        <w:spacing w:line="240" w:lineRule="auto"/>
        <w:ind w:firstLine="592"/>
        <w:rPr>
          <w:rFonts w:cs="Arial"/>
          <w:sz w:val="28"/>
          <w:szCs w:val="28"/>
        </w:rPr>
      </w:pPr>
    </w:p>
    <w:p w14:paraId="39773C9D" w14:textId="77777777" w:rsidR="005B3EF9" w:rsidRDefault="005210D5" w:rsidP="00622ABC">
      <w:pPr>
        <w:spacing w:line="240" w:lineRule="auto"/>
        <w:ind w:firstLine="592"/>
        <w:rPr>
          <w:rFonts w:cs="Arial"/>
          <w:sz w:val="28"/>
          <w:szCs w:val="28"/>
        </w:rPr>
      </w:pPr>
      <w:r>
        <w:rPr>
          <w:rFonts w:cs="Arial"/>
          <w:sz w:val="28"/>
          <w:szCs w:val="28"/>
        </w:rPr>
        <w:t>La</w:t>
      </w:r>
      <w:r w:rsidRPr="00622ABC">
        <w:rPr>
          <w:rFonts w:cs="Arial"/>
          <w:sz w:val="28"/>
          <w:szCs w:val="28"/>
        </w:rPr>
        <w:t xml:space="preserve"> Sala Superior considera que son inconstitucionales las</w:t>
      </w:r>
      <w:r>
        <w:rPr>
          <w:rFonts w:cs="Arial"/>
          <w:sz w:val="28"/>
          <w:szCs w:val="28"/>
        </w:rPr>
        <w:t xml:space="preserve"> </w:t>
      </w:r>
      <w:r w:rsidRPr="00622ABC">
        <w:rPr>
          <w:rFonts w:cs="Arial"/>
          <w:sz w:val="28"/>
          <w:szCs w:val="28"/>
        </w:rPr>
        <w:t>porciones normativas impugnadas, relativas a la propaganda</w:t>
      </w:r>
      <w:r>
        <w:rPr>
          <w:rFonts w:cs="Arial"/>
          <w:sz w:val="28"/>
          <w:szCs w:val="28"/>
        </w:rPr>
        <w:t xml:space="preserve"> </w:t>
      </w:r>
      <w:r w:rsidRPr="00622ABC">
        <w:rPr>
          <w:rFonts w:cs="Arial"/>
          <w:sz w:val="28"/>
          <w:szCs w:val="28"/>
        </w:rPr>
        <w:t>denigratoria, contenidas en el artículo 13, fracción VII, último</w:t>
      </w:r>
      <w:r>
        <w:rPr>
          <w:rFonts w:cs="Arial"/>
          <w:sz w:val="28"/>
          <w:szCs w:val="28"/>
        </w:rPr>
        <w:t xml:space="preserve"> </w:t>
      </w:r>
      <w:r w:rsidR="00B910DE">
        <w:rPr>
          <w:rFonts w:cs="Arial"/>
          <w:sz w:val="28"/>
          <w:szCs w:val="28"/>
        </w:rPr>
        <w:t>párrafo</w:t>
      </w:r>
      <w:r w:rsidRPr="00622ABC">
        <w:rPr>
          <w:rFonts w:cs="Arial"/>
          <w:sz w:val="28"/>
          <w:szCs w:val="28"/>
        </w:rPr>
        <w:t xml:space="preserve"> de la Constitución Política del Estado de </w:t>
      </w:r>
      <w:r w:rsidRPr="00622ABC">
        <w:rPr>
          <w:rFonts w:cs="Arial"/>
          <w:sz w:val="28"/>
          <w:szCs w:val="28"/>
        </w:rPr>
        <w:t>Jalisco, así como</w:t>
      </w:r>
      <w:r>
        <w:rPr>
          <w:rFonts w:cs="Arial"/>
          <w:sz w:val="28"/>
          <w:szCs w:val="28"/>
        </w:rPr>
        <w:t xml:space="preserve"> </w:t>
      </w:r>
      <w:r w:rsidRPr="00622ABC">
        <w:rPr>
          <w:rFonts w:cs="Arial"/>
          <w:sz w:val="28"/>
          <w:szCs w:val="28"/>
        </w:rPr>
        <w:t>los artículos 260, párraf</w:t>
      </w:r>
      <w:r w:rsidR="00B910DE">
        <w:rPr>
          <w:rFonts w:cs="Arial"/>
          <w:sz w:val="28"/>
          <w:szCs w:val="28"/>
        </w:rPr>
        <w:t>o segundo, y 449, fracción XIII</w:t>
      </w:r>
      <w:r w:rsidRPr="00622ABC">
        <w:rPr>
          <w:rFonts w:cs="Arial"/>
          <w:sz w:val="28"/>
          <w:szCs w:val="28"/>
        </w:rPr>
        <w:t xml:space="preserve"> del Código</w:t>
      </w:r>
      <w:r>
        <w:rPr>
          <w:rFonts w:cs="Arial"/>
          <w:sz w:val="28"/>
          <w:szCs w:val="28"/>
        </w:rPr>
        <w:t xml:space="preserve"> Electoral del Estado de Jalisco.</w:t>
      </w:r>
    </w:p>
    <w:p w14:paraId="39773C9E" w14:textId="77777777" w:rsidR="00622ABC" w:rsidRDefault="00622ABC" w:rsidP="00622ABC">
      <w:pPr>
        <w:spacing w:line="240" w:lineRule="auto"/>
        <w:ind w:firstLine="592"/>
        <w:rPr>
          <w:rFonts w:cs="Arial"/>
          <w:sz w:val="28"/>
          <w:szCs w:val="28"/>
        </w:rPr>
      </w:pPr>
    </w:p>
    <w:p w14:paraId="39773C9F" w14:textId="77777777" w:rsidR="00622ABC" w:rsidRDefault="005210D5" w:rsidP="00622ABC">
      <w:pPr>
        <w:spacing w:line="240" w:lineRule="auto"/>
        <w:ind w:firstLine="592"/>
        <w:rPr>
          <w:rFonts w:cs="Arial"/>
          <w:sz w:val="28"/>
          <w:szCs w:val="28"/>
        </w:rPr>
      </w:pPr>
      <w:r>
        <w:rPr>
          <w:rFonts w:cs="Arial"/>
          <w:sz w:val="28"/>
          <w:szCs w:val="28"/>
        </w:rPr>
        <w:t>L</w:t>
      </w:r>
      <w:r w:rsidRPr="00622ABC">
        <w:rPr>
          <w:rFonts w:cs="Arial"/>
          <w:sz w:val="28"/>
          <w:szCs w:val="28"/>
        </w:rPr>
        <w:t xml:space="preserve">a Sala Superior </w:t>
      </w:r>
      <w:r w:rsidR="00B910DE">
        <w:rPr>
          <w:rFonts w:cs="Arial"/>
          <w:sz w:val="28"/>
          <w:szCs w:val="28"/>
        </w:rPr>
        <w:t xml:space="preserve">señala </w:t>
      </w:r>
      <w:r w:rsidRPr="00622ABC">
        <w:rPr>
          <w:rFonts w:cs="Arial"/>
          <w:sz w:val="28"/>
          <w:szCs w:val="28"/>
        </w:rPr>
        <w:t>que es inconstitucional</w:t>
      </w:r>
      <w:r w:rsidR="00B910DE">
        <w:rPr>
          <w:rFonts w:cs="Arial"/>
          <w:sz w:val="28"/>
          <w:szCs w:val="28"/>
        </w:rPr>
        <w:t>,</w:t>
      </w:r>
      <w:r>
        <w:rPr>
          <w:rFonts w:cs="Arial"/>
          <w:sz w:val="28"/>
          <w:szCs w:val="28"/>
        </w:rPr>
        <w:t xml:space="preserve"> </w:t>
      </w:r>
      <w:r w:rsidRPr="00622ABC">
        <w:rPr>
          <w:rFonts w:cs="Arial"/>
          <w:sz w:val="28"/>
          <w:szCs w:val="28"/>
        </w:rPr>
        <w:t>que las normas cuestionadas prevean como supuesto de sanción</w:t>
      </w:r>
      <w:r w:rsidR="00B910DE">
        <w:rPr>
          <w:rFonts w:cs="Arial"/>
          <w:sz w:val="28"/>
          <w:szCs w:val="28"/>
        </w:rPr>
        <w:t>,</w:t>
      </w:r>
      <w:r>
        <w:rPr>
          <w:rFonts w:cs="Arial"/>
          <w:sz w:val="28"/>
          <w:szCs w:val="28"/>
        </w:rPr>
        <w:t xml:space="preserve"> </w:t>
      </w:r>
      <w:r w:rsidRPr="00622ABC">
        <w:rPr>
          <w:rFonts w:cs="Arial"/>
          <w:sz w:val="28"/>
          <w:szCs w:val="28"/>
        </w:rPr>
        <w:t xml:space="preserve">que la </w:t>
      </w:r>
      <w:r w:rsidRPr="00622ABC">
        <w:rPr>
          <w:rFonts w:cs="Arial"/>
          <w:sz w:val="28"/>
          <w:szCs w:val="28"/>
        </w:rPr>
        <w:t>propaganda política o electoral calumnie a los partidos</w:t>
      </w:r>
      <w:r>
        <w:rPr>
          <w:rFonts w:cs="Arial"/>
          <w:sz w:val="28"/>
          <w:szCs w:val="28"/>
        </w:rPr>
        <w:t xml:space="preserve"> </w:t>
      </w:r>
      <w:r w:rsidRPr="00622ABC">
        <w:rPr>
          <w:rFonts w:cs="Arial"/>
          <w:sz w:val="28"/>
          <w:szCs w:val="28"/>
        </w:rPr>
        <w:t>políticos o a las instituciones, dado que por resolución de la</w:t>
      </w:r>
      <w:r>
        <w:rPr>
          <w:rFonts w:cs="Arial"/>
          <w:sz w:val="28"/>
          <w:szCs w:val="28"/>
        </w:rPr>
        <w:t xml:space="preserve"> </w:t>
      </w:r>
      <w:r w:rsidRPr="00622ABC">
        <w:rPr>
          <w:rFonts w:cs="Arial"/>
          <w:sz w:val="28"/>
          <w:szCs w:val="28"/>
        </w:rPr>
        <w:t>Suprema Corte de Justicia de la Nación</w:t>
      </w:r>
      <w:r>
        <w:rPr>
          <w:rFonts w:cs="Arial"/>
          <w:sz w:val="28"/>
          <w:szCs w:val="28"/>
        </w:rPr>
        <w:t>, en la acción de inconstitucionalidad 64/2015,</w:t>
      </w:r>
      <w:r w:rsidRPr="00622ABC">
        <w:rPr>
          <w:rFonts w:cs="Arial"/>
          <w:sz w:val="28"/>
          <w:szCs w:val="28"/>
        </w:rPr>
        <w:t xml:space="preserve"> la protección constitucional</w:t>
      </w:r>
      <w:r>
        <w:rPr>
          <w:rFonts w:cs="Arial"/>
          <w:sz w:val="28"/>
          <w:szCs w:val="28"/>
        </w:rPr>
        <w:t xml:space="preserve"> </w:t>
      </w:r>
      <w:r w:rsidRPr="00622ABC">
        <w:rPr>
          <w:rFonts w:cs="Arial"/>
          <w:sz w:val="28"/>
          <w:szCs w:val="28"/>
        </w:rPr>
        <w:t xml:space="preserve">de no calumniar, sólo </w:t>
      </w:r>
      <w:r w:rsidRPr="00622ABC">
        <w:rPr>
          <w:rFonts w:cs="Arial"/>
          <w:sz w:val="28"/>
          <w:szCs w:val="28"/>
        </w:rPr>
        <w:t>protege a las personas, de ahí que no se</w:t>
      </w:r>
      <w:r>
        <w:rPr>
          <w:rFonts w:cs="Arial"/>
          <w:sz w:val="28"/>
          <w:szCs w:val="28"/>
        </w:rPr>
        <w:t xml:space="preserve"> </w:t>
      </w:r>
      <w:r w:rsidRPr="00622ABC">
        <w:rPr>
          <w:rFonts w:cs="Arial"/>
          <w:sz w:val="28"/>
          <w:szCs w:val="28"/>
        </w:rPr>
        <w:t>pueden incluir válidamente diversos sujetos protegidos, so pena de</w:t>
      </w:r>
      <w:r>
        <w:rPr>
          <w:rFonts w:cs="Arial"/>
          <w:sz w:val="28"/>
          <w:szCs w:val="28"/>
        </w:rPr>
        <w:t xml:space="preserve"> </w:t>
      </w:r>
      <w:r w:rsidRPr="00622ABC">
        <w:rPr>
          <w:rFonts w:cs="Arial"/>
          <w:sz w:val="28"/>
          <w:szCs w:val="28"/>
        </w:rPr>
        <w:t>vulnerar la previsión constitucional.</w:t>
      </w:r>
    </w:p>
    <w:p w14:paraId="39773CA0" w14:textId="77777777" w:rsidR="00AC067C" w:rsidRDefault="00AC067C" w:rsidP="00F64A04">
      <w:pPr>
        <w:spacing w:line="240" w:lineRule="auto"/>
        <w:ind w:firstLine="592"/>
        <w:rPr>
          <w:rFonts w:cs="Arial"/>
          <w:sz w:val="28"/>
          <w:szCs w:val="28"/>
        </w:rPr>
      </w:pPr>
    </w:p>
    <w:p w14:paraId="39773CA1" w14:textId="77777777" w:rsidR="00AC067C" w:rsidRPr="00AE4A7C" w:rsidRDefault="00AC067C" w:rsidP="00F64A04">
      <w:pPr>
        <w:spacing w:line="240" w:lineRule="auto"/>
        <w:ind w:firstLine="592"/>
        <w:rPr>
          <w:rFonts w:cs="Arial"/>
          <w:sz w:val="28"/>
          <w:szCs w:val="28"/>
        </w:rPr>
      </w:pPr>
    </w:p>
    <w:p w14:paraId="39773CA2" w14:textId="77777777" w:rsidR="005B788B" w:rsidRPr="00AE4A7C" w:rsidRDefault="005210D5" w:rsidP="00174797">
      <w:pPr>
        <w:autoSpaceDE w:val="0"/>
        <w:autoSpaceDN w:val="0"/>
        <w:adjustRightInd w:val="0"/>
        <w:ind w:right="49" w:firstLine="709"/>
        <w:rPr>
          <w:rFonts w:cs="Arial"/>
          <w:bCs/>
          <w:sz w:val="28"/>
          <w:szCs w:val="28"/>
          <w:lang w:val="es-ES"/>
        </w:rPr>
      </w:pPr>
      <w:r>
        <w:rPr>
          <w:rFonts w:cs="Arial"/>
          <w:b/>
          <w:bCs/>
          <w:sz w:val="28"/>
          <w:szCs w:val="28"/>
          <w:lang w:val="es-ES"/>
        </w:rPr>
        <w:t>NOVENO</w:t>
      </w:r>
      <w:r w:rsidR="004D53F0" w:rsidRPr="00AE4A7C">
        <w:rPr>
          <w:rFonts w:cs="Arial"/>
          <w:b/>
          <w:bCs/>
          <w:sz w:val="28"/>
          <w:szCs w:val="28"/>
          <w:lang w:val="es-ES"/>
        </w:rPr>
        <w:t>.</w:t>
      </w:r>
      <w:r w:rsidRPr="00AE4A7C">
        <w:rPr>
          <w:rFonts w:cs="Arial"/>
          <w:b/>
          <w:bCs/>
          <w:sz w:val="28"/>
          <w:szCs w:val="28"/>
          <w:lang w:val="es-ES"/>
        </w:rPr>
        <w:t xml:space="preserve"> Pedimento del </w:t>
      </w:r>
      <w:r w:rsidR="004D53F0" w:rsidRPr="00AE4A7C">
        <w:rPr>
          <w:rFonts w:cs="Arial"/>
          <w:b/>
          <w:sz w:val="28"/>
          <w:szCs w:val="28"/>
        </w:rPr>
        <w:t>Fiscal General de la Republica</w:t>
      </w:r>
      <w:r w:rsidRPr="00AE4A7C">
        <w:rPr>
          <w:rFonts w:cs="Arial"/>
          <w:b/>
          <w:bCs/>
          <w:sz w:val="28"/>
          <w:szCs w:val="28"/>
          <w:lang w:val="es-ES"/>
        </w:rPr>
        <w:t xml:space="preserve">. </w:t>
      </w:r>
      <w:r w:rsidRPr="00AE4A7C">
        <w:rPr>
          <w:rFonts w:cs="Arial"/>
          <w:bCs/>
          <w:sz w:val="28"/>
          <w:szCs w:val="28"/>
          <w:lang w:val="es-ES"/>
        </w:rPr>
        <w:t>El funcionario citado no formuló pedimento alguno en e</w:t>
      </w:r>
      <w:r w:rsidRPr="00AE4A7C">
        <w:rPr>
          <w:rFonts w:cs="Arial"/>
          <w:bCs/>
          <w:sz w:val="28"/>
          <w:szCs w:val="28"/>
          <w:lang w:val="es-ES"/>
        </w:rPr>
        <w:t>l presente asunto.</w:t>
      </w:r>
    </w:p>
    <w:p w14:paraId="39773CA3" w14:textId="77777777" w:rsidR="005B788B" w:rsidRPr="00AE4A7C" w:rsidRDefault="005B788B" w:rsidP="007A4B45">
      <w:pPr>
        <w:autoSpaceDE w:val="0"/>
        <w:autoSpaceDN w:val="0"/>
        <w:adjustRightInd w:val="0"/>
        <w:ind w:right="49" w:firstLine="709"/>
        <w:rPr>
          <w:rFonts w:cs="Arial"/>
          <w:b/>
          <w:bCs/>
          <w:sz w:val="28"/>
          <w:szCs w:val="28"/>
          <w:lang w:val="es-ES"/>
        </w:rPr>
      </w:pPr>
    </w:p>
    <w:p w14:paraId="39773CA4" w14:textId="77777777" w:rsidR="00892BE5" w:rsidRPr="00AE4A7C" w:rsidRDefault="005210D5" w:rsidP="00892BE5">
      <w:pPr>
        <w:pStyle w:val="corte4fondo"/>
        <w:rPr>
          <w:rFonts w:cs="Arial"/>
          <w:sz w:val="28"/>
          <w:szCs w:val="28"/>
        </w:rPr>
      </w:pPr>
      <w:r>
        <w:rPr>
          <w:rFonts w:cs="Arial"/>
          <w:b/>
          <w:bCs/>
          <w:sz w:val="28"/>
          <w:szCs w:val="28"/>
          <w:lang w:val="es-ES"/>
        </w:rPr>
        <w:t>DÉCIMO</w:t>
      </w:r>
      <w:r w:rsidR="004D53F0" w:rsidRPr="00AE4A7C">
        <w:rPr>
          <w:rFonts w:cs="Arial"/>
          <w:b/>
          <w:bCs/>
          <w:sz w:val="28"/>
          <w:szCs w:val="28"/>
          <w:lang w:val="es-ES"/>
        </w:rPr>
        <w:t>.</w:t>
      </w:r>
      <w:r w:rsidR="004D53F0" w:rsidRPr="00AE4A7C">
        <w:rPr>
          <w:rFonts w:cs="Arial"/>
          <w:sz w:val="28"/>
          <w:szCs w:val="28"/>
          <w:lang w:val="es-ES"/>
        </w:rPr>
        <w:t xml:space="preserve"> </w:t>
      </w:r>
      <w:r w:rsidR="005B788B" w:rsidRPr="00AE4A7C">
        <w:rPr>
          <w:rFonts w:cs="Arial"/>
          <w:b/>
          <w:sz w:val="28"/>
          <w:szCs w:val="28"/>
          <w:lang w:val="es-ES"/>
        </w:rPr>
        <w:t xml:space="preserve">Cierre de instrucción. </w:t>
      </w:r>
      <w:r w:rsidRPr="00AE4A7C">
        <w:rPr>
          <w:rFonts w:cs="Arial"/>
          <w:sz w:val="28"/>
          <w:szCs w:val="28"/>
        </w:rPr>
        <w:t>Recibidos los informes de las autoridades, formulados los alegatos y encontrándose instruido el procedimiento, mediante proveído</w:t>
      </w:r>
      <w:r w:rsidR="002F02CA" w:rsidRPr="00AE4A7C">
        <w:rPr>
          <w:rFonts w:cs="Arial"/>
          <w:sz w:val="28"/>
          <w:szCs w:val="28"/>
        </w:rPr>
        <w:t xml:space="preserve"> de </w:t>
      </w:r>
      <w:r w:rsidR="00A819AE">
        <w:rPr>
          <w:rFonts w:cs="Arial"/>
          <w:sz w:val="28"/>
          <w:szCs w:val="28"/>
        </w:rPr>
        <w:t>cuatro de septiembre de dos mil veinte</w:t>
      </w:r>
      <w:r w:rsidRPr="00AE4A7C">
        <w:rPr>
          <w:rFonts w:cs="Arial"/>
          <w:sz w:val="28"/>
          <w:szCs w:val="28"/>
        </w:rPr>
        <w:t xml:space="preserve">, se cerró la </w:t>
      </w:r>
      <w:r w:rsidRPr="00AE4A7C">
        <w:rPr>
          <w:rFonts w:cs="Arial"/>
          <w:sz w:val="28"/>
          <w:szCs w:val="28"/>
        </w:rPr>
        <w:t>instrucción en el presente asunto a efecto de elaborar el proyecto de resolución correspondiente.</w:t>
      </w:r>
    </w:p>
    <w:p w14:paraId="39773CA5" w14:textId="77777777" w:rsidR="005B788B" w:rsidRPr="00AE4A7C" w:rsidRDefault="005B788B" w:rsidP="007A4B45">
      <w:pPr>
        <w:autoSpaceDE w:val="0"/>
        <w:autoSpaceDN w:val="0"/>
        <w:adjustRightInd w:val="0"/>
        <w:ind w:right="49" w:firstLine="709"/>
        <w:rPr>
          <w:rFonts w:cs="Arial"/>
          <w:sz w:val="28"/>
          <w:szCs w:val="28"/>
          <w:lang w:val="es-ES"/>
        </w:rPr>
      </w:pPr>
    </w:p>
    <w:p w14:paraId="39773CA6" w14:textId="77777777" w:rsidR="005B788B" w:rsidRPr="00AE4A7C" w:rsidRDefault="005210D5" w:rsidP="007A4B45">
      <w:pPr>
        <w:autoSpaceDE w:val="0"/>
        <w:autoSpaceDN w:val="0"/>
        <w:adjustRightInd w:val="0"/>
        <w:ind w:right="49"/>
        <w:jc w:val="center"/>
        <w:rPr>
          <w:rFonts w:cs="Arial"/>
          <w:b/>
          <w:bCs/>
          <w:sz w:val="28"/>
          <w:szCs w:val="28"/>
          <w:lang w:val="es-ES"/>
        </w:rPr>
      </w:pPr>
      <w:r w:rsidRPr="00AE4A7C">
        <w:rPr>
          <w:rFonts w:cs="Arial"/>
          <w:b/>
          <w:bCs/>
          <w:sz w:val="28"/>
          <w:szCs w:val="28"/>
          <w:lang w:val="es-ES"/>
        </w:rPr>
        <w:t>CONSIDERANDO</w:t>
      </w:r>
    </w:p>
    <w:p w14:paraId="39773CA7" w14:textId="77777777" w:rsidR="005B788B" w:rsidRPr="00AE4A7C" w:rsidRDefault="005B788B" w:rsidP="007A4B45">
      <w:pPr>
        <w:autoSpaceDE w:val="0"/>
        <w:autoSpaceDN w:val="0"/>
        <w:adjustRightInd w:val="0"/>
        <w:ind w:right="49"/>
        <w:rPr>
          <w:rFonts w:cs="Arial"/>
          <w:sz w:val="28"/>
          <w:szCs w:val="28"/>
          <w:lang w:val="es-ES"/>
        </w:rPr>
      </w:pPr>
    </w:p>
    <w:p w14:paraId="39773CA8" w14:textId="77777777" w:rsidR="001F24E3" w:rsidRPr="00AE4A7C" w:rsidRDefault="005210D5" w:rsidP="00622ABC">
      <w:pPr>
        <w:autoSpaceDE w:val="0"/>
        <w:autoSpaceDN w:val="0"/>
        <w:adjustRightInd w:val="0"/>
        <w:ind w:right="49"/>
        <w:rPr>
          <w:rFonts w:cs="Arial"/>
          <w:sz w:val="28"/>
          <w:szCs w:val="28"/>
        </w:rPr>
      </w:pPr>
      <w:r w:rsidRPr="00AE4A7C">
        <w:rPr>
          <w:rFonts w:cs="Arial"/>
          <w:b/>
          <w:bCs/>
          <w:sz w:val="28"/>
          <w:szCs w:val="28"/>
          <w:lang w:val="es-ES"/>
        </w:rPr>
        <w:tab/>
        <w:t xml:space="preserve">PRIMERO. Competencia. </w:t>
      </w:r>
      <w:r w:rsidRPr="00AE4A7C">
        <w:rPr>
          <w:rFonts w:cs="Arial"/>
          <w:sz w:val="28"/>
          <w:szCs w:val="28"/>
          <w:lang w:val="es-ES"/>
        </w:rPr>
        <w:t>El Tribunal Pleno de la Suprema Corte de Justicia de la Nación es competente para resolver</w:t>
      </w:r>
      <w:r w:rsidR="00B910DE">
        <w:rPr>
          <w:rFonts w:cs="Arial"/>
          <w:sz w:val="28"/>
          <w:szCs w:val="28"/>
          <w:lang w:val="es-ES"/>
        </w:rPr>
        <w:t xml:space="preserve"> la </w:t>
      </w:r>
      <w:r w:rsidR="0053584B">
        <w:rPr>
          <w:rFonts w:cs="Arial"/>
          <w:sz w:val="28"/>
          <w:szCs w:val="28"/>
          <w:lang w:val="es-ES"/>
        </w:rPr>
        <w:t xml:space="preserve">presente </w:t>
      </w:r>
      <w:r w:rsidR="00FF2EA9" w:rsidRPr="00AE4A7C">
        <w:rPr>
          <w:rFonts w:cs="Arial"/>
          <w:sz w:val="28"/>
          <w:szCs w:val="28"/>
        </w:rPr>
        <w:t>acción de inconstitucionalidad y su</w:t>
      </w:r>
      <w:r w:rsidR="00B910DE">
        <w:rPr>
          <w:rFonts w:cs="Arial"/>
          <w:sz w:val="28"/>
          <w:szCs w:val="28"/>
        </w:rPr>
        <w:t>s</w:t>
      </w:r>
      <w:r w:rsidR="00FF2EA9" w:rsidRPr="00AE4A7C">
        <w:rPr>
          <w:rFonts w:cs="Arial"/>
          <w:sz w:val="28"/>
          <w:szCs w:val="28"/>
        </w:rPr>
        <w:t xml:space="preserve"> acumulada</w:t>
      </w:r>
      <w:r w:rsidR="00B910DE">
        <w:rPr>
          <w:rFonts w:cs="Arial"/>
          <w:sz w:val="28"/>
          <w:szCs w:val="28"/>
        </w:rPr>
        <w:t>s</w:t>
      </w:r>
      <w:r w:rsidR="00FF2EA9" w:rsidRPr="00AE4A7C">
        <w:rPr>
          <w:rFonts w:cs="Arial"/>
          <w:sz w:val="28"/>
          <w:szCs w:val="28"/>
        </w:rPr>
        <w:t xml:space="preserve">, </w:t>
      </w:r>
      <w:r w:rsidRPr="00AE4A7C">
        <w:rPr>
          <w:rFonts w:cs="Arial"/>
          <w:sz w:val="28"/>
          <w:szCs w:val="28"/>
          <w:lang w:val="es-ES"/>
        </w:rPr>
        <w:t>de conformidad con lo dispuesto por los artículos 105, fracción II, inciso f), de la Constitución Política de los Estados Unidos Mexicanos y 10, fracción I, de la Ley Orgánica del Poder Judicial de la Federación, toda vez qu</w:t>
      </w:r>
      <w:r w:rsidRPr="00AE4A7C">
        <w:rPr>
          <w:rFonts w:cs="Arial"/>
          <w:sz w:val="28"/>
          <w:szCs w:val="28"/>
          <w:lang w:val="es-ES"/>
        </w:rPr>
        <w:t xml:space="preserve">e </w:t>
      </w:r>
      <w:r w:rsidR="00071F7A" w:rsidRPr="00AE4A7C">
        <w:rPr>
          <w:rFonts w:cs="Arial"/>
          <w:sz w:val="28"/>
          <w:szCs w:val="28"/>
          <w:lang w:val="es-ES"/>
        </w:rPr>
        <w:t>se plantea por parte de l</w:t>
      </w:r>
      <w:r w:rsidR="001578B0">
        <w:rPr>
          <w:rFonts w:cs="Arial"/>
          <w:sz w:val="28"/>
          <w:szCs w:val="28"/>
          <w:lang w:val="es-ES"/>
        </w:rPr>
        <w:t>os p</w:t>
      </w:r>
      <w:r w:rsidR="00071F7A" w:rsidRPr="00AE4A7C">
        <w:rPr>
          <w:rFonts w:cs="Arial"/>
          <w:sz w:val="28"/>
          <w:szCs w:val="28"/>
          <w:lang w:val="es-ES"/>
        </w:rPr>
        <w:t xml:space="preserve">artidos </w:t>
      </w:r>
      <w:r w:rsidR="001578B0">
        <w:rPr>
          <w:rFonts w:cs="Arial"/>
          <w:sz w:val="28"/>
          <w:szCs w:val="28"/>
          <w:lang w:val="es-ES"/>
        </w:rPr>
        <w:t>p</w:t>
      </w:r>
      <w:r w:rsidR="00071F7A" w:rsidRPr="00AE4A7C">
        <w:rPr>
          <w:rFonts w:cs="Arial"/>
          <w:sz w:val="28"/>
          <w:szCs w:val="28"/>
          <w:lang w:val="es-ES"/>
        </w:rPr>
        <w:t xml:space="preserve">olíticos </w:t>
      </w:r>
      <w:r w:rsidR="00622ABC">
        <w:rPr>
          <w:rFonts w:cs="Arial"/>
          <w:sz w:val="28"/>
          <w:szCs w:val="28"/>
        </w:rPr>
        <w:t xml:space="preserve">la impugnación de los </w:t>
      </w:r>
      <w:r w:rsidR="001578B0">
        <w:rPr>
          <w:rFonts w:cs="Arial"/>
          <w:sz w:val="28"/>
          <w:szCs w:val="28"/>
        </w:rPr>
        <w:t>D</w:t>
      </w:r>
      <w:r w:rsidR="00622ABC" w:rsidRPr="00622ABC">
        <w:rPr>
          <w:rFonts w:cs="Arial"/>
          <w:sz w:val="28"/>
          <w:szCs w:val="28"/>
        </w:rPr>
        <w:t>ecretos 27917/LXII/20 y 27923/LXII/20</w:t>
      </w:r>
      <w:r w:rsidR="00622ABC">
        <w:rPr>
          <w:rFonts w:cs="Arial"/>
          <w:sz w:val="28"/>
          <w:szCs w:val="28"/>
        </w:rPr>
        <w:t xml:space="preserve"> </w:t>
      </w:r>
      <w:r w:rsidR="00622ABC" w:rsidRPr="00622ABC">
        <w:rPr>
          <w:rFonts w:cs="Arial"/>
          <w:sz w:val="28"/>
          <w:szCs w:val="28"/>
        </w:rPr>
        <w:t xml:space="preserve">publicados en el </w:t>
      </w:r>
      <w:r w:rsidR="001578B0">
        <w:rPr>
          <w:rFonts w:cs="Arial"/>
          <w:sz w:val="28"/>
          <w:szCs w:val="28"/>
        </w:rPr>
        <w:t>Periódico O</w:t>
      </w:r>
      <w:r w:rsidR="00622ABC" w:rsidRPr="00622ABC">
        <w:rPr>
          <w:rFonts w:cs="Arial"/>
          <w:sz w:val="28"/>
          <w:szCs w:val="28"/>
        </w:rPr>
        <w:t>ficial del</w:t>
      </w:r>
      <w:r w:rsidR="00622ABC">
        <w:rPr>
          <w:rFonts w:cs="Arial"/>
          <w:sz w:val="28"/>
          <w:szCs w:val="28"/>
        </w:rPr>
        <w:t xml:space="preserve"> Estado</w:t>
      </w:r>
      <w:r w:rsidR="000B2546">
        <w:rPr>
          <w:rFonts w:cs="Arial"/>
          <w:sz w:val="28"/>
          <w:szCs w:val="28"/>
        </w:rPr>
        <w:t xml:space="preserve"> de Jalisco,</w:t>
      </w:r>
      <w:r w:rsidR="00622ABC">
        <w:rPr>
          <w:rFonts w:cs="Arial"/>
          <w:sz w:val="28"/>
          <w:szCs w:val="28"/>
        </w:rPr>
        <w:t xml:space="preserve"> el uno de junio</w:t>
      </w:r>
      <w:r w:rsidR="00622ABC" w:rsidRPr="00622ABC">
        <w:rPr>
          <w:rFonts w:cs="Arial"/>
          <w:sz w:val="28"/>
          <w:szCs w:val="28"/>
        </w:rPr>
        <w:t xml:space="preserve"> de </w:t>
      </w:r>
      <w:r w:rsidR="00622ABC">
        <w:rPr>
          <w:rFonts w:cs="Arial"/>
          <w:sz w:val="28"/>
          <w:szCs w:val="28"/>
        </w:rPr>
        <w:t>dos mil veinte</w:t>
      </w:r>
      <w:r w:rsidR="00622ABC" w:rsidRPr="00622ABC">
        <w:rPr>
          <w:rFonts w:cs="Arial"/>
          <w:sz w:val="28"/>
          <w:szCs w:val="28"/>
        </w:rPr>
        <w:t>, en los que se</w:t>
      </w:r>
      <w:r w:rsidR="00622ABC">
        <w:rPr>
          <w:rFonts w:cs="Arial"/>
          <w:sz w:val="28"/>
          <w:szCs w:val="28"/>
        </w:rPr>
        <w:t xml:space="preserve"> </w:t>
      </w:r>
      <w:r w:rsidR="00622ABC" w:rsidRPr="00622ABC">
        <w:rPr>
          <w:rFonts w:cs="Arial"/>
          <w:sz w:val="28"/>
          <w:szCs w:val="28"/>
        </w:rPr>
        <w:t>reforman y adicionan diversos artículos</w:t>
      </w:r>
      <w:r w:rsidR="00622ABC">
        <w:rPr>
          <w:rFonts w:cs="Arial"/>
          <w:sz w:val="28"/>
          <w:szCs w:val="28"/>
        </w:rPr>
        <w:t xml:space="preserve"> </w:t>
      </w:r>
      <w:r w:rsidR="00622ABC" w:rsidRPr="00622ABC">
        <w:rPr>
          <w:rFonts w:cs="Arial"/>
          <w:sz w:val="28"/>
          <w:szCs w:val="28"/>
        </w:rPr>
        <w:t>de la Constitución Política y del Código</w:t>
      </w:r>
      <w:r w:rsidR="00622ABC">
        <w:rPr>
          <w:rFonts w:cs="Arial"/>
          <w:sz w:val="28"/>
          <w:szCs w:val="28"/>
        </w:rPr>
        <w:t xml:space="preserve"> </w:t>
      </w:r>
      <w:r w:rsidR="00622ABC" w:rsidRPr="00622ABC">
        <w:rPr>
          <w:rFonts w:cs="Arial"/>
          <w:sz w:val="28"/>
          <w:szCs w:val="28"/>
        </w:rPr>
        <w:t xml:space="preserve">Electoral, ambos del Estado de Jalisco. </w:t>
      </w:r>
    </w:p>
    <w:p w14:paraId="39773CA9" w14:textId="77777777" w:rsidR="00284DDF" w:rsidRPr="00AE4A7C" w:rsidRDefault="00284DDF" w:rsidP="007A4B45">
      <w:pPr>
        <w:autoSpaceDE w:val="0"/>
        <w:autoSpaceDN w:val="0"/>
        <w:adjustRightInd w:val="0"/>
        <w:ind w:right="49"/>
        <w:rPr>
          <w:rFonts w:cs="Arial"/>
          <w:sz w:val="28"/>
          <w:szCs w:val="28"/>
          <w:lang w:val="es-ES_tradnl"/>
        </w:rPr>
      </w:pPr>
    </w:p>
    <w:p w14:paraId="39773CAA" w14:textId="77777777" w:rsidR="00CC2ECD" w:rsidRPr="00CC2ECD" w:rsidRDefault="005210D5" w:rsidP="00CC2ECD">
      <w:pPr>
        <w:ind w:right="-62" w:firstLine="567"/>
        <w:rPr>
          <w:rFonts w:cs="Arial"/>
          <w:sz w:val="28"/>
          <w:szCs w:val="28"/>
          <w:lang w:val="es-ES"/>
        </w:rPr>
      </w:pPr>
      <w:r>
        <w:rPr>
          <w:rFonts w:cs="Arial"/>
          <w:b/>
          <w:sz w:val="28"/>
          <w:szCs w:val="28"/>
        </w:rPr>
        <w:t xml:space="preserve">SEGUNDO. Precisión de las normas impugnadas. </w:t>
      </w:r>
      <w:r w:rsidRPr="00CC2ECD">
        <w:rPr>
          <w:rFonts w:cs="Arial"/>
          <w:sz w:val="28"/>
          <w:szCs w:val="28"/>
          <w:lang w:val="es-ES"/>
        </w:rPr>
        <w:t xml:space="preserve">Del análisis </w:t>
      </w:r>
      <w:r w:rsidRPr="00CC2ECD">
        <w:rPr>
          <w:rFonts w:cs="Arial"/>
          <w:sz w:val="28"/>
          <w:szCs w:val="28"/>
        </w:rPr>
        <w:t>de</w:t>
      </w:r>
      <w:r w:rsidRPr="00CC2ECD">
        <w:rPr>
          <w:rFonts w:cs="Arial"/>
          <w:sz w:val="28"/>
          <w:szCs w:val="28"/>
          <w:lang w:val="es-ES"/>
        </w:rPr>
        <w:t xml:space="preserve"> los escritos de demanda de las acciones de inconstitucionalidad</w:t>
      </w:r>
      <w:r w:rsidR="000B2546">
        <w:rPr>
          <w:rFonts w:cs="Arial"/>
          <w:sz w:val="28"/>
          <w:szCs w:val="28"/>
          <w:lang w:val="es-ES"/>
        </w:rPr>
        <w:t>,</w:t>
      </w:r>
      <w:r w:rsidRPr="00CC2ECD">
        <w:rPr>
          <w:rFonts w:cs="Arial"/>
          <w:sz w:val="28"/>
          <w:szCs w:val="28"/>
          <w:lang w:val="es-ES"/>
        </w:rPr>
        <w:t xml:space="preserve"> se estima que fueron impugnadas las siguientes normas generales. </w:t>
      </w:r>
    </w:p>
    <w:p w14:paraId="39773CAB" w14:textId="77777777" w:rsidR="00161210" w:rsidRPr="00161210" w:rsidRDefault="00161210" w:rsidP="00161210">
      <w:pPr>
        <w:pStyle w:val="corte4fondo"/>
        <w:tabs>
          <w:tab w:val="left" w:pos="0"/>
        </w:tabs>
        <w:ind w:firstLine="0"/>
        <w:rPr>
          <w:rFonts w:cs="Arial"/>
          <w:sz w:val="28"/>
          <w:szCs w:val="28"/>
          <w:lang w:val="es-ES"/>
        </w:rPr>
      </w:pPr>
    </w:p>
    <w:p w14:paraId="39773CAC" w14:textId="77777777" w:rsidR="00161210" w:rsidRPr="00161210" w:rsidRDefault="005210D5" w:rsidP="00161210">
      <w:pPr>
        <w:ind w:right="-62" w:firstLine="567"/>
        <w:rPr>
          <w:rFonts w:cs="Arial"/>
          <w:sz w:val="28"/>
          <w:szCs w:val="28"/>
          <w:lang w:val="es-ES"/>
        </w:rPr>
      </w:pPr>
      <w:r w:rsidRPr="00161210">
        <w:rPr>
          <w:rFonts w:cs="Arial"/>
          <w:sz w:val="28"/>
          <w:szCs w:val="28"/>
          <w:lang w:val="es-ES"/>
        </w:rPr>
        <w:t xml:space="preserve">Por un lado, respecto a la demanda del Partido </w:t>
      </w:r>
      <w:r w:rsidR="0091328A">
        <w:rPr>
          <w:rFonts w:cs="Arial"/>
          <w:sz w:val="28"/>
          <w:szCs w:val="28"/>
          <w:lang w:val="es-ES"/>
        </w:rPr>
        <w:t>SOMOS</w:t>
      </w:r>
      <w:r>
        <w:rPr>
          <w:rFonts w:cs="Arial"/>
          <w:sz w:val="28"/>
          <w:szCs w:val="28"/>
          <w:lang w:val="es-ES"/>
        </w:rPr>
        <w:t xml:space="preserve"> de Jalisco</w:t>
      </w:r>
      <w:r w:rsidRPr="00161210">
        <w:rPr>
          <w:rFonts w:cs="Arial"/>
          <w:sz w:val="28"/>
          <w:szCs w:val="28"/>
          <w:lang w:val="es-ES"/>
        </w:rPr>
        <w:t>, se advierte lo siguiente:</w:t>
      </w:r>
    </w:p>
    <w:p w14:paraId="39773CAD" w14:textId="77777777" w:rsidR="00364A12" w:rsidRPr="00A819AE" w:rsidRDefault="00364A12" w:rsidP="000B2546">
      <w:pPr>
        <w:pStyle w:val="Prrafodelista"/>
        <w:ind w:left="567"/>
        <w:rPr>
          <w:rFonts w:cs="Arial"/>
          <w:sz w:val="28"/>
          <w:szCs w:val="28"/>
          <w:lang w:val="es-ES"/>
        </w:rPr>
      </w:pPr>
    </w:p>
    <w:p w14:paraId="39773CAE" w14:textId="77777777" w:rsidR="00A819AE" w:rsidRPr="00A819AE" w:rsidRDefault="005210D5" w:rsidP="000B2546">
      <w:pPr>
        <w:pStyle w:val="Prrafodelista"/>
        <w:numPr>
          <w:ilvl w:val="0"/>
          <w:numId w:val="17"/>
        </w:numPr>
        <w:ind w:left="567" w:firstLine="0"/>
        <w:rPr>
          <w:rFonts w:cs="Arial"/>
          <w:sz w:val="28"/>
          <w:szCs w:val="28"/>
          <w:lang w:val="es-ES"/>
        </w:rPr>
      </w:pPr>
      <w:r w:rsidRPr="00A819AE">
        <w:rPr>
          <w:rFonts w:cs="Arial"/>
          <w:sz w:val="28"/>
          <w:szCs w:val="28"/>
          <w:lang w:val="es-ES"/>
        </w:rPr>
        <w:t xml:space="preserve">Se cuestiona la validez del </w:t>
      </w:r>
      <w:r w:rsidRPr="00A819AE">
        <w:rPr>
          <w:rFonts w:cs="Arial"/>
          <w:sz w:val="28"/>
          <w:szCs w:val="28"/>
          <w:lang w:val="es-ES"/>
        </w:rPr>
        <w:t xml:space="preserve">Decreto 27917/LXII/20 publicado el </w:t>
      </w:r>
      <w:r w:rsidR="000B2546">
        <w:rPr>
          <w:rFonts w:cs="Arial"/>
          <w:sz w:val="28"/>
          <w:szCs w:val="28"/>
          <w:lang w:val="es-ES"/>
        </w:rPr>
        <w:t xml:space="preserve">uno de </w:t>
      </w:r>
      <w:r w:rsidRPr="00A819AE">
        <w:rPr>
          <w:rFonts w:cs="Arial"/>
          <w:sz w:val="28"/>
          <w:szCs w:val="28"/>
          <w:lang w:val="es-ES"/>
        </w:rPr>
        <w:t xml:space="preserve">julio de </w:t>
      </w:r>
      <w:r w:rsidR="000B2546">
        <w:rPr>
          <w:rFonts w:cs="Arial"/>
          <w:sz w:val="28"/>
          <w:szCs w:val="28"/>
          <w:lang w:val="es-ES"/>
        </w:rPr>
        <w:t>dos mil veinte</w:t>
      </w:r>
      <w:r w:rsidRPr="00A819AE">
        <w:rPr>
          <w:rFonts w:cs="Arial"/>
          <w:sz w:val="28"/>
          <w:szCs w:val="28"/>
          <w:lang w:val="es-ES"/>
        </w:rPr>
        <w:t xml:space="preserve">; por el que se reforman y adicionan diversos artículos de la Constitución Política del Estado de Jalisco, </w:t>
      </w:r>
      <w:r>
        <w:rPr>
          <w:rFonts w:cs="Arial"/>
          <w:sz w:val="28"/>
          <w:szCs w:val="28"/>
          <w:lang w:val="es-ES"/>
        </w:rPr>
        <w:t xml:space="preserve">en específico, el </w:t>
      </w:r>
      <w:r w:rsidRPr="00A819AE">
        <w:rPr>
          <w:rFonts w:cs="Arial"/>
          <w:sz w:val="28"/>
          <w:szCs w:val="28"/>
          <w:lang w:val="es-ES"/>
        </w:rPr>
        <w:t>proceso legislativo con el que se adicionó el inciso d) de la frac</w:t>
      </w:r>
      <w:r w:rsidRPr="00A819AE">
        <w:rPr>
          <w:rFonts w:cs="Arial"/>
          <w:sz w:val="28"/>
          <w:szCs w:val="28"/>
          <w:lang w:val="es-ES"/>
        </w:rPr>
        <w:t>ción IV del artículo 13 de la Constitución local.</w:t>
      </w:r>
    </w:p>
    <w:p w14:paraId="39773CAF" w14:textId="77777777" w:rsidR="00A819AE" w:rsidRPr="00A819AE" w:rsidRDefault="00A819AE" w:rsidP="00A819AE">
      <w:pPr>
        <w:pStyle w:val="Prrafodelista"/>
        <w:ind w:left="720"/>
        <w:rPr>
          <w:rFonts w:cs="Arial"/>
          <w:sz w:val="28"/>
          <w:szCs w:val="28"/>
          <w:lang w:val="es-ES"/>
        </w:rPr>
      </w:pPr>
    </w:p>
    <w:p w14:paraId="39773CB0" w14:textId="77777777" w:rsidR="00364A12" w:rsidRDefault="005210D5" w:rsidP="00364A12">
      <w:pPr>
        <w:pStyle w:val="Prrafodelista"/>
        <w:numPr>
          <w:ilvl w:val="0"/>
          <w:numId w:val="17"/>
        </w:numPr>
        <w:rPr>
          <w:rFonts w:cs="Arial"/>
          <w:sz w:val="28"/>
          <w:szCs w:val="28"/>
          <w:lang w:val="es-ES"/>
        </w:rPr>
      </w:pPr>
      <w:r>
        <w:rPr>
          <w:rFonts w:cs="Arial"/>
          <w:sz w:val="28"/>
          <w:szCs w:val="28"/>
          <w:lang w:val="es-ES"/>
        </w:rPr>
        <w:t>En particular impugna los siguientes artículos:</w:t>
      </w:r>
    </w:p>
    <w:p w14:paraId="39773CB1" w14:textId="77777777" w:rsidR="000B2546" w:rsidRDefault="000B2546" w:rsidP="000B2546">
      <w:pPr>
        <w:pStyle w:val="Prrafodelista"/>
        <w:rPr>
          <w:rFonts w:cs="Arial"/>
          <w:sz w:val="28"/>
          <w:szCs w:val="28"/>
          <w:lang w:val="es-ES"/>
        </w:rPr>
      </w:pPr>
    </w:p>
    <w:p w14:paraId="39773CB2" w14:textId="77777777" w:rsidR="00A167F1" w:rsidRPr="004534A2" w:rsidRDefault="005210D5" w:rsidP="000B2546">
      <w:pPr>
        <w:numPr>
          <w:ilvl w:val="0"/>
          <w:numId w:val="18"/>
        </w:numPr>
        <w:autoSpaceDE w:val="0"/>
        <w:autoSpaceDN w:val="0"/>
        <w:adjustRightInd w:val="0"/>
        <w:spacing w:line="240" w:lineRule="auto"/>
        <w:ind w:left="567" w:right="616" w:firstLine="0"/>
        <w:rPr>
          <w:rFonts w:cs="Arial"/>
          <w:i/>
          <w:sz w:val="28"/>
          <w:szCs w:val="28"/>
          <w:lang w:val="es-ES"/>
        </w:rPr>
      </w:pPr>
      <w:r w:rsidRPr="004534A2">
        <w:rPr>
          <w:rFonts w:cs="Arial"/>
          <w:i/>
          <w:sz w:val="28"/>
          <w:szCs w:val="28"/>
          <w:lang w:val="es-ES"/>
        </w:rPr>
        <w:t>1.- Artículo 13, fracción IV, inciso a) de la Constitución Política del Estado de Jalisco (27917/ LXII /20). Que modifica el monto de financiamiento público</w:t>
      </w:r>
      <w:r w:rsidRPr="004534A2">
        <w:rPr>
          <w:rFonts w:cs="Arial"/>
          <w:i/>
          <w:sz w:val="28"/>
          <w:szCs w:val="28"/>
          <w:lang w:val="es-ES"/>
        </w:rPr>
        <w:t xml:space="preserve"> estatal, al reducir a los partidos políticos estatales la base de la UMA, del 65% al 20%.</w:t>
      </w:r>
    </w:p>
    <w:p w14:paraId="39773CB3" w14:textId="77777777" w:rsidR="006A5E46" w:rsidRPr="004534A2" w:rsidRDefault="005210D5" w:rsidP="000B2546">
      <w:pPr>
        <w:autoSpaceDE w:val="0"/>
        <w:autoSpaceDN w:val="0"/>
        <w:adjustRightInd w:val="0"/>
        <w:spacing w:line="240" w:lineRule="auto"/>
        <w:ind w:left="567" w:right="616"/>
        <w:rPr>
          <w:rFonts w:cs="Arial"/>
          <w:i/>
          <w:sz w:val="28"/>
          <w:szCs w:val="28"/>
          <w:lang w:val="es-ES"/>
        </w:rPr>
      </w:pPr>
      <w:r w:rsidRPr="004534A2">
        <w:rPr>
          <w:rFonts w:cs="Arial"/>
          <w:i/>
          <w:sz w:val="28"/>
          <w:szCs w:val="28"/>
          <w:lang w:val="es-ES"/>
        </w:rPr>
        <w:t xml:space="preserve"> </w:t>
      </w:r>
    </w:p>
    <w:p w14:paraId="39773CB4" w14:textId="77777777" w:rsidR="00A167F1" w:rsidRPr="004534A2" w:rsidRDefault="005210D5" w:rsidP="000B2546">
      <w:pPr>
        <w:numPr>
          <w:ilvl w:val="0"/>
          <w:numId w:val="18"/>
        </w:numPr>
        <w:autoSpaceDE w:val="0"/>
        <w:autoSpaceDN w:val="0"/>
        <w:adjustRightInd w:val="0"/>
        <w:spacing w:line="240" w:lineRule="auto"/>
        <w:ind w:left="567" w:right="616" w:firstLine="0"/>
        <w:rPr>
          <w:rFonts w:cs="Arial"/>
          <w:i/>
          <w:sz w:val="28"/>
          <w:szCs w:val="28"/>
          <w:lang w:val="es-ES"/>
        </w:rPr>
      </w:pPr>
      <w:r w:rsidRPr="004534A2">
        <w:rPr>
          <w:rFonts w:cs="Arial"/>
          <w:i/>
          <w:sz w:val="28"/>
          <w:szCs w:val="28"/>
          <w:lang w:val="es-ES"/>
        </w:rPr>
        <w:t>2</w:t>
      </w:r>
      <w:r w:rsidR="006A5E46" w:rsidRPr="004534A2">
        <w:rPr>
          <w:rFonts w:cs="Arial"/>
          <w:i/>
          <w:sz w:val="28"/>
          <w:szCs w:val="28"/>
          <w:lang w:val="es-ES"/>
        </w:rPr>
        <w:t>.- Artículo 13, fracción VIII, párrafo 3 de la Constitución Política del Estado de Jalisco, así como su Transitorio T</w:t>
      </w:r>
      <w:r w:rsidR="00225F68" w:rsidRPr="004534A2">
        <w:rPr>
          <w:rFonts w:cs="Arial"/>
          <w:i/>
          <w:sz w:val="28"/>
          <w:szCs w:val="28"/>
          <w:lang w:val="es-ES"/>
        </w:rPr>
        <w:t>ercero</w:t>
      </w:r>
      <w:r w:rsidR="006A5E46" w:rsidRPr="004534A2">
        <w:rPr>
          <w:rFonts w:cs="Arial"/>
          <w:i/>
          <w:sz w:val="28"/>
          <w:szCs w:val="28"/>
          <w:lang w:val="es-ES"/>
        </w:rPr>
        <w:t xml:space="preserve"> (27917/LXII/20).</w:t>
      </w:r>
    </w:p>
    <w:p w14:paraId="39773CB5" w14:textId="77777777" w:rsidR="00A167F1" w:rsidRPr="004534A2" w:rsidRDefault="00A167F1" w:rsidP="000B2546">
      <w:pPr>
        <w:pStyle w:val="Prrafodelista"/>
        <w:ind w:left="567"/>
        <w:rPr>
          <w:rFonts w:cs="Arial"/>
          <w:i/>
          <w:sz w:val="28"/>
          <w:szCs w:val="28"/>
          <w:lang w:val="es-ES"/>
        </w:rPr>
      </w:pPr>
    </w:p>
    <w:p w14:paraId="39773CB6" w14:textId="77777777" w:rsidR="00A167F1" w:rsidRPr="004534A2" w:rsidRDefault="005210D5" w:rsidP="000B2546">
      <w:pPr>
        <w:numPr>
          <w:ilvl w:val="0"/>
          <w:numId w:val="18"/>
        </w:numPr>
        <w:autoSpaceDE w:val="0"/>
        <w:autoSpaceDN w:val="0"/>
        <w:adjustRightInd w:val="0"/>
        <w:spacing w:line="240" w:lineRule="auto"/>
        <w:ind w:left="567" w:right="616" w:firstLine="0"/>
        <w:rPr>
          <w:rFonts w:cs="Arial"/>
          <w:i/>
          <w:sz w:val="28"/>
          <w:szCs w:val="28"/>
          <w:lang w:val="es-ES"/>
        </w:rPr>
      </w:pPr>
      <w:r w:rsidRPr="004534A2">
        <w:rPr>
          <w:rFonts w:cs="Arial"/>
          <w:i/>
          <w:sz w:val="28"/>
          <w:szCs w:val="28"/>
          <w:lang w:val="es-ES"/>
        </w:rPr>
        <w:t>3</w:t>
      </w:r>
      <w:r w:rsidR="006A5E46" w:rsidRPr="004534A2">
        <w:rPr>
          <w:rFonts w:cs="Arial"/>
          <w:i/>
          <w:sz w:val="28"/>
          <w:szCs w:val="28"/>
          <w:lang w:val="es-ES"/>
        </w:rPr>
        <w:t xml:space="preserve">.- Artículo 73, fracción IV de la Constitución Política del Estado de Jalisco (27917/LXII/20), así como </w:t>
      </w:r>
      <w:r w:rsidR="000B2546">
        <w:rPr>
          <w:rFonts w:cs="Arial"/>
          <w:i/>
          <w:sz w:val="28"/>
          <w:szCs w:val="28"/>
          <w:lang w:val="es-ES"/>
        </w:rPr>
        <w:t xml:space="preserve">el </w:t>
      </w:r>
      <w:r w:rsidR="006A5E46" w:rsidRPr="004534A2">
        <w:rPr>
          <w:rFonts w:cs="Arial"/>
          <w:i/>
          <w:sz w:val="28"/>
          <w:szCs w:val="28"/>
          <w:lang w:val="es-ES"/>
        </w:rPr>
        <w:t xml:space="preserve">artículo 12 del Código Electoral del Estado de Jalisco (27923/LXII/20). </w:t>
      </w:r>
    </w:p>
    <w:p w14:paraId="39773CB7" w14:textId="77777777" w:rsidR="00A167F1" w:rsidRPr="004534A2" w:rsidRDefault="00A167F1" w:rsidP="000B2546">
      <w:pPr>
        <w:pStyle w:val="Prrafodelista"/>
        <w:ind w:left="567"/>
        <w:rPr>
          <w:rFonts w:cs="Arial"/>
          <w:i/>
          <w:sz w:val="28"/>
          <w:szCs w:val="28"/>
          <w:lang w:val="es-ES"/>
        </w:rPr>
      </w:pPr>
    </w:p>
    <w:p w14:paraId="39773CB8" w14:textId="77777777" w:rsidR="00364A12" w:rsidRPr="004534A2" w:rsidRDefault="005210D5" w:rsidP="000B2546">
      <w:pPr>
        <w:numPr>
          <w:ilvl w:val="0"/>
          <w:numId w:val="18"/>
        </w:numPr>
        <w:autoSpaceDE w:val="0"/>
        <w:autoSpaceDN w:val="0"/>
        <w:adjustRightInd w:val="0"/>
        <w:spacing w:line="240" w:lineRule="auto"/>
        <w:ind w:left="567" w:right="616" w:firstLine="0"/>
        <w:rPr>
          <w:rFonts w:cs="Arial"/>
          <w:i/>
          <w:sz w:val="28"/>
          <w:szCs w:val="28"/>
          <w:lang w:val="es-ES"/>
        </w:rPr>
      </w:pPr>
      <w:r w:rsidRPr="004534A2">
        <w:rPr>
          <w:rFonts w:cs="Arial"/>
          <w:i/>
          <w:sz w:val="28"/>
          <w:szCs w:val="28"/>
          <w:lang w:val="es-ES"/>
        </w:rPr>
        <w:t>4</w:t>
      </w:r>
      <w:r w:rsidR="006A5E46" w:rsidRPr="004534A2">
        <w:rPr>
          <w:rFonts w:cs="Arial"/>
          <w:i/>
          <w:sz w:val="28"/>
          <w:szCs w:val="28"/>
          <w:lang w:val="es-ES"/>
        </w:rPr>
        <w:t>.- Artículos 19, fracción III y 20, punto 1 del Código Electoral del Estado de Jalisco (27923/LXII/20).</w:t>
      </w:r>
    </w:p>
    <w:p w14:paraId="39773CB9" w14:textId="77777777" w:rsidR="00364A12" w:rsidRPr="004534A2" w:rsidRDefault="00364A12" w:rsidP="000B2546">
      <w:pPr>
        <w:pStyle w:val="Prrafodelista"/>
        <w:ind w:left="567"/>
        <w:rPr>
          <w:rFonts w:cs="Arial"/>
          <w:i/>
          <w:sz w:val="28"/>
          <w:szCs w:val="28"/>
          <w:lang w:val="es-ES"/>
        </w:rPr>
      </w:pPr>
    </w:p>
    <w:p w14:paraId="39773CBA" w14:textId="77777777" w:rsidR="00364A12" w:rsidRPr="004534A2" w:rsidRDefault="005210D5" w:rsidP="000B2546">
      <w:pPr>
        <w:numPr>
          <w:ilvl w:val="0"/>
          <w:numId w:val="18"/>
        </w:numPr>
        <w:autoSpaceDE w:val="0"/>
        <w:autoSpaceDN w:val="0"/>
        <w:adjustRightInd w:val="0"/>
        <w:spacing w:line="240" w:lineRule="auto"/>
        <w:ind w:left="567" w:right="616" w:firstLine="0"/>
        <w:rPr>
          <w:rFonts w:cs="Arial"/>
          <w:i/>
          <w:sz w:val="28"/>
          <w:szCs w:val="28"/>
          <w:lang w:val="es-ES"/>
        </w:rPr>
      </w:pPr>
      <w:r w:rsidRPr="004534A2">
        <w:rPr>
          <w:rFonts w:cs="Arial"/>
          <w:i/>
          <w:sz w:val="28"/>
          <w:szCs w:val="28"/>
          <w:lang w:val="es-ES"/>
        </w:rPr>
        <w:t>5</w:t>
      </w:r>
      <w:r w:rsidR="006A5E46" w:rsidRPr="004534A2">
        <w:rPr>
          <w:rFonts w:cs="Arial"/>
          <w:i/>
          <w:sz w:val="28"/>
          <w:szCs w:val="28"/>
          <w:lang w:val="es-ES"/>
        </w:rPr>
        <w:t>.- Artículos 20</w:t>
      </w:r>
      <w:r w:rsidR="000B2546">
        <w:rPr>
          <w:rFonts w:cs="Arial"/>
          <w:i/>
          <w:sz w:val="28"/>
          <w:szCs w:val="28"/>
          <w:lang w:val="es-ES"/>
        </w:rPr>
        <w:t>,</w:t>
      </w:r>
      <w:r w:rsidR="006A5E46" w:rsidRPr="004534A2">
        <w:rPr>
          <w:rFonts w:cs="Arial"/>
          <w:i/>
          <w:sz w:val="28"/>
          <w:szCs w:val="28"/>
          <w:lang w:val="es-ES"/>
        </w:rPr>
        <w:t xml:space="preserve"> fracciones I y III de la Constitución Política del Estado de Jalisco (27917/LXII/20), en relación con el numeral 19, fracción II, incisos b), c), d) y e) del Código Electoral del Estado de Jalisco (27923/LXII/20).</w:t>
      </w:r>
    </w:p>
    <w:p w14:paraId="39773CBB" w14:textId="77777777" w:rsidR="00161210" w:rsidRPr="00161210" w:rsidRDefault="00161210" w:rsidP="000B2546">
      <w:pPr>
        <w:ind w:left="567" w:right="-62"/>
        <w:rPr>
          <w:rFonts w:cs="Arial"/>
          <w:sz w:val="28"/>
          <w:szCs w:val="28"/>
          <w:lang w:val="es-ES"/>
        </w:rPr>
      </w:pPr>
    </w:p>
    <w:p w14:paraId="39773CBC" w14:textId="77777777" w:rsidR="00AC067C" w:rsidRDefault="005210D5" w:rsidP="000B2546">
      <w:pPr>
        <w:ind w:left="567" w:right="-62"/>
        <w:rPr>
          <w:rFonts w:cs="Arial"/>
          <w:sz w:val="28"/>
          <w:szCs w:val="28"/>
          <w:lang w:val="es-ES"/>
        </w:rPr>
      </w:pPr>
      <w:r w:rsidRPr="00161210">
        <w:rPr>
          <w:rFonts w:cs="Arial"/>
          <w:sz w:val="28"/>
          <w:szCs w:val="28"/>
          <w:lang w:val="es-ES"/>
        </w:rPr>
        <w:t xml:space="preserve">Por su parte, en relación con la demanda de </w:t>
      </w:r>
      <w:r w:rsidR="004534A2">
        <w:rPr>
          <w:rFonts w:cs="Arial"/>
          <w:sz w:val="28"/>
          <w:szCs w:val="28"/>
          <w:lang w:val="es-ES"/>
        </w:rPr>
        <w:t>MORENA, se advierte que impugna:</w:t>
      </w:r>
    </w:p>
    <w:p w14:paraId="39773CBD" w14:textId="77777777" w:rsidR="004534A2" w:rsidRDefault="004534A2" w:rsidP="000B2546">
      <w:pPr>
        <w:ind w:left="567" w:right="-62"/>
        <w:rPr>
          <w:rFonts w:cs="Arial"/>
          <w:sz w:val="28"/>
          <w:szCs w:val="28"/>
          <w:lang w:val="es-ES"/>
        </w:rPr>
      </w:pPr>
    </w:p>
    <w:p w14:paraId="39773CBE" w14:textId="77777777" w:rsidR="004534A2" w:rsidRDefault="005210D5" w:rsidP="000B2546">
      <w:pPr>
        <w:numPr>
          <w:ilvl w:val="0"/>
          <w:numId w:val="18"/>
        </w:numPr>
        <w:autoSpaceDE w:val="0"/>
        <w:autoSpaceDN w:val="0"/>
        <w:adjustRightInd w:val="0"/>
        <w:spacing w:line="240" w:lineRule="auto"/>
        <w:ind w:left="567" w:right="616" w:firstLine="0"/>
        <w:rPr>
          <w:rFonts w:cs="Arial"/>
          <w:sz w:val="28"/>
          <w:szCs w:val="28"/>
        </w:rPr>
      </w:pPr>
      <w:r w:rsidRPr="004534A2">
        <w:rPr>
          <w:rFonts w:cs="Arial"/>
          <w:sz w:val="28"/>
          <w:szCs w:val="28"/>
        </w:rPr>
        <w:t>El artícul</w:t>
      </w:r>
      <w:r w:rsidR="000B2546">
        <w:rPr>
          <w:rFonts w:cs="Arial"/>
          <w:sz w:val="28"/>
          <w:szCs w:val="28"/>
        </w:rPr>
        <w:t xml:space="preserve">o 13 fracciones VIII, párrafo </w:t>
      </w:r>
      <w:r w:rsidR="001578B0">
        <w:rPr>
          <w:rFonts w:cs="Arial"/>
          <w:sz w:val="28"/>
          <w:szCs w:val="28"/>
        </w:rPr>
        <w:t>tercero</w:t>
      </w:r>
      <w:r w:rsidRPr="004534A2">
        <w:rPr>
          <w:rFonts w:cs="Arial"/>
          <w:sz w:val="28"/>
          <w:szCs w:val="28"/>
        </w:rPr>
        <w:t xml:space="preserve"> de la Constitución Política del Estado de Jalisco; así como el Transitorio Tercero</w:t>
      </w:r>
      <w:r>
        <w:rPr>
          <w:rFonts w:cs="Arial"/>
          <w:sz w:val="28"/>
          <w:szCs w:val="28"/>
        </w:rPr>
        <w:t xml:space="preserve"> del Decreto 27917/LXII/20.</w:t>
      </w:r>
    </w:p>
    <w:p w14:paraId="39773CBF" w14:textId="77777777" w:rsidR="000B2546" w:rsidRDefault="000B2546" w:rsidP="000B2546">
      <w:pPr>
        <w:autoSpaceDE w:val="0"/>
        <w:autoSpaceDN w:val="0"/>
        <w:adjustRightInd w:val="0"/>
        <w:spacing w:line="240" w:lineRule="auto"/>
        <w:ind w:left="567" w:right="616"/>
        <w:rPr>
          <w:rFonts w:cs="Arial"/>
          <w:sz w:val="28"/>
          <w:szCs w:val="28"/>
        </w:rPr>
      </w:pPr>
    </w:p>
    <w:p w14:paraId="39773CC0" w14:textId="77777777" w:rsidR="004534A2" w:rsidRPr="000B2546" w:rsidRDefault="005210D5" w:rsidP="000B2546">
      <w:pPr>
        <w:numPr>
          <w:ilvl w:val="0"/>
          <w:numId w:val="18"/>
        </w:numPr>
        <w:autoSpaceDE w:val="0"/>
        <w:autoSpaceDN w:val="0"/>
        <w:adjustRightInd w:val="0"/>
        <w:spacing w:line="240" w:lineRule="auto"/>
        <w:ind w:left="567" w:right="616" w:firstLine="0"/>
        <w:rPr>
          <w:rFonts w:cs="Arial"/>
          <w:sz w:val="28"/>
          <w:szCs w:val="28"/>
        </w:rPr>
      </w:pPr>
      <w:r>
        <w:rPr>
          <w:rFonts w:cs="Arial"/>
          <w:bCs/>
          <w:sz w:val="28"/>
          <w:szCs w:val="28"/>
          <w:lang w:val="es-ES"/>
        </w:rPr>
        <w:t>E</w:t>
      </w:r>
      <w:r w:rsidRPr="00961867">
        <w:rPr>
          <w:rFonts w:cs="Arial"/>
          <w:bCs/>
          <w:sz w:val="28"/>
          <w:szCs w:val="28"/>
          <w:lang w:val="es-ES"/>
        </w:rPr>
        <w:t>l artículo 13, base IV, incisos a) y d) de la Constitución Política del Estado de Jalisco</w:t>
      </w:r>
      <w:r>
        <w:rPr>
          <w:rFonts w:cs="Arial"/>
          <w:bCs/>
          <w:sz w:val="28"/>
          <w:szCs w:val="28"/>
          <w:lang w:val="es-ES"/>
        </w:rPr>
        <w:t xml:space="preserve">; y, </w:t>
      </w:r>
    </w:p>
    <w:p w14:paraId="39773CC1" w14:textId="77777777" w:rsidR="000B2546" w:rsidRDefault="000B2546" w:rsidP="000B2546">
      <w:pPr>
        <w:pStyle w:val="Prrafodelista"/>
        <w:rPr>
          <w:rFonts w:cs="Arial"/>
          <w:sz w:val="28"/>
          <w:szCs w:val="28"/>
        </w:rPr>
      </w:pPr>
    </w:p>
    <w:p w14:paraId="39773CC2" w14:textId="77777777" w:rsidR="001204F4" w:rsidRDefault="005210D5" w:rsidP="000B2546">
      <w:pPr>
        <w:numPr>
          <w:ilvl w:val="0"/>
          <w:numId w:val="18"/>
        </w:numPr>
        <w:spacing w:line="240" w:lineRule="auto"/>
        <w:ind w:left="567" w:firstLine="0"/>
        <w:rPr>
          <w:rFonts w:cs="Arial"/>
          <w:sz w:val="28"/>
          <w:szCs w:val="28"/>
        </w:rPr>
      </w:pPr>
      <w:r w:rsidRPr="00A819AE">
        <w:rPr>
          <w:rFonts w:cs="Arial"/>
          <w:sz w:val="28"/>
          <w:szCs w:val="28"/>
        </w:rPr>
        <w:t xml:space="preserve">Los </w:t>
      </w:r>
      <w:r>
        <w:rPr>
          <w:rFonts w:cs="Arial"/>
          <w:sz w:val="28"/>
          <w:szCs w:val="28"/>
        </w:rPr>
        <w:t xml:space="preserve">artículos </w:t>
      </w:r>
      <w:r w:rsidRPr="00A819AE">
        <w:rPr>
          <w:rFonts w:cs="Arial"/>
          <w:sz w:val="28"/>
          <w:szCs w:val="28"/>
        </w:rPr>
        <w:t>13</w:t>
      </w:r>
      <w:r w:rsidR="000B2546">
        <w:rPr>
          <w:rFonts w:cs="Arial"/>
          <w:sz w:val="28"/>
          <w:szCs w:val="28"/>
        </w:rPr>
        <w:t>,</w:t>
      </w:r>
      <w:r w:rsidRPr="00A819AE">
        <w:rPr>
          <w:rFonts w:cs="Arial"/>
          <w:sz w:val="28"/>
          <w:szCs w:val="28"/>
        </w:rPr>
        <w:t xml:space="preserve"> fracción VII</w:t>
      </w:r>
      <w:r w:rsidR="000B2546">
        <w:rPr>
          <w:rFonts w:cs="Arial"/>
          <w:sz w:val="28"/>
          <w:szCs w:val="28"/>
        </w:rPr>
        <w:t>,</w:t>
      </w:r>
      <w:r w:rsidRPr="00A819AE">
        <w:rPr>
          <w:rFonts w:cs="Arial"/>
          <w:sz w:val="28"/>
          <w:szCs w:val="28"/>
        </w:rPr>
        <w:t xml:space="preserve"> último párrafo de la Constitución local, la porción normativa que dice: </w:t>
      </w:r>
      <w:r w:rsidRPr="00A819AE">
        <w:rPr>
          <w:rFonts w:cs="Arial"/>
          <w:b/>
          <w:i/>
          <w:sz w:val="28"/>
          <w:szCs w:val="28"/>
        </w:rPr>
        <w:t>“…, partidos e institucion</w:t>
      </w:r>
      <w:r w:rsidRPr="00A819AE">
        <w:rPr>
          <w:rFonts w:cs="Arial"/>
          <w:b/>
          <w:i/>
          <w:sz w:val="28"/>
          <w:szCs w:val="28"/>
        </w:rPr>
        <w:t>es…”</w:t>
      </w:r>
      <w:r w:rsidRPr="00A819AE">
        <w:rPr>
          <w:rFonts w:cs="Arial"/>
          <w:b/>
          <w:sz w:val="28"/>
          <w:szCs w:val="28"/>
        </w:rPr>
        <w:t xml:space="preserve">; </w:t>
      </w:r>
      <w:r w:rsidRPr="00A819AE">
        <w:rPr>
          <w:rFonts w:cs="Arial"/>
          <w:sz w:val="28"/>
          <w:szCs w:val="28"/>
        </w:rPr>
        <w:t xml:space="preserve">260 párrafo </w:t>
      </w:r>
      <w:r w:rsidR="001578B0">
        <w:rPr>
          <w:rFonts w:cs="Arial"/>
          <w:sz w:val="28"/>
          <w:szCs w:val="28"/>
        </w:rPr>
        <w:t>segundo</w:t>
      </w:r>
      <w:r w:rsidRPr="00A819AE">
        <w:rPr>
          <w:rFonts w:cs="Arial"/>
          <w:sz w:val="28"/>
          <w:szCs w:val="28"/>
        </w:rPr>
        <w:t xml:space="preserve"> </w:t>
      </w:r>
      <w:r>
        <w:rPr>
          <w:rFonts w:cs="Arial"/>
          <w:sz w:val="28"/>
          <w:szCs w:val="28"/>
        </w:rPr>
        <w:t xml:space="preserve">en </w:t>
      </w:r>
      <w:r w:rsidRPr="00A819AE">
        <w:rPr>
          <w:rFonts w:cs="Arial"/>
          <w:sz w:val="28"/>
          <w:szCs w:val="28"/>
        </w:rPr>
        <w:t xml:space="preserve">la porción normativa </w:t>
      </w:r>
      <w:r w:rsidRPr="00A819AE">
        <w:rPr>
          <w:rFonts w:cs="Arial"/>
          <w:b/>
          <w:i/>
          <w:sz w:val="28"/>
          <w:szCs w:val="28"/>
        </w:rPr>
        <w:t>“… a las instituciones, a los propios partidos…”</w:t>
      </w:r>
      <w:r w:rsidRPr="00A819AE">
        <w:rPr>
          <w:rFonts w:cs="Arial"/>
          <w:sz w:val="28"/>
          <w:szCs w:val="28"/>
        </w:rPr>
        <w:t>; y, 449 bis</w:t>
      </w:r>
      <w:r w:rsidR="000B2546">
        <w:rPr>
          <w:rFonts w:cs="Arial"/>
          <w:sz w:val="28"/>
          <w:szCs w:val="28"/>
        </w:rPr>
        <w:t>,</w:t>
      </w:r>
      <w:r w:rsidRPr="00A819AE">
        <w:rPr>
          <w:rFonts w:cs="Arial"/>
          <w:sz w:val="28"/>
          <w:szCs w:val="28"/>
        </w:rPr>
        <w:t xml:space="preserve"> párrafo </w:t>
      </w:r>
      <w:r w:rsidR="001578B0">
        <w:rPr>
          <w:rFonts w:cs="Arial"/>
          <w:sz w:val="28"/>
          <w:szCs w:val="28"/>
        </w:rPr>
        <w:t>primero,</w:t>
      </w:r>
      <w:r w:rsidRPr="00A819AE">
        <w:rPr>
          <w:rFonts w:cs="Arial"/>
          <w:sz w:val="28"/>
          <w:szCs w:val="28"/>
        </w:rPr>
        <w:t xml:space="preserve"> fracción XIII, </w:t>
      </w:r>
      <w:r>
        <w:rPr>
          <w:rFonts w:cs="Arial"/>
          <w:sz w:val="28"/>
          <w:szCs w:val="28"/>
        </w:rPr>
        <w:t xml:space="preserve">en </w:t>
      </w:r>
      <w:r w:rsidRPr="00A819AE">
        <w:rPr>
          <w:rFonts w:cs="Arial"/>
          <w:sz w:val="28"/>
          <w:szCs w:val="28"/>
        </w:rPr>
        <w:t xml:space="preserve">la porción normativa </w:t>
      </w:r>
      <w:r w:rsidRPr="00A819AE">
        <w:rPr>
          <w:rFonts w:cs="Arial"/>
          <w:b/>
          <w:i/>
          <w:sz w:val="28"/>
          <w:szCs w:val="28"/>
        </w:rPr>
        <w:t>“…instituciones o los partidos políticos…”</w:t>
      </w:r>
      <w:r>
        <w:rPr>
          <w:rFonts w:cs="Arial"/>
          <w:sz w:val="28"/>
          <w:szCs w:val="28"/>
        </w:rPr>
        <w:t>.</w:t>
      </w:r>
    </w:p>
    <w:p w14:paraId="39773CC3" w14:textId="77777777" w:rsidR="001204F4" w:rsidRDefault="001204F4" w:rsidP="001204F4">
      <w:pPr>
        <w:spacing w:line="240" w:lineRule="auto"/>
        <w:ind w:left="1434"/>
        <w:rPr>
          <w:rFonts w:cs="Arial"/>
          <w:sz w:val="28"/>
          <w:szCs w:val="28"/>
        </w:rPr>
      </w:pPr>
    </w:p>
    <w:p w14:paraId="39773CC4" w14:textId="77777777" w:rsidR="00161210" w:rsidRPr="00161210" w:rsidRDefault="005210D5" w:rsidP="00161210">
      <w:pPr>
        <w:ind w:right="-62" w:firstLine="567"/>
        <w:rPr>
          <w:rFonts w:cs="Arial"/>
          <w:sz w:val="28"/>
          <w:szCs w:val="28"/>
          <w:lang w:val="es-ES"/>
        </w:rPr>
      </w:pPr>
      <w:r>
        <w:rPr>
          <w:rFonts w:cs="Arial"/>
          <w:b/>
          <w:sz w:val="28"/>
          <w:szCs w:val="28"/>
        </w:rPr>
        <w:t xml:space="preserve">TERCERO. Oportunidad. </w:t>
      </w:r>
      <w:r w:rsidRPr="00161210">
        <w:rPr>
          <w:rFonts w:cs="Arial"/>
          <w:sz w:val="28"/>
          <w:szCs w:val="28"/>
          <w:lang w:val="es-ES"/>
        </w:rPr>
        <w:t xml:space="preserve">Por regla </w:t>
      </w:r>
      <w:r w:rsidRPr="00161210">
        <w:rPr>
          <w:rFonts w:cs="Arial"/>
          <w:sz w:val="28"/>
          <w:szCs w:val="28"/>
        </w:rPr>
        <w:t>general</w:t>
      </w:r>
      <w:r w:rsidRPr="00161210">
        <w:rPr>
          <w:rFonts w:cs="Arial"/>
          <w:sz w:val="28"/>
          <w:szCs w:val="28"/>
          <w:lang w:val="es-ES"/>
        </w:rPr>
        <w:t>, el párrafo primero del artículo 60 de la Ley Reglamentaria de las Fracciones I y II del Artículo 105 de la Constitución Federal</w:t>
      </w:r>
      <w:r>
        <w:rPr>
          <w:rFonts w:cs="Arial"/>
          <w:sz w:val="28"/>
          <w:szCs w:val="28"/>
          <w:vertAlign w:val="superscript"/>
          <w:lang w:val="es-ES"/>
        </w:rPr>
        <w:footnoteReference w:id="2"/>
      </w:r>
      <w:r w:rsidRPr="00161210">
        <w:rPr>
          <w:rFonts w:cs="Arial"/>
          <w:sz w:val="28"/>
          <w:szCs w:val="28"/>
          <w:lang w:val="es-ES"/>
        </w:rPr>
        <w:t xml:space="preserve"> (Ley Reglamentaria de la materia)</w:t>
      </w:r>
      <w:r w:rsidR="00875203">
        <w:rPr>
          <w:rFonts w:cs="Arial"/>
          <w:sz w:val="28"/>
          <w:szCs w:val="28"/>
          <w:lang w:val="es-ES"/>
        </w:rPr>
        <w:t>,</w:t>
      </w:r>
      <w:r w:rsidRPr="00161210">
        <w:rPr>
          <w:rFonts w:cs="Arial"/>
          <w:sz w:val="28"/>
          <w:szCs w:val="28"/>
          <w:lang w:val="es-ES"/>
        </w:rPr>
        <w:t xml:space="preserve"> dispone que el plazo para promover la acción de inconstitucionalidad es de treinta días naturales y su cómputo debe iniciarse a partir del día siguiente a la fecha en que la norma general sea publicada en el correspondiente medio oficial, precisando que e</w:t>
      </w:r>
      <w:r w:rsidRPr="00161210">
        <w:rPr>
          <w:rFonts w:cs="Arial"/>
          <w:sz w:val="28"/>
          <w:szCs w:val="28"/>
          <w:lang w:val="es-ES"/>
        </w:rPr>
        <w:t>n materia electoral todos los días y horas son hábiles.</w:t>
      </w:r>
    </w:p>
    <w:p w14:paraId="39773CC5" w14:textId="77777777" w:rsidR="00161210" w:rsidRPr="00161210" w:rsidRDefault="00161210" w:rsidP="00161210">
      <w:pPr>
        <w:pStyle w:val="corte4fondo"/>
        <w:tabs>
          <w:tab w:val="left" w:pos="0"/>
        </w:tabs>
        <w:ind w:firstLine="0"/>
        <w:rPr>
          <w:rFonts w:cs="Arial"/>
          <w:sz w:val="28"/>
          <w:szCs w:val="28"/>
          <w:lang w:val="es-ES"/>
        </w:rPr>
      </w:pPr>
    </w:p>
    <w:p w14:paraId="39773CC6" w14:textId="77777777" w:rsidR="00161210" w:rsidRPr="00161210" w:rsidRDefault="005210D5" w:rsidP="00161210">
      <w:pPr>
        <w:ind w:right="-62" w:firstLine="567"/>
        <w:rPr>
          <w:rFonts w:cs="Arial"/>
          <w:sz w:val="28"/>
          <w:szCs w:val="28"/>
          <w:lang w:val="es-ES"/>
        </w:rPr>
      </w:pPr>
      <w:r w:rsidRPr="00161210">
        <w:rPr>
          <w:rFonts w:cs="Arial"/>
          <w:sz w:val="28"/>
          <w:szCs w:val="28"/>
          <w:lang w:val="es-ES"/>
        </w:rPr>
        <w:t xml:space="preserve">Sin embargo, debe destacarse que en atención a las circunstancias extraordinarias por la pandemia provocada por el virus SARS-CoV2-COVID-19, el Pleno de esta Suprema Corte aprobó los </w:t>
      </w:r>
      <w:r w:rsidRPr="00161210">
        <w:rPr>
          <w:rFonts w:cs="Arial"/>
          <w:b/>
          <w:bCs/>
          <w:sz w:val="28"/>
          <w:szCs w:val="28"/>
          <w:lang w:val="es-ES"/>
        </w:rPr>
        <w:t>Acuerdos General</w:t>
      </w:r>
      <w:r w:rsidRPr="00161210">
        <w:rPr>
          <w:rFonts w:cs="Arial"/>
          <w:b/>
          <w:bCs/>
          <w:sz w:val="28"/>
          <w:szCs w:val="28"/>
          <w:lang w:val="es-ES"/>
        </w:rPr>
        <w:t>es 3/2020, 6/2020, 7/2020, 10/2020, 12/2020 y 13/2020</w:t>
      </w:r>
      <w:r w:rsidRPr="00161210">
        <w:rPr>
          <w:rFonts w:cs="Arial"/>
          <w:sz w:val="28"/>
          <w:szCs w:val="28"/>
          <w:lang w:val="es-ES"/>
        </w:rPr>
        <w:t xml:space="preserve">, a través de los cuales se </w:t>
      </w:r>
      <w:r w:rsidRPr="00161210">
        <w:rPr>
          <w:rFonts w:cs="Arial"/>
          <w:b/>
          <w:bCs/>
          <w:sz w:val="28"/>
          <w:szCs w:val="28"/>
          <w:lang w:val="es-ES"/>
        </w:rPr>
        <w:t xml:space="preserve">declararon inhábiles </w:t>
      </w:r>
      <w:r w:rsidRPr="00161210">
        <w:rPr>
          <w:rFonts w:cs="Arial"/>
          <w:sz w:val="28"/>
          <w:szCs w:val="28"/>
          <w:lang w:val="es-ES"/>
        </w:rPr>
        <w:t>para</w:t>
      </w:r>
      <w:r w:rsidRPr="00161210">
        <w:rPr>
          <w:rFonts w:cs="Arial"/>
          <w:b/>
          <w:bCs/>
          <w:sz w:val="28"/>
          <w:szCs w:val="28"/>
          <w:lang w:val="es-ES"/>
        </w:rPr>
        <w:t xml:space="preserve"> </w:t>
      </w:r>
      <w:r w:rsidRPr="00161210">
        <w:rPr>
          <w:rFonts w:cs="Arial"/>
          <w:sz w:val="28"/>
          <w:szCs w:val="28"/>
          <w:lang w:val="es-ES"/>
        </w:rPr>
        <w:t>la Suprema Corte los días comprendidos entre el dieciocho de marzo al quince de julio de dos mil veinte; cancelándose el periodo de receso y prorrogá</w:t>
      </w:r>
      <w:r w:rsidRPr="00161210">
        <w:rPr>
          <w:rFonts w:cs="Arial"/>
          <w:sz w:val="28"/>
          <w:szCs w:val="28"/>
          <w:lang w:val="es-ES"/>
        </w:rPr>
        <w:t xml:space="preserve">ndose la suspensión de plazos entre el dieciséis de julio al dos de agosto de dos mil veinte. </w:t>
      </w:r>
    </w:p>
    <w:p w14:paraId="39773CC7" w14:textId="77777777" w:rsidR="00161210" w:rsidRPr="00161210" w:rsidRDefault="00161210" w:rsidP="00161210">
      <w:pPr>
        <w:pStyle w:val="corte4fondo"/>
        <w:tabs>
          <w:tab w:val="left" w:pos="0"/>
        </w:tabs>
        <w:ind w:firstLine="0"/>
        <w:rPr>
          <w:rFonts w:cs="Arial"/>
          <w:sz w:val="28"/>
          <w:szCs w:val="28"/>
          <w:lang w:val="es-ES"/>
        </w:rPr>
      </w:pPr>
    </w:p>
    <w:p w14:paraId="39773CC8" w14:textId="77777777" w:rsidR="00161210" w:rsidRPr="00161210" w:rsidRDefault="005210D5" w:rsidP="00161210">
      <w:pPr>
        <w:ind w:right="-62" w:firstLine="567"/>
        <w:rPr>
          <w:rFonts w:cs="Arial"/>
          <w:sz w:val="28"/>
          <w:szCs w:val="28"/>
          <w:lang w:val="es-ES"/>
        </w:rPr>
      </w:pPr>
      <w:r w:rsidRPr="00161210">
        <w:rPr>
          <w:rFonts w:cs="Arial"/>
          <w:sz w:val="28"/>
          <w:szCs w:val="28"/>
          <w:lang w:val="es-ES"/>
        </w:rPr>
        <w:t xml:space="preserve">En particular, en los </w:t>
      </w:r>
      <w:r w:rsidRPr="00161210">
        <w:rPr>
          <w:rFonts w:cs="Arial"/>
          <w:b/>
          <w:bCs/>
          <w:sz w:val="28"/>
          <w:szCs w:val="28"/>
          <w:lang w:val="es-ES"/>
        </w:rPr>
        <w:t>Acuerdos 10/2020 y 12/2020</w:t>
      </w:r>
      <w:r w:rsidRPr="00161210">
        <w:rPr>
          <w:rFonts w:cs="Arial"/>
          <w:sz w:val="28"/>
          <w:szCs w:val="28"/>
          <w:lang w:val="es-ES"/>
        </w:rPr>
        <w:t>, en sus artículos Primero, Segundo, numerales 2 y 3, y Tercero, se prorrogó la suspensión de plazos del primero</w:t>
      </w:r>
      <w:r w:rsidRPr="00161210">
        <w:rPr>
          <w:rFonts w:cs="Arial"/>
          <w:sz w:val="28"/>
          <w:szCs w:val="28"/>
          <w:lang w:val="es-ES"/>
        </w:rPr>
        <w:t xml:space="preserve"> de junio al treinta de junio y del primero de julio al quince de julio; permitiéndose promover electrónicamente los escritos iniciales de los asuntos de competencia de esta Suprema Corte y ordenándose proseguir, por vía electrónica, el trámite de las acci</w:t>
      </w:r>
      <w:r w:rsidRPr="00161210">
        <w:rPr>
          <w:rFonts w:cs="Arial"/>
          <w:sz w:val="28"/>
          <w:szCs w:val="28"/>
          <w:lang w:val="es-ES"/>
        </w:rPr>
        <w:t xml:space="preserve">ones de inconstitucionalidad en la que se hubieren impugnado normas electorales. Sin que en ninguno de estos acuerdos se excepcionara de estas declaratorias como días inhábiles </w:t>
      </w:r>
      <w:r w:rsidRPr="00161210">
        <w:rPr>
          <w:rFonts w:cs="Arial"/>
          <w:b/>
          <w:bCs/>
          <w:sz w:val="28"/>
          <w:szCs w:val="28"/>
          <w:lang w:val="es-ES"/>
        </w:rPr>
        <w:t>el plazo impugnativo que corresponde al ejercicio inicial</w:t>
      </w:r>
      <w:r w:rsidRPr="00161210">
        <w:rPr>
          <w:rFonts w:cs="Arial"/>
          <w:sz w:val="28"/>
          <w:szCs w:val="28"/>
          <w:lang w:val="es-ES"/>
        </w:rPr>
        <w:t xml:space="preserve"> de una acción de inco</w:t>
      </w:r>
      <w:r w:rsidRPr="00161210">
        <w:rPr>
          <w:rFonts w:cs="Arial"/>
          <w:sz w:val="28"/>
          <w:szCs w:val="28"/>
          <w:lang w:val="es-ES"/>
        </w:rPr>
        <w:t xml:space="preserve">nstitucionalidad en materia electoral. Más bien, se permitió habilitar días y horas hábiles, pero sólo para acordar los escritos iniciales de las acciones que hubieren sido </w:t>
      </w:r>
      <w:r w:rsidR="00A1719C" w:rsidRPr="00161210">
        <w:rPr>
          <w:rFonts w:cs="Arial"/>
          <w:sz w:val="28"/>
          <w:szCs w:val="28"/>
          <w:lang w:val="es-ES"/>
        </w:rPr>
        <w:t>promovidos</w:t>
      </w:r>
      <w:r w:rsidRPr="00161210">
        <w:rPr>
          <w:rFonts w:cs="Arial"/>
          <w:sz w:val="28"/>
          <w:szCs w:val="28"/>
          <w:lang w:val="es-ES"/>
        </w:rPr>
        <w:t xml:space="preserve"> por las partes.</w:t>
      </w:r>
    </w:p>
    <w:p w14:paraId="39773CC9" w14:textId="77777777" w:rsidR="00161210" w:rsidRPr="00161210" w:rsidRDefault="00161210" w:rsidP="00161210">
      <w:pPr>
        <w:pStyle w:val="Prrafodelista"/>
        <w:rPr>
          <w:rFonts w:cs="Arial"/>
          <w:sz w:val="28"/>
          <w:szCs w:val="28"/>
          <w:lang w:val="es-ES"/>
        </w:rPr>
      </w:pPr>
    </w:p>
    <w:p w14:paraId="39773CCA" w14:textId="77777777" w:rsidR="00161210" w:rsidRPr="00161210" w:rsidRDefault="005210D5" w:rsidP="00161210">
      <w:pPr>
        <w:ind w:right="-62" w:firstLine="567"/>
        <w:rPr>
          <w:rFonts w:cs="Arial"/>
          <w:sz w:val="28"/>
          <w:szCs w:val="28"/>
          <w:lang w:val="es-ES"/>
        </w:rPr>
      </w:pPr>
      <w:r w:rsidRPr="00161210">
        <w:rPr>
          <w:rFonts w:cs="Arial"/>
          <w:sz w:val="28"/>
          <w:szCs w:val="28"/>
          <w:lang w:val="es-ES"/>
        </w:rPr>
        <w:t xml:space="preserve">Decisiones plenarias que se complementaron con el </w:t>
      </w:r>
      <w:r w:rsidRPr="00161210">
        <w:rPr>
          <w:rFonts w:cs="Arial"/>
          <w:b/>
          <w:bCs/>
          <w:sz w:val="28"/>
          <w:szCs w:val="28"/>
          <w:lang w:val="es-ES"/>
        </w:rPr>
        <w:t>Acuer</w:t>
      </w:r>
      <w:r w:rsidRPr="00161210">
        <w:rPr>
          <w:rFonts w:cs="Arial"/>
          <w:b/>
          <w:bCs/>
          <w:sz w:val="28"/>
          <w:szCs w:val="28"/>
          <w:lang w:val="es-ES"/>
        </w:rPr>
        <w:t>do General 8/2020</w:t>
      </w:r>
      <w:r w:rsidRPr="00161210">
        <w:rPr>
          <w:rFonts w:cs="Arial"/>
          <w:sz w:val="28"/>
          <w:szCs w:val="28"/>
          <w:lang w:val="es-ES"/>
        </w:rPr>
        <w:t>, también emitido por el Pleno de esta Suprema Corte, mediante el cual se establecieron las reglas para que regular la integración de los expedientes impreso y electrónico en controversias constitucionales y en acciones de inconstitucional</w:t>
      </w:r>
      <w:r w:rsidRPr="00161210">
        <w:rPr>
          <w:rFonts w:cs="Arial"/>
          <w:sz w:val="28"/>
          <w:szCs w:val="28"/>
          <w:lang w:val="es-ES"/>
        </w:rPr>
        <w:t>idad; en concreto, se reguló el uso de la firma electrónica u otros medios para la promoción y consulta de los expedientes de acciones de inconstitucionalidad.</w:t>
      </w:r>
    </w:p>
    <w:p w14:paraId="39773CCB" w14:textId="77777777" w:rsidR="00161210" w:rsidRPr="00161210" w:rsidRDefault="00161210" w:rsidP="00161210">
      <w:pPr>
        <w:pStyle w:val="TEXTONORMAL"/>
        <w:tabs>
          <w:tab w:val="left" w:pos="0"/>
        </w:tabs>
        <w:ind w:firstLine="0"/>
        <w:rPr>
          <w:lang w:val="es-ES"/>
        </w:rPr>
      </w:pPr>
    </w:p>
    <w:p w14:paraId="39773CCC" w14:textId="77777777" w:rsidR="00EB3AF7" w:rsidRDefault="005210D5" w:rsidP="00161210">
      <w:pPr>
        <w:ind w:right="-62" w:firstLine="567"/>
        <w:rPr>
          <w:rFonts w:cs="Arial"/>
          <w:sz w:val="28"/>
          <w:szCs w:val="28"/>
          <w:lang w:val="es-ES"/>
        </w:rPr>
      </w:pPr>
      <w:r w:rsidRPr="00161210">
        <w:rPr>
          <w:rFonts w:cs="Arial"/>
          <w:sz w:val="28"/>
          <w:szCs w:val="28"/>
          <w:lang w:val="es-ES"/>
        </w:rPr>
        <w:t>Bajo este contexto normativo, se advierte del expediente que los partidos políticos accionantes</w:t>
      </w:r>
      <w:r w:rsidRPr="00161210">
        <w:rPr>
          <w:rFonts w:cs="Arial"/>
          <w:sz w:val="28"/>
          <w:szCs w:val="28"/>
          <w:lang w:val="es-ES"/>
        </w:rPr>
        <w:t xml:space="preserve"> combaten </w:t>
      </w:r>
      <w:r>
        <w:rPr>
          <w:rFonts w:cs="Arial"/>
          <w:sz w:val="28"/>
          <w:szCs w:val="28"/>
          <w:lang w:val="es-ES"/>
        </w:rPr>
        <w:t>l</w:t>
      </w:r>
      <w:r w:rsidRPr="00EB3AF7">
        <w:rPr>
          <w:rFonts w:cs="Arial"/>
          <w:sz w:val="28"/>
          <w:szCs w:val="28"/>
          <w:lang w:val="es-ES"/>
        </w:rPr>
        <w:t xml:space="preserve">os Decretos 27917/LXII/20 y 27923/LXII/20 publicados en el Periódico Oficial </w:t>
      </w:r>
      <w:r>
        <w:rPr>
          <w:rFonts w:cs="Arial"/>
          <w:sz w:val="28"/>
          <w:szCs w:val="28"/>
          <w:lang w:val="es-ES"/>
        </w:rPr>
        <w:t xml:space="preserve">del </w:t>
      </w:r>
      <w:r w:rsidRPr="00EB3AF7">
        <w:rPr>
          <w:rFonts w:cs="Arial"/>
          <w:sz w:val="28"/>
          <w:szCs w:val="28"/>
          <w:lang w:val="es-ES"/>
        </w:rPr>
        <w:t xml:space="preserve">Estado de Jalisco, el </w:t>
      </w:r>
      <w:r w:rsidRPr="00EB3AF7">
        <w:rPr>
          <w:rFonts w:cs="Arial"/>
          <w:b/>
          <w:sz w:val="28"/>
          <w:szCs w:val="28"/>
          <w:lang w:val="es-ES"/>
        </w:rPr>
        <w:t>primero de julio de</w:t>
      </w:r>
      <w:r>
        <w:rPr>
          <w:rFonts w:cs="Arial"/>
          <w:sz w:val="28"/>
          <w:szCs w:val="28"/>
          <w:lang w:val="es-ES"/>
        </w:rPr>
        <w:t xml:space="preserve"> </w:t>
      </w:r>
      <w:r>
        <w:rPr>
          <w:rFonts w:cs="Arial"/>
          <w:b/>
          <w:sz w:val="28"/>
          <w:szCs w:val="28"/>
          <w:lang w:val="es-ES"/>
        </w:rPr>
        <w:t>dos mil veinte</w:t>
      </w:r>
      <w:r>
        <w:rPr>
          <w:rFonts w:cs="Arial"/>
          <w:sz w:val="28"/>
          <w:szCs w:val="28"/>
          <w:lang w:val="es-ES"/>
        </w:rPr>
        <w:t>,</w:t>
      </w:r>
      <w:r w:rsidRPr="00EB3AF7">
        <w:rPr>
          <w:rFonts w:cs="Arial"/>
          <w:sz w:val="28"/>
          <w:szCs w:val="28"/>
          <w:lang w:val="es-ES"/>
        </w:rPr>
        <w:t xml:space="preserve"> </w:t>
      </w:r>
      <w:r>
        <w:rPr>
          <w:rFonts w:cs="Arial"/>
          <w:sz w:val="28"/>
          <w:szCs w:val="28"/>
          <w:lang w:val="es-ES"/>
        </w:rPr>
        <w:t xml:space="preserve">por el que se reformaron y adicionaron </w:t>
      </w:r>
      <w:r w:rsidRPr="00EB3AF7">
        <w:rPr>
          <w:rFonts w:cs="Arial"/>
          <w:sz w:val="28"/>
          <w:szCs w:val="28"/>
          <w:lang w:val="es-ES"/>
        </w:rPr>
        <w:t xml:space="preserve">diversos artículos de la Constitución Política y del Código </w:t>
      </w:r>
      <w:r w:rsidRPr="00EB3AF7">
        <w:rPr>
          <w:rFonts w:cs="Arial"/>
          <w:sz w:val="28"/>
          <w:szCs w:val="28"/>
          <w:lang w:val="es-ES"/>
        </w:rPr>
        <w:t>Electoral, ambos del Estado de Jalisco</w:t>
      </w:r>
    </w:p>
    <w:p w14:paraId="39773CCD" w14:textId="77777777" w:rsidR="00161210" w:rsidRPr="00161210" w:rsidRDefault="00161210" w:rsidP="00161210">
      <w:pPr>
        <w:pStyle w:val="Prrafodelista"/>
        <w:rPr>
          <w:rFonts w:cs="Arial"/>
          <w:sz w:val="28"/>
          <w:szCs w:val="28"/>
          <w:lang w:val="es-ES"/>
        </w:rPr>
      </w:pPr>
    </w:p>
    <w:p w14:paraId="39773CCE" w14:textId="77777777" w:rsidR="00AC067C" w:rsidRPr="00161210" w:rsidRDefault="005210D5" w:rsidP="00161210">
      <w:pPr>
        <w:ind w:right="-62" w:firstLine="567"/>
        <w:rPr>
          <w:rFonts w:cs="Arial"/>
          <w:sz w:val="28"/>
          <w:szCs w:val="28"/>
        </w:rPr>
      </w:pPr>
      <w:r w:rsidRPr="00161210">
        <w:rPr>
          <w:rFonts w:cs="Arial"/>
          <w:sz w:val="28"/>
          <w:szCs w:val="28"/>
          <w:lang w:val="es-ES"/>
        </w:rPr>
        <w:t>Consecuentemente</w:t>
      </w:r>
      <w:r w:rsidRPr="00161210">
        <w:rPr>
          <w:rFonts w:cs="Arial"/>
          <w:sz w:val="28"/>
          <w:szCs w:val="28"/>
        </w:rPr>
        <w:t>, dado que la</w:t>
      </w:r>
      <w:r w:rsidR="00EB3AF7">
        <w:rPr>
          <w:rFonts w:cs="Arial"/>
          <w:sz w:val="28"/>
          <w:szCs w:val="28"/>
        </w:rPr>
        <w:t>s</w:t>
      </w:r>
      <w:r w:rsidRPr="00161210">
        <w:rPr>
          <w:rFonts w:cs="Arial"/>
          <w:sz w:val="28"/>
          <w:szCs w:val="28"/>
        </w:rPr>
        <w:t xml:space="preserve"> demanda</w:t>
      </w:r>
      <w:r w:rsidR="00EB3AF7">
        <w:rPr>
          <w:rFonts w:cs="Arial"/>
          <w:sz w:val="28"/>
          <w:szCs w:val="28"/>
        </w:rPr>
        <w:t>s de los</w:t>
      </w:r>
      <w:r w:rsidRPr="00161210">
        <w:rPr>
          <w:rFonts w:cs="Arial"/>
          <w:sz w:val="28"/>
          <w:szCs w:val="28"/>
        </w:rPr>
        <w:t xml:space="preserve"> </w:t>
      </w:r>
      <w:r w:rsidR="00EB3AF7">
        <w:rPr>
          <w:rFonts w:cs="Arial"/>
          <w:sz w:val="28"/>
          <w:szCs w:val="28"/>
        </w:rPr>
        <w:t>partidos políticos</w:t>
      </w:r>
      <w:r w:rsidRPr="00161210">
        <w:rPr>
          <w:rFonts w:cs="Arial"/>
          <w:sz w:val="28"/>
          <w:szCs w:val="28"/>
        </w:rPr>
        <w:t xml:space="preserve"> </w:t>
      </w:r>
      <w:r w:rsidR="00EB3AF7">
        <w:rPr>
          <w:rFonts w:cs="Arial"/>
          <w:sz w:val="28"/>
          <w:szCs w:val="28"/>
        </w:rPr>
        <w:t>SOMOS</w:t>
      </w:r>
      <w:r w:rsidR="00A051B6">
        <w:rPr>
          <w:rFonts w:cs="Arial"/>
          <w:sz w:val="28"/>
          <w:szCs w:val="28"/>
        </w:rPr>
        <w:t xml:space="preserve"> de Jalisco </w:t>
      </w:r>
      <w:r w:rsidR="00EB3AF7">
        <w:rPr>
          <w:rFonts w:cs="Arial"/>
          <w:sz w:val="28"/>
          <w:szCs w:val="28"/>
        </w:rPr>
        <w:t>y MORENA</w:t>
      </w:r>
      <w:r w:rsidRPr="00161210">
        <w:rPr>
          <w:rFonts w:cs="Arial"/>
          <w:sz w:val="28"/>
          <w:szCs w:val="28"/>
        </w:rPr>
        <w:t xml:space="preserve"> se promovi</w:t>
      </w:r>
      <w:r w:rsidR="00EB3AF7">
        <w:rPr>
          <w:rFonts w:cs="Arial"/>
          <w:sz w:val="28"/>
          <w:szCs w:val="28"/>
        </w:rPr>
        <w:t>eron</w:t>
      </w:r>
      <w:r w:rsidRPr="00161210">
        <w:rPr>
          <w:rFonts w:cs="Arial"/>
          <w:sz w:val="28"/>
          <w:szCs w:val="28"/>
        </w:rPr>
        <w:t xml:space="preserve"> mediante el sistema electrónico de esta Suprema Corte </w:t>
      </w:r>
      <w:r w:rsidRPr="00161210">
        <w:rPr>
          <w:rFonts w:cs="Arial"/>
          <w:b/>
          <w:bCs/>
          <w:sz w:val="28"/>
          <w:szCs w:val="28"/>
        </w:rPr>
        <w:t xml:space="preserve">el </w:t>
      </w:r>
      <w:r w:rsidR="00EB3AF7">
        <w:rPr>
          <w:rFonts w:cs="Arial"/>
          <w:b/>
          <w:bCs/>
          <w:sz w:val="28"/>
          <w:szCs w:val="28"/>
        </w:rPr>
        <w:t xml:space="preserve">treinta y uno </w:t>
      </w:r>
      <w:r w:rsidRPr="00161210">
        <w:rPr>
          <w:rFonts w:cs="Arial"/>
          <w:b/>
          <w:bCs/>
          <w:sz w:val="28"/>
          <w:szCs w:val="28"/>
        </w:rPr>
        <w:t>de julio de dos mil veinte</w:t>
      </w:r>
      <w:r w:rsidRPr="00161210">
        <w:rPr>
          <w:rFonts w:cs="Arial"/>
          <w:sz w:val="28"/>
          <w:szCs w:val="28"/>
        </w:rPr>
        <w:t>, ambas medi</w:t>
      </w:r>
      <w:r w:rsidRPr="00161210">
        <w:rPr>
          <w:rFonts w:cs="Arial"/>
          <w:sz w:val="28"/>
          <w:szCs w:val="28"/>
        </w:rPr>
        <w:t>ante el uso de firma electrónica (e.firma/FIEL),</w:t>
      </w:r>
      <w:r w:rsidR="00C57F33">
        <w:rPr>
          <w:rFonts w:cs="Arial"/>
          <w:sz w:val="28"/>
          <w:szCs w:val="28"/>
        </w:rPr>
        <w:t xml:space="preserve"> de manera general se considera que, </w:t>
      </w:r>
      <w:r w:rsidRPr="00161210">
        <w:rPr>
          <w:rFonts w:cs="Arial"/>
          <w:b/>
          <w:bCs/>
          <w:sz w:val="28"/>
          <w:szCs w:val="28"/>
        </w:rPr>
        <w:t>se satisface el presupuesto procesal de temporalidad</w:t>
      </w:r>
      <w:r w:rsidRPr="00161210">
        <w:rPr>
          <w:rFonts w:cs="Arial"/>
          <w:sz w:val="28"/>
          <w:szCs w:val="28"/>
        </w:rPr>
        <w:t xml:space="preserve">. Sin que sea obstáculo que tales demandas se hayan planteado dentro del ámbito temporal declarado como inhábil por la </w:t>
      </w:r>
      <w:r w:rsidRPr="00161210">
        <w:rPr>
          <w:rFonts w:cs="Arial"/>
          <w:sz w:val="28"/>
          <w:szCs w:val="28"/>
        </w:rPr>
        <w:t>Corte; ello, toda vez que dicha declaratoria no privó a los entes legitimados constitucionalmente de su acción para cuestionar la validez de normas generales a pesar de que no corrieran los plazos, como incluso se regula en los referidos acuerdos generales</w:t>
      </w:r>
      <w:r w:rsidRPr="00161210">
        <w:rPr>
          <w:rFonts w:cs="Arial"/>
          <w:sz w:val="28"/>
          <w:szCs w:val="28"/>
        </w:rPr>
        <w:t>.</w:t>
      </w:r>
    </w:p>
    <w:p w14:paraId="39773CCF" w14:textId="77777777" w:rsidR="00AC067C" w:rsidRDefault="00AC067C" w:rsidP="00AC067C">
      <w:pPr>
        <w:ind w:right="-62" w:firstLine="567"/>
        <w:rPr>
          <w:rFonts w:cs="Arial"/>
          <w:sz w:val="28"/>
          <w:szCs w:val="28"/>
        </w:rPr>
      </w:pPr>
    </w:p>
    <w:p w14:paraId="39773CD0" w14:textId="77777777" w:rsidR="0080566C" w:rsidRDefault="005210D5" w:rsidP="0080566C">
      <w:pPr>
        <w:ind w:right="-62" w:firstLine="567"/>
        <w:rPr>
          <w:rFonts w:cs="Arial"/>
          <w:sz w:val="28"/>
          <w:szCs w:val="28"/>
        </w:rPr>
      </w:pPr>
      <w:r>
        <w:rPr>
          <w:rFonts w:cs="Arial"/>
          <w:sz w:val="28"/>
          <w:szCs w:val="28"/>
        </w:rPr>
        <w:t xml:space="preserve">No </w:t>
      </w:r>
      <w:r w:rsidR="00C57F33">
        <w:rPr>
          <w:rFonts w:cs="Arial"/>
          <w:sz w:val="28"/>
          <w:szCs w:val="28"/>
        </w:rPr>
        <w:t xml:space="preserve">obstante lo anterior, </w:t>
      </w:r>
      <w:r>
        <w:rPr>
          <w:rFonts w:cs="Arial"/>
          <w:sz w:val="28"/>
          <w:szCs w:val="28"/>
        </w:rPr>
        <w:t>el que el Poder Ejecutivo del Estado de Jalisco, en su informe refier</w:t>
      </w:r>
      <w:r w:rsidR="00C57F33">
        <w:rPr>
          <w:rFonts w:cs="Arial"/>
          <w:sz w:val="28"/>
          <w:szCs w:val="28"/>
        </w:rPr>
        <w:t>e</w:t>
      </w:r>
      <w:r>
        <w:rPr>
          <w:rFonts w:cs="Arial"/>
          <w:sz w:val="28"/>
          <w:szCs w:val="28"/>
        </w:rPr>
        <w:t xml:space="preserve"> que </w:t>
      </w:r>
      <w:r w:rsidRPr="00AC067C">
        <w:rPr>
          <w:rFonts w:cs="Arial"/>
          <w:sz w:val="28"/>
          <w:szCs w:val="28"/>
        </w:rPr>
        <w:t>las porciones normativas contenidas en el artículo 13</w:t>
      </w:r>
      <w:r w:rsidR="00CB4B35">
        <w:rPr>
          <w:rFonts w:cs="Arial"/>
          <w:sz w:val="28"/>
          <w:szCs w:val="28"/>
        </w:rPr>
        <w:t>,</w:t>
      </w:r>
      <w:r w:rsidRPr="00AC067C">
        <w:rPr>
          <w:rFonts w:cs="Arial"/>
          <w:sz w:val="28"/>
          <w:szCs w:val="28"/>
        </w:rPr>
        <w:t xml:space="preserve"> fracción VII</w:t>
      </w:r>
      <w:r w:rsidR="00CB4B35">
        <w:rPr>
          <w:rFonts w:cs="Arial"/>
          <w:sz w:val="28"/>
          <w:szCs w:val="28"/>
        </w:rPr>
        <w:t>,</w:t>
      </w:r>
      <w:r w:rsidRPr="00AC067C">
        <w:rPr>
          <w:rFonts w:cs="Arial"/>
          <w:sz w:val="28"/>
          <w:szCs w:val="28"/>
        </w:rPr>
        <w:t xml:space="preserve"> último párrafo de la Constitución Política del Estado de Jalisco, así como en los artículos 260 párrafo </w:t>
      </w:r>
      <w:r w:rsidR="001578B0">
        <w:rPr>
          <w:rFonts w:cs="Arial"/>
          <w:sz w:val="28"/>
          <w:szCs w:val="28"/>
        </w:rPr>
        <w:t>segundo</w:t>
      </w:r>
      <w:r w:rsidRPr="00AC067C">
        <w:rPr>
          <w:rFonts w:cs="Arial"/>
          <w:sz w:val="28"/>
          <w:szCs w:val="28"/>
        </w:rPr>
        <w:t xml:space="preserve"> y 449 bis</w:t>
      </w:r>
      <w:r w:rsidR="00CB4B35">
        <w:rPr>
          <w:rFonts w:cs="Arial"/>
          <w:sz w:val="28"/>
          <w:szCs w:val="28"/>
        </w:rPr>
        <w:t>,</w:t>
      </w:r>
      <w:r w:rsidRPr="00AC067C">
        <w:rPr>
          <w:rFonts w:cs="Arial"/>
          <w:sz w:val="28"/>
          <w:szCs w:val="28"/>
        </w:rPr>
        <w:t xml:space="preserve"> párrafo </w:t>
      </w:r>
      <w:r w:rsidR="001578B0">
        <w:rPr>
          <w:rFonts w:cs="Arial"/>
          <w:sz w:val="28"/>
          <w:szCs w:val="28"/>
        </w:rPr>
        <w:t>primero</w:t>
      </w:r>
      <w:r w:rsidR="00CB4B35">
        <w:rPr>
          <w:rFonts w:cs="Arial"/>
          <w:sz w:val="28"/>
          <w:szCs w:val="28"/>
        </w:rPr>
        <w:t>,</w:t>
      </w:r>
      <w:r w:rsidRPr="00AC067C">
        <w:rPr>
          <w:rFonts w:cs="Arial"/>
          <w:sz w:val="28"/>
          <w:szCs w:val="28"/>
        </w:rPr>
        <w:t xml:space="preserve"> fracción XIII del Código Electoral del Estado de Jalisco, no pueden ser materia de estudio en la presente acción de</w:t>
      </w:r>
      <w:r w:rsidRPr="00AC067C">
        <w:rPr>
          <w:rFonts w:cs="Arial"/>
          <w:sz w:val="28"/>
          <w:szCs w:val="28"/>
        </w:rPr>
        <w:t xml:space="preserve"> inconstitucionalidad, </w:t>
      </w:r>
      <w:r w:rsidRPr="0080566C">
        <w:rPr>
          <w:rFonts w:cs="Arial"/>
          <w:b/>
          <w:sz w:val="28"/>
          <w:szCs w:val="28"/>
        </w:rPr>
        <w:t>ya que existían en los mismos términos antes de la aprobación de los decretos impugnados</w:t>
      </w:r>
      <w:r>
        <w:rPr>
          <w:rFonts w:cs="Arial"/>
          <w:sz w:val="28"/>
          <w:szCs w:val="28"/>
        </w:rPr>
        <w:t>; de lo que se advierte que se refiere a la improcedencia de la acción respecto de dichos preceptos impugnados por el partido</w:t>
      </w:r>
      <w:r w:rsidR="005D2A9F">
        <w:rPr>
          <w:rFonts w:cs="Arial"/>
          <w:sz w:val="28"/>
          <w:szCs w:val="28"/>
        </w:rPr>
        <w:t xml:space="preserve"> MORENA</w:t>
      </w:r>
      <w:r>
        <w:rPr>
          <w:rFonts w:cs="Arial"/>
          <w:sz w:val="28"/>
          <w:szCs w:val="28"/>
        </w:rPr>
        <w:t>, por conside</w:t>
      </w:r>
      <w:r>
        <w:rPr>
          <w:rFonts w:cs="Arial"/>
          <w:sz w:val="28"/>
          <w:szCs w:val="28"/>
        </w:rPr>
        <w:t>rar que es extemporánea su impugnación</w:t>
      </w:r>
      <w:r w:rsidR="00A051B6">
        <w:rPr>
          <w:rFonts w:cs="Arial"/>
          <w:sz w:val="28"/>
          <w:szCs w:val="28"/>
        </w:rPr>
        <w:t>,</w:t>
      </w:r>
      <w:r>
        <w:rPr>
          <w:rFonts w:cs="Arial"/>
          <w:sz w:val="28"/>
          <w:szCs w:val="28"/>
        </w:rPr>
        <w:t xml:space="preserve"> al no </w:t>
      </w:r>
      <w:r w:rsidR="00315CF8">
        <w:rPr>
          <w:rFonts w:cs="Arial"/>
          <w:sz w:val="28"/>
          <w:szCs w:val="28"/>
        </w:rPr>
        <w:t>tratarse respecto de dichas porciones normativas</w:t>
      </w:r>
      <w:r w:rsidR="008C3CF3">
        <w:rPr>
          <w:rFonts w:cs="Arial"/>
          <w:sz w:val="28"/>
          <w:szCs w:val="28"/>
        </w:rPr>
        <w:t xml:space="preserve"> impugnadas,</w:t>
      </w:r>
      <w:r w:rsidR="00315CF8">
        <w:rPr>
          <w:rFonts w:cs="Arial"/>
          <w:sz w:val="28"/>
          <w:szCs w:val="28"/>
        </w:rPr>
        <w:t xml:space="preserve"> de un nuevo acto legislativo.</w:t>
      </w:r>
    </w:p>
    <w:p w14:paraId="39773CD1" w14:textId="77777777" w:rsidR="00315CF8" w:rsidRPr="00A819AE" w:rsidRDefault="00315CF8" w:rsidP="0080566C">
      <w:pPr>
        <w:ind w:right="-62" w:firstLine="567"/>
        <w:rPr>
          <w:rFonts w:cs="Arial"/>
          <w:sz w:val="28"/>
          <w:szCs w:val="28"/>
        </w:rPr>
      </w:pPr>
    </w:p>
    <w:p w14:paraId="39773CD2" w14:textId="77777777" w:rsidR="008C3CF3" w:rsidRPr="00A819AE" w:rsidRDefault="005210D5" w:rsidP="008C3CF3">
      <w:pPr>
        <w:ind w:firstLine="709"/>
        <w:rPr>
          <w:rFonts w:cs="Arial"/>
          <w:b/>
          <w:sz w:val="28"/>
          <w:szCs w:val="28"/>
          <w:lang w:val="es-ES_tradnl" w:eastAsia="es-ES"/>
        </w:rPr>
      </w:pPr>
      <w:r w:rsidRPr="00A819AE">
        <w:rPr>
          <w:rFonts w:cs="Arial"/>
          <w:sz w:val="28"/>
          <w:szCs w:val="28"/>
          <w:lang w:val="es-ES_tradnl" w:eastAsia="es-ES"/>
        </w:rPr>
        <w:t>Para realizar el análisis relativo, es pertinente hacer referencia al criterio sustentado por este Tribunal Pleno deri</w:t>
      </w:r>
      <w:r w:rsidRPr="00A819AE">
        <w:rPr>
          <w:rFonts w:cs="Arial"/>
          <w:sz w:val="28"/>
          <w:szCs w:val="28"/>
          <w:lang w:val="es-ES_tradnl" w:eastAsia="es-ES"/>
        </w:rPr>
        <w:t xml:space="preserve">vado, </w:t>
      </w:r>
      <w:r w:rsidRPr="00A819AE">
        <w:rPr>
          <w:rFonts w:cs="Arial"/>
          <w:b/>
          <w:sz w:val="28"/>
          <w:szCs w:val="28"/>
          <w:lang w:val="es-ES_tradnl" w:eastAsia="es-ES"/>
        </w:rPr>
        <w:t>de la acción de inconstitucionalidad 28/2015</w:t>
      </w:r>
      <w:r>
        <w:rPr>
          <w:rFonts w:cs="Arial"/>
          <w:b/>
          <w:sz w:val="28"/>
          <w:szCs w:val="28"/>
          <w:vertAlign w:val="superscript"/>
          <w:lang w:val="es-ES_tradnl" w:eastAsia="es-ES"/>
        </w:rPr>
        <w:footnoteReference w:id="3"/>
      </w:r>
      <w:r w:rsidR="00CB4B35">
        <w:rPr>
          <w:rFonts w:cs="Arial"/>
          <w:b/>
          <w:sz w:val="28"/>
          <w:szCs w:val="28"/>
          <w:lang w:val="es-ES_tradnl" w:eastAsia="es-ES"/>
        </w:rPr>
        <w:t>,</w:t>
      </w:r>
      <w:r w:rsidRPr="00A819AE">
        <w:rPr>
          <w:rFonts w:cs="Arial"/>
          <w:b/>
          <w:sz w:val="28"/>
          <w:szCs w:val="28"/>
          <w:lang w:val="es-ES_tradnl" w:eastAsia="es-ES"/>
        </w:rPr>
        <w:t xml:space="preserve"> reiter</w:t>
      </w:r>
      <w:r w:rsidR="00CB4B35">
        <w:rPr>
          <w:rFonts w:cs="Arial"/>
          <w:b/>
          <w:sz w:val="28"/>
          <w:szCs w:val="28"/>
          <w:lang w:val="es-ES_tradnl" w:eastAsia="es-ES"/>
        </w:rPr>
        <w:t>ado en subsecuentes precedentes</w:t>
      </w:r>
      <w:r>
        <w:rPr>
          <w:rFonts w:cs="Arial"/>
          <w:b/>
          <w:sz w:val="28"/>
          <w:szCs w:val="28"/>
          <w:vertAlign w:val="superscript"/>
          <w:lang w:val="es-ES_tradnl" w:eastAsia="es-ES"/>
        </w:rPr>
        <w:footnoteReference w:id="4"/>
      </w:r>
      <w:r w:rsidR="00CB4B35">
        <w:rPr>
          <w:rFonts w:cs="Arial"/>
          <w:b/>
          <w:sz w:val="28"/>
          <w:szCs w:val="28"/>
          <w:lang w:val="es-ES_tradnl" w:eastAsia="es-ES"/>
        </w:rPr>
        <w:t>,</w:t>
      </w:r>
      <w:r w:rsidRPr="00A819AE">
        <w:rPr>
          <w:rFonts w:cs="Arial"/>
          <w:b/>
          <w:sz w:val="28"/>
          <w:szCs w:val="28"/>
          <w:lang w:val="es-ES_tradnl" w:eastAsia="es-ES"/>
        </w:rPr>
        <w:t xml:space="preserve"> y que se refiere a la existencia de un nuevo acto legislativo que provoque el sobreseimiento por cesación de efectos de la norma general impugnada. </w:t>
      </w:r>
    </w:p>
    <w:p w14:paraId="39773CD3" w14:textId="77777777" w:rsidR="008C3CF3" w:rsidRPr="00A819AE" w:rsidRDefault="008C3CF3" w:rsidP="008C3CF3">
      <w:pPr>
        <w:ind w:firstLine="709"/>
        <w:rPr>
          <w:rFonts w:cs="Arial"/>
          <w:sz w:val="28"/>
          <w:szCs w:val="28"/>
          <w:lang w:val="es-ES_tradnl" w:eastAsia="es-ES"/>
        </w:rPr>
      </w:pPr>
    </w:p>
    <w:p w14:paraId="39773CD4" w14:textId="77777777" w:rsidR="008C3CF3" w:rsidRPr="00A819AE" w:rsidRDefault="005210D5" w:rsidP="008C3CF3">
      <w:pPr>
        <w:ind w:firstLine="709"/>
        <w:rPr>
          <w:rFonts w:cs="Arial"/>
          <w:sz w:val="28"/>
          <w:szCs w:val="28"/>
          <w:lang w:val="es-ES_tradnl" w:eastAsia="es-ES"/>
        </w:rPr>
      </w:pPr>
      <w:r w:rsidRPr="00A819AE">
        <w:rPr>
          <w:rFonts w:cs="Arial"/>
          <w:sz w:val="28"/>
          <w:szCs w:val="28"/>
          <w:lang w:val="es-ES_tradnl" w:eastAsia="es-ES"/>
        </w:rPr>
        <w:t>En el precedente se enfatizó</w:t>
      </w:r>
      <w:r w:rsidR="00CB4B35">
        <w:rPr>
          <w:rFonts w:cs="Arial"/>
          <w:sz w:val="28"/>
          <w:szCs w:val="28"/>
          <w:lang w:val="es-ES_tradnl" w:eastAsia="es-ES"/>
        </w:rPr>
        <w:t>,</w:t>
      </w:r>
      <w:r w:rsidRPr="00A819AE">
        <w:rPr>
          <w:rFonts w:cs="Arial"/>
          <w:sz w:val="28"/>
          <w:szCs w:val="28"/>
          <w:lang w:val="es-ES_tradnl" w:eastAsia="es-ES"/>
        </w:rPr>
        <w:t xml:space="preserve"> la necesidad de precisar los lineamientos mínimos requeridos para considera</w:t>
      </w:r>
      <w:r w:rsidRPr="00A819AE">
        <w:rPr>
          <w:rFonts w:cs="Arial"/>
          <w:sz w:val="28"/>
          <w:szCs w:val="28"/>
          <w:lang w:val="es-ES_tradnl" w:eastAsia="es-ES"/>
        </w:rPr>
        <w:t>r en qué momento se está en presencia de un nuevo acto legislativo. Para ello, partió de la jurisprudencia de Pleno P./J. 8/2004</w:t>
      </w:r>
      <w:r>
        <w:rPr>
          <w:rFonts w:cs="Arial"/>
          <w:sz w:val="28"/>
          <w:szCs w:val="28"/>
          <w:vertAlign w:val="superscript"/>
          <w:lang w:val="es-ES_tradnl" w:eastAsia="es-ES"/>
        </w:rPr>
        <w:footnoteReference w:id="5"/>
      </w:r>
      <w:r w:rsidR="00CB4B35">
        <w:rPr>
          <w:rFonts w:cs="Arial"/>
          <w:sz w:val="28"/>
          <w:szCs w:val="28"/>
          <w:lang w:val="es-ES_tradnl" w:eastAsia="es-ES"/>
        </w:rPr>
        <w:t>,</w:t>
      </w:r>
      <w:r w:rsidRPr="00A819AE">
        <w:rPr>
          <w:rFonts w:cs="Arial"/>
          <w:sz w:val="28"/>
          <w:szCs w:val="28"/>
          <w:lang w:val="es-ES_tradnl" w:eastAsia="es-ES"/>
        </w:rPr>
        <w:t xml:space="preserve"> que de manera general señala cuándo se actualiza la causa de improcedencia por cesación de efectos, asimismo explica la evolución del criterio. </w:t>
      </w:r>
    </w:p>
    <w:p w14:paraId="39773CD5" w14:textId="77777777" w:rsidR="008C3CF3" w:rsidRPr="00A819AE" w:rsidRDefault="008C3CF3" w:rsidP="008C3CF3">
      <w:pPr>
        <w:ind w:firstLine="709"/>
        <w:rPr>
          <w:rFonts w:cs="Arial"/>
          <w:sz w:val="28"/>
          <w:szCs w:val="28"/>
          <w:lang w:val="es-ES_tradnl" w:eastAsia="es-ES"/>
        </w:rPr>
      </w:pPr>
    </w:p>
    <w:p w14:paraId="39773CD6" w14:textId="77777777" w:rsidR="008C3CF3" w:rsidRPr="00A819AE" w:rsidRDefault="005210D5" w:rsidP="008C3CF3">
      <w:pPr>
        <w:ind w:firstLine="709"/>
        <w:rPr>
          <w:rFonts w:cs="Arial"/>
          <w:sz w:val="28"/>
          <w:szCs w:val="28"/>
          <w:lang w:val="es-ES_tradnl" w:eastAsia="es-ES"/>
        </w:rPr>
      </w:pPr>
      <w:r w:rsidRPr="00A819AE">
        <w:rPr>
          <w:rFonts w:cs="Arial"/>
          <w:sz w:val="28"/>
          <w:szCs w:val="28"/>
          <w:lang w:val="es-ES_tradnl" w:eastAsia="es-ES"/>
        </w:rPr>
        <w:t>Sobre esa base, para que pueda hablarse de un acto de esa naturaleza</w:t>
      </w:r>
      <w:r w:rsidR="00CB4B35">
        <w:rPr>
          <w:rFonts w:cs="Arial"/>
          <w:sz w:val="28"/>
          <w:szCs w:val="28"/>
          <w:lang w:val="es-ES_tradnl" w:eastAsia="es-ES"/>
        </w:rPr>
        <w:t>,</w:t>
      </w:r>
      <w:r w:rsidRPr="00A819AE">
        <w:rPr>
          <w:rFonts w:cs="Arial"/>
          <w:sz w:val="28"/>
          <w:szCs w:val="28"/>
          <w:lang w:val="es-ES_tradnl" w:eastAsia="es-ES"/>
        </w:rPr>
        <w:t xml:space="preserve"> por lo que ve a su impugnación o sobres</w:t>
      </w:r>
      <w:r w:rsidRPr="00A819AE">
        <w:rPr>
          <w:rFonts w:cs="Arial"/>
          <w:sz w:val="28"/>
          <w:szCs w:val="28"/>
          <w:lang w:val="es-ES_tradnl" w:eastAsia="es-ES"/>
        </w:rPr>
        <w:t xml:space="preserve">eimiento por cesación de efectos en una acción de inconstitucionalidad, deben reunirse al menos los siguientes dos aspectos: </w:t>
      </w:r>
    </w:p>
    <w:p w14:paraId="39773CD7" w14:textId="77777777" w:rsidR="008C3CF3" w:rsidRPr="00A819AE" w:rsidRDefault="008C3CF3" w:rsidP="008C3CF3">
      <w:pPr>
        <w:ind w:firstLine="709"/>
        <w:rPr>
          <w:rFonts w:cs="Arial"/>
          <w:sz w:val="28"/>
          <w:szCs w:val="28"/>
          <w:lang w:val="es-ES_tradnl" w:eastAsia="es-ES"/>
        </w:rPr>
      </w:pPr>
    </w:p>
    <w:p w14:paraId="39773CD8" w14:textId="77777777" w:rsidR="008C3CF3" w:rsidRPr="00A819AE" w:rsidRDefault="005210D5" w:rsidP="008C3CF3">
      <w:pPr>
        <w:numPr>
          <w:ilvl w:val="0"/>
          <w:numId w:val="20"/>
        </w:numPr>
        <w:spacing w:after="160" w:line="240" w:lineRule="auto"/>
        <w:rPr>
          <w:rFonts w:cs="Arial"/>
          <w:sz w:val="28"/>
          <w:szCs w:val="28"/>
          <w:lang w:val="es-ES_tradnl"/>
        </w:rPr>
      </w:pPr>
      <w:r w:rsidRPr="00A819AE">
        <w:rPr>
          <w:rFonts w:cs="Arial"/>
          <w:sz w:val="28"/>
          <w:szCs w:val="28"/>
          <w:lang w:val="es-ES_tradnl"/>
        </w:rPr>
        <w:t>Que se haya llevado a cabo un procedimiento legislativo (criterio formal); y</w:t>
      </w:r>
    </w:p>
    <w:p w14:paraId="39773CD9" w14:textId="77777777" w:rsidR="008C3CF3" w:rsidRPr="00A819AE" w:rsidRDefault="005210D5" w:rsidP="008C3CF3">
      <w:pPr>
        <w:numPr>
          <w:ilvl w:val="0"/>
          <w:numId w:val="20"/>
        </w:numPr>
        <w:spacing w:after="160" w:line="240" w:lineRule="auto"/>
        <w:rPr>
          <w:rFonts w:cs="Arial"/>
          <w:sz w:val="28"/>
          <w:szCs w:val="28"/>
          <w:lang w:val="es-ES_tradnl"/>
        </w:rPr>
      </w:pPr>
      <w:r w:rsidRPr="00A819AE">
        <w:rPr>
          <w:rFonts w:cs="Arial"/>
          <w:sz w:val="28"/>
          <w:szCs w:val="28"/>
          <w:lang w:val="es-ES_tradnl"/>
        </w:rPr>
        <w:t xml:space="preserve">Que exista una modificación en el sentido normativo </w:t>
      </w:r>
      <w:r w:rsidRPr="00A819AE">
        <w:rPr>
          <w:rFonts w:cs="Arial"/>
          <w:sz w:val="28"/>
          <w:szCs w:val="28"/>
          <w:lang w:val="es-ES_tradnl"/>
        </w:rPr>
        <w:t>(criterio material)</w:t>
      </w:r>
      <w:r>
        <w:rPr>
          <w:rFonts w:cs="Arial"/>
          <w:sz w:val="28"/>
          <w:szCs w:val="28"/>
          <w:vertAlign w:val="superscript"/>
          <w:lang w:val="es-ES_tradnl" w:eastAsia="es-ES"/>
        </w:rPr>
        <w:footnoteReference w:id="6"/>
      </w:r>
      <w:r w:rsidR="00CB4B35">
        <w:rPr>
          <w:rFonts w:cs="Arial"/>
          <w:sz w:val="28"/>
          <w:szCs w:val="28"/>
          <w:lang w:val="es-ES_tradnl"/>
        </w:rPr>
        <w:t>.</w:t>
      </w:r>
      <w:r w:rsidRPr="00A819AE">
        <w:rPr>
          <w:rFonts w:cs="Arial"/>
          <w:sz w:val="28"/>
          <w:szCs w:val="28"/>
          <w:lang w:val="es-ES_tradnl"/>
        </w:rPr>
        <w:t xml:space="preserve"> </w:t>
      </w:r>
    </w:p>
    <w:p w14:paraId="39773CDA" w14:textId="77777777" w:rsidR="008C3CF3" w:rsidRPr="00A819AE" w:rsidRDefault="008C3CF3" w:rsidP="008C3CF3">
      <w:pPr>
        <w:ind w:firstLine="709"/>
        <w:rPr>
          <w:rFonts w:cs="Arial"/>
          <w:sz w:val="28"/>
          <w:szCs w:val="28"/>
          <w:lang w:val="es-ES_tradnl" w:eastAsia="es-ES"/>
        </w:rPr>
      </w:pPr>
    </w:p>
    <w:p w14:paraId="39773CDB" w14:textId="77777777" w:rsidR="008C3CF3" w:rsidRPr="00A819AE" w:rsidRDefault="005210D5" w:rsidP="008C3CF3">
      <w:pPr>
        <w:ind w:firstLine="709"/>
        <w:rPr>
          <w:rFonts w:cs="Arial"/>
          <w:sz w:val="28"/>
          <w:szCs w:val="28"/>
          <w:lang w:val="es-ES_tradnl"/>
        </w:rPr>
      </w:pPr>
      <w:r w:rsidRPr="00A819AE">
        <w:rPr>
          <w:rFonts w:cs="Arial"/>
          <w:sz w:val="28"/>
          <w:szCs w:val="28"/>
          <w:lang w:val="es-ES_tradnl"/>
        </w:rPr>
        <w:t xml:space="preserve">El primer enunciado involucra el desahogo y agotamiento de las diferentes fases o etapas del procedimiento legislativo: iniciativa, dictamen, discusión, aprobación, promulgación y publicación. Siendo relevante para las acciones de </w:t>
      </w:r>
      <w:r w:rsidRPr="00A819AE">
        <w:rPr>
          <w:rFonts w:cs="Arial"/>
          <w:sz w:val="28"/>
          <w:szCs w:val="28"/>
          <w:lang w:val="es-ES_tradnl"/>
        </w:rPr>
        <w:t>inconstitucionalidad</w:t>
      </w:r>
      <w:r w:rsidR="00CB4B35">
        <w:rPr>
          <w:rFonts w:cs="Arial"/>
          <w:sz w:val="28"/>
          <w:szCs w:val="28"/>
          <w:lang w:val="es-ES_tradnl"/>
        </w:rPr>
        <w:t>,</w:t>
      </w:r>
      <w:r w:rsidRPr="00A819AE">
        <w:rPr>
          <w:rFonts w:cs="Arial"/>
          <w:sz w:val="28"/>
          <w:szCs w:val="28"/>
          <w:lang w:val="es-ES_tradnl"/>
        </w:rPr>
        <w:t xml:space="preserve"> la publicación de la norma general, puesto que a partir de este momento podrá ejercitarse la acción por los entes legitimados. </w:t>
      </w:r>
    </w:p>
    <w:p w14:paraId="39773CDC" w14:textId="77777777" w:rsidR="008C3CF3" w:rsidRPr="00A819AE" w:rsidRDefault="008C3CF3" w:rsidP="008C3CF3">
      <w:pPr>
        <w:ind w:firstLine="709"/>
        <w:rPr>
          <w:rFonts w:cs="Arial"/>
          <w:sz w:val="28"/>
          <w:szCs w:val="28"/>
          <w:lang w:val="es-ES_tradnl"/>
        </w:rPr>
      </w:pPr>
    </w:p>
    <w:p w14:paraId="39773CDD" w14:textId="77777777" w:rsidR="008C3CF3" w:rsidRPr="00A819AE" w:rsidRDefault="005210D5" w:rsidP="008C3CF3">
      <w:pPr>
        <w:ind w:firstLine="709"/>
        <w:rPr>
          <w:rFonts w:cs="Arial"/>
          <w:sz w:val="28"/>
          <w:szCs w:val="28"/>
          <w:lang w:val="es-ES_tradnl"/>
        </w:rPr>
      </w:pPr>
      <w:r w:rsidRPr="00A819AE">
        <w:rPr>
          <w:rFonts w:cs="Arial"/>
          <w:sz w:val="28"/>
          <w:szCs w:val="28"/>
          <w:lang w:val="es-ES_tradnl"/>
        </w:rPr>
        <w:t>El segundo aspecto consiste en que la modificación sea en el sentido normativo, esto es, se actualiza cua</w:t>
      </w:r>
      <w:r w:rsidRPr="00A819AE">
        <w:rPr>
          <w:rFonts w:cs="Arial"/>
          <w:sz w:val="28"/>
          <w:szCs w:val="28"/>
          <w:lang w:val="es-ES_tradnl"/>
        </w:rPr>
        <w:t xml:space="preserve">ndo existan verdaderos cambios que modifiquen la trascendencia, el contenido o el alcance del precepto; por tanto, una alteración material será un nuevo acto legislativo. </w:t>
      </w:r>
    </w:p>
    <w:p w14:paraId="39773CDE" w14:textId="77777777" w:rsidR="008C3CF3" w:rsidRPr="00A819AE" w:rsidRDefault="008C3CF3" w:rsidP="008C3CF3">
      <w:pPr>
        <w:ind w:firstLine="709"/>
        <w:rPr>
          <w:rFonts w:cs="Arial"/>
          <w:sz w:val="28"/>
          <w:szCs w:val="28"/>
          <w:lang w:val="es-ES_tradnl"/>
        </w:rPr>
      </w:pPr>
    </w:p>
    <w:p w14:paraId="39773CDF" w14:textId="77777777" w:rsidR="008C3CF3" w:rsidRPr="00A819AE" w:rsidRDefault="005210D5" w:rsidP="008C3CF3">
      <w:pPr>
        <w:ind w:firstLine="709"/>
        <w:rPr>
          <w:rFonts w:cs="Arial"/>
          <w:sz w:val="28"/>
          <w:szCs w:val="28"/>
          <w:lang w:val="es-ES_tradnl"/>
        </w:rPr>
      </w:pPr>
      <w:r w:rsidRPr="00A819AE">
        <w:rPr>
          <w:rFonts w:cs="Arial"/>
          <w:sz w:val="28"/>
          <w:szCs w:val="28"/>
          <w:lang w:val="es-ES_tradnl"/>
        </w:rPr>
        <w:t>En relación con este último aspecto, en el precedente antes referido se explicó que</w:t>
      </w:r>
      <w:r w:rsidRPr="00A819AE">
        <w:rPr>
          <w:rFonts w:cs="Arial"/>
          <w:sz w:val="28"/>
          <w:szCs w:val="28"/>
          <w:lang w:val="es-ES_tradnl"/>
        </w:rPr>
        <w:t xml:space="preserve"> una modificación de este tipo no se daría cuando, por ejemplo, se reproduce un artículo exactamente con el mismo contenido que el reformado. Tampoco cuando solamente se varíen las fracciones o párrafos de un artículo y que por cuestiones de técnica legisl</w:t>
      </w:r>
      <w:r w:rsidRPr="00A819AE">
        <w:rPr>
          <w:rFonts w:cs="Arial"/>
          <w:sz w:val="28"/>
          <w:szCs w:val="28"/>
          <w:lang w:val="es-ES_tradnl"/>
        </w:rPr>
        <w:t>ativa deban recorrerse, siempre y cuando las nuevas inserciones no impliquen una modificación en el sistema normativo al que fueron adheridas; y que tampoco basta con la sola publicación de la norma para que se considere un nuevo acto legislativo, ni que s</w:t>
      </w:r>
      <w:r w:rsidRPr="00A819AE">
        <w:rPr>
          <w:rFonts w:cs="Arial"/>
          <w:sz w:val="28"/>
          <w:szCs w:val="28"/>
          <w:lang w:val="es-ES_tradnl"/>
        </w:rPr>
        <w:t>e reproduzca íntegramente la norma general, sino que la modificación debe impactar el alcance de ésta con elementos novedosos que la hagan distinta a la que se encontraba regulada; es decir, debe producir un efecto normativo en el texto de la disposición a</w:t>
      </w:r>
      <w:r w:rsidRPr="00A819AE">
        <w:rPr>
          <w:rFonts w:cs="Arial"/>
          <w:sz w:val="28"/>
          <w:szCs w:val="28"/>
          <w:lang w:val="es-ES_tradnl"/>
        </w:rPr>
        <w:t xml:space="preserve">l que pertenece el propio sistema. </w:t>
      </w:r>
    </w:p>
    <w:p w14:paraId="39773CE0" w14:textId="77777777" w:rsidR="008C3CF3" w:rsidRPr="00A819AE" w:rsidRDefault="008C3CF3" w:rsidP="008C3CF3">
      <w:pPr>
        <w:ind w:firstLine="709"/>
        <w:rPr>
          <w:rFonts w:cs="Arial"/>
          <w:sz w:val="28"/>
          <w:szCs w:val="28"/>
          <w:lang w:val="es-ES_tradnl"/>
        </w:rPr>
      </w:pPr>
    </w:p>
    <w:p w14:paraId="39773CE1" w14:textId="77777777" w:rsidR="008C3CF3" w:rsidRPr="00A819AE" w:rsidRDefault="005210D5" w:rsidP="008C3CF3">
      <w:pPr>
        <w:ind w:firstLine="709"/>
        <w:rPr>
          <w:rFonts w:cs="Arial"/>
          <w:sz w:val="28"/>
          <w:szCs w:val="28"/>
          <w:lang w:val="es-ES_tradnl" w:eastAsia="es-ES"/>
        </w:rPr>
      </w:pPr>
      <w:r w:rsidRPr="00A819AE">
        <w:rPr>
          <w:rFonts w:cs="Arial"/>
          <w:sz w:val="28"/>
          <w:szCs w:val="28"/>
          <w:lang w:val="es-ES_tradnl" w:eastAsia="es-ES"/>
        </w:rPr>
        <w:t xml:space="preserve">Se subrayó que: </w:t>
      </w:r>
      <w:r w:rsidRPr="00A819AE">
        <w:rPr>
          <w:rFonts w:cs="Arial"/>
          <w:i/>
          <w:sz w:val="28"/>
          <w:szCs w:val="28"/>
          <w:lang w:val="es-ES_tradnl" w:eastAsia="es-ES"/>
        </w:rPr>
        <w:t>“El ajuste de la norma general debe producir un efecto normativo distinto, en dicho sistema, aunque sea tenue”</w:t>
      </w:r>
      <w:r w:rsidRPr="00A819AE">
        <w:rPr>
          <w:rFonts w:cs="Arial"/>
          <w:sz w:val="28"/>
          <w:szCs w:val="28"/>
          <w:lang w:val="es-ES_tradnl" w:eastAsia="es-ES"/>
        </w:rPr>
        <w:t>.</w:t>
      </w:r>
    </w:p>
    <w:p w14:paraId="39773CE2" w14:textId="77777777" w:rsidR="008C3CF3" w:rsidRPr="00A819AE" w:rsidRDefault="008C3CF3" w:rsidP="008C3CF3">
      <w:pPr>
        <w:ind w:firstLine="709"/>
        <w:rPr>
          <w:rFonts w:cs="Arial"/>
          <w:sz w:val="28"/>
          <w:szCs w:val="28"/>
          <w:lang w:val="es-ES_tradnl" w:eastAsia="es-ES"/>
        </w:rPr>
      </w:pPr>
    </w:p>
    <w:p w14:paraId="39773CE3" w14:textId="77777777" w:rsidR="008C3CF3" w:rsidRPr="00A819AE" w:rsidRDefault="005210D5" w:rsidP="008C3CF3">
      <w:pPr>
        <w:ind w:firstLine="709"/>
        <w:rPr>
          <w:rFonts w:cs="Arial"/>
          <w:sz w:val="28"/>
          <w:szCs w:val="28"/>
          <w:lang w:val="es-ES_tradnl" w:eastAsia="es-ES"/>
        </w:rPr>
      </w:pPr>
      <w:r w:rsidRPr="00A819AE">
        <w:rPr>
          <w:rFonts w:cs="Arial"/>
          <w:sz w:val="28"/>
          <w:szCs w:val="28"/>
          <w:lang w:val="es-ES_tradnl" w:eastAsia="es-ES"/>
        </w:rPr>
        <w:t>Por tanto, no cualquier modificación puede provocar la procedencia de la acción de inconstitucionalidad, sino que, concluidas las etapas del procedimiento legislativo, éste indefectiblemente debe producir un impacto jurídico; lo que da lugar a determinar q</w:t>
      </w:r>
      <w:r w:rsidRPr="00A819AE">
        <w:rPr>
          <w:rFonts w:cs="Arial"/>
          <w:sz w:val="28"/>
          <w:szCs w:val="28"/>
          <w:lang w:val="es-ES_tradnl" w:eastAsia="es-ES"/>
        </w:rPr>
        <w:t xml:space="preserve">ue también quedarían excluidas aquéllas modificaciones de tipo metodológico propias de la técnica legislativa, en las que por cuestiones formales es necesario ajustar la ubicación de los textos o </w:t>
      </w:r>
      <w:r w:rsidRPr="00A051B6">
        <w:rPr>
          <w:rFonts w:cs="Arial"/>
          <w:b/>
          <w:sz w:val="28"/>
          <w:szCs w:val="28"/>
          <w:lang w:val="es-ES_tradnl" w:eastAsia="es-ES"/>
        </w:rPr>
        <w:t>la denominación de ciertos entes</w:t>
      </w:r>
      <w:r w:rsidRPr="00A819AE">
        <w:rPr>
          <w:rFonts w:cs="Arial"/>
          <w:sz w:val="28"/>
          <w:szCs w:val="28"/>
          <w:lang w:val="es-ES_tradnl" w:eastAsia="es-ES"/>
        </w:rPr>
        <w:t>, dependencias y organismos.</w:t>
      </w:r>
    </w:p>
    <w:p w14:paraId="39773CE4" w14:textId="77777777" w:rsidR="008C3CF3" w:rsidRPr="00A819AE" w:rsidRDefault="008C3CF3" w:rsidP="008C3CF3">
      <w:pPr>
        <w:ind w:firstLine="709"/>
        <w:rPr>
          <w:rFonts w:cs="Arial"/>
          <w:sz w:val="28"/>
          <w:szCs w:val="28"/>
          <w:lang w:val="es-ES_tradnl" w:eastAsia="es-ES"/>
        </w:rPr>
      </w:pPr>
    </w:p>
    <w:p w14:paraId="39773CE5" w14:textId="77777777" w:rsidR="008C3CF3" w:rsidRPr="00A819AE" w:rsidRDefault="005210D5" w:rsidP="008C3CF3">
      <w:pPr>
        <w:ind w:firstLine="709"/>
        <w:rPr>
          <w:rFonts w:cs="Arial"/>
          <w:sz w:val="28"/>
          <w:szCs w:val="28"/>
          <w:lang w:val="es-ES_tradnl" w:eastAsia="es-ES"/>
        </w:rPr>
      </w:pPr>
      <w:r w:rsidRPr="00A819AE">
        <w:rPr>
          <w:rFonts w:cs="Arial"/>
          <w:sz w:val="28"/>
          <w:szCs w:val="28"/>
          <w:lang w:val="es-ES_tradnl" w:eastAsia="es-ES"/>
        </w:rPr>
        <w:t>De igual forma, en el precedente se enfatizó que con el criterio se logra que el Tribunal Constitucional se ocupe de controlar o verificar cambios normativos reales, esto es, materiales o verdaderos y no sólo cambios de palabras o cuestiones menores prop</w:t>
      </w:r>
      <w:r w:rsidRPr="00A819AE">
        <w:rPr>
          <w:rFonts w:cs="Arial"/>
          <w:sz w:val="28"/>
          <w:szCs w:val="28"/>
          <w:lang w:val="es-ES_tradnl" w:eastAsia="es-ES"/>
        </w:rPr>
        <w:t xml:space="preserve">ias de la técnica legislativa, es decir, variaciones que afecten la esencia de la institución jurídica que se relacione con el cambio normativo al que fue sujeto, que deriva precisamente del producto del Poder Legislativo. </w:t>
      </w:r>
    </w:p>
    <w:p w14:paraId="39773CE6" w14:textId="77777777" w:rsidR="008C3CF3" w:rsidRPr="00A819AE" w:rsidRDefault="008C3CF3" w:rsidP="008C3CF3">
      <w:pPr>
        <w:ind w:firstLine="709"/>
        <w:rPr>
          <w:rFonts w:cs="Arial"/>
          <w:sz w:val="28"/>
          <w:szCs w:val="28"/>
          <w:lang w:val="es-ES_tradnl" w:eastAsia="es-ES"/>
        </w:rPr>
      </w:pPr>
    </w:p>
    <w:p w14:paraId="39773CE7" w14:textId="77777777" w:rsidR="008C3CF3" w:rsidRPr="00A819AE" w:rsidRDefault="005210D5" w:rsidP="008C3CF3">
      <w:pPr>
        <w:ind w:firstLine="709"/>
        <w:rPr>
          <w:rFonts w:ascii="Arial Narrow" w:hAnsi="Arial Narrow"/>
          <w:sz w:val="28"/>
          <w:szCs w:val="28"/>
          <w:lang w:val="es-ES_tradnl" w:eastAsia="es-ES"/>
        </w:rPr>
      </w:pPr>
      <w:r w:rsidRPr="00A819AE">
        <w:rPr>
          <w:rFonts w:cs="Arial"/>
          <w:sz w:val="28"/>
          <w:szCs w:val="28"/>
          <w:lang w:val="es-ES_tradnl" w:eastAsia="es-ES"/>
        </w:rPr>
        <w:t>Al respecto, resulta ilustrativ</w:t>
      </w:r>
      <w:r w:rsidRPr="00A819AE">
        <w:rPr>
          <w:rFonts w:cs="Arial"/>
          <w:sz w:val="28"/>
          <w:szCs w:val="28"/>
          <w:lang w:val="es-ES_tradnl" w:eastAsia="es-ES"/>
        </w:rPr>
        <w:t xml:space="preserve">a la jurisprudencia de este Tribunal Pleno, identificada con el número P./J. 25/2016 (10a.), que a continuación se reproduce: </w:t>
      </w:r>
      <w:r w:rsidRPr="00A819AE">
        <w:rPr>
          <w:rFonts w:ascii="Arial Narrow" w:hAnsi="Arial Narrow"/>
          <w:b/>
          <w:i/>
          <w:sz w:val="28"/>
          <w:szCs w:val="28"/>
          <w:lang w:val="es-ES_tradnl" w:eastAsia="es-ES"/>
        </w:rPr>
        <w:t>“ACCIÓN DE INCONSTITUCIONALIDAD. LINEAMIENTOS MÍNIMOS REQUERIDOS PARA CONSIDERAR QUE LA NUEVA NORMA GENERAL IMPUGNADA CONSTITUYE U</w:t>
      </w:r>
      <w:r w:rsidRPr="00A819AE">
        <w:rPr>
          <w:rFonts w:ascii="Arial Narrow" w:hAnsi="Arial Narrow"/>
          <w:b/>
          <w:i/>
          <w:sz w:val="28"/>
          <w:szCs w:val="28"/>
          <w:lang w:val="es-ES_tradnl" w:eastAsia="es-ES"/>
        </w:rPr>
        <w:t>N NUEVO ACTO LEGISLATIVO</w:t>
      </w:r>
      <w:r>
        <w:rPr>
          <w:sz w:val="28"/>
          <w:szCs w:val="28"/>
          <w:vertAlign w:val="superscript"/>
          <w:lang w:val="es-ES_tradnl" w:eastAsia="es-ES"/>
        </w:rPr>
        <w:footnoteReference w:id="7"/>
      </w:r>
      <w:r w:rsidR="001578B0">
        <w:rPr>
          <w:rFonts w:ascii="Arial Narrow" w:hAnsi="Arial Narrow"/>
          <w:b/>
          <w:i/>
          <w:sz w:val="28"/>
          <w:szCs w:val="28"/>
          <w:lang w:val="es-ES_tradnl" w:eastAsia="es-ES"/>
        </w:rPr>
        <w:t>”</w:t>
      </w:r>
      <w:r w:rsidR="00765018">
        <w:rPr>
          <w:rFonts w:ascii="Arial Narrow" w:hAnsi="Arial Narrow"/>
          <w:b/>
          <w:i/>
          <w:sz w:val="28"/>
          <w:szCs w:val="28"/>
          <w:lang w:val="es-ES_tradnl" w:eastAsia="es-ES"/>
        </w:rPr>
        <w:t>.</w:t>
      </w:r>
    </w:p>
    <w:p w14:paraId="39773CE8" w14:textId="77777777" w:rsidR="00315CF8" w:rsidRPr="00A819AE" w:rsidRDefault="00315CF8" w:rsidP="0080566C">
      <w:pPr>
        <w:ind w:right="-62" w:firstLine="567"/>
        <w:rPr>
          <w:rFonts w:cs="Arial"/>
          <w:sz w:val="28"/>
          <w:szCs w:val="28"/>
        </w:rPr>
      </w:pPr>
    </w:p>
    <w:p w14:paraId="39773CE9" w14:textId="77777777" w:rsidR="00385CAE" w:rsidRPr="00A819AE" w:rsidRDefault="005210D5" w:rsidP="00385CAE">
      <w:pPr>
        <w:ind w:firstLine="708"/>
        <w:rPr>
          <w:rFonts w:cs="Arial"/>
          <w:sz w:val="28"/>
          <w:szCs w:val="28"/>
        </w:rPr>
      </w:pPr>
      <w:r w:rsidRPr="00A819AE">
        <w:rPr>
          <w:rFonts w:cs="Arial"/>
          <w:sz w:val="28"/>
          <w:szCs w:val="28"/>
          <w:lang w:val="es-ES_tradnl"/>
        </w:rPr>
        <w:t>En el caso, en principio, se colma el primer requisito para considerar que se está frente a un nuevo acto legislativo, consistente en que se haya llevado a cabo un proceso legislativo, toda vez que se desenvolvieron las difere</w:t>
      </w:r>
      <w:r w:rsidRPr="00A819AE">
        <w:rPr>
          <w:rFonts w:cs="Arial"/>
          <w:sz w:val="28"/>
          <w:szCs w:val="28"/>
          <w:lang w:val="es-ES_tradnl"/>
        </w:rPr>
        <w:t>ntes etapas de dicho proceso</w:t>
      </w:r>
      <w:r w:rsidR="00E41FCD" w:rsidRPr="00A819AE">
        <w:rPr>
          <w:rFonts w:cs="Arial"/>
          <w:sz w:val="28"/>
          <w:szCs w:val="28"/>
          <w:lang w:val="es-ES_tradnl"/>
        </w:rPr>
        <w:t xml:space="preserve"> (con independencia de su validez que será analizada en el primer tema de fondo)</w:t>
      </w:r>
      <w:r w:rsidRPr="00A819AE">
        <w:rPr>
          <w:rFonts w:cs="Arial"/>
          <w:sz w:val="28"/>
          <w:szCs w:val="28"/>
          <w:lang w:val="es-ES_tradnl"/>
        </w:rPr>
        <w:t xml:space="preserve"> hasta culminar con la publicación </w:t>
      </w:r>
      <w:r w:rsidR="00E41FCD" w:rsidRPr="00A819AE">
        <w:rPr>
          <w:rFonts w:cs="Arial"/>
          <w:sz w:val="28"/>
          <w:szCs w:val="28"/>
          <w:lang w:val="es-ES_tradnl"/>
        </w:rPr>
        <w:t xml:space="preserve">del </w:t>
      </w:r>
      <w:r w:rsidR="00E41FCD" w:rsidRPr="00A819AE">
        <w:rPr>
          <w:rFonts w:cs="Arial"/>
          <w:sz w:val="28"/>
          <w:szCs w:val="28"/>
        </w:rPr>
        <w:t>artículo 13</w:t>
      </w:r>
      <w:r w:rsidR="00CB4B35">
        <w:rPr>
          <w:rFonts w:cs="Arial"/>
          <w:sz w:val="28"/>
          <w:szCs w:val="28"/>
        </w:rPr>
        <w:t>,</w:t>
      </w:r>
      <w:r w:rsidR="00E41FCD" w:rsidRPr="00A819AE">
        <w:rPr>
          <w:rFonts w:cs="Arial"/>
          <w:sz w:val="28"/>
          <w:szCs w:val="28"/>
        </w:rPr>
        <w:t xml:space="preserve"> fracción VII</w:t>
      </w:r>
      <w:r w:rsidR="00CB4B35">
        <w:rPr>
          <w:rFonts w:cs="Arial"/>
          <w:sz w:val="28"/>
          <w:szCs w:val="28"/>
        </w:rPr>
        <w:t>,</w:t>
      </w:r>
      <w:r w:rsidR="00E41FCD" w:rsidRPr="00A819AE">
        <w:rPr>
          <w:rFonts w:cs="Arial"/>
          <w:sz w:val="28"/>
          <w:szCs w:val="28"/>
        </w:rPr>
        <w:t xml:space="preserve"> último párrafo de la Constitución Política del Estado de Jalisco, así como de los artículos 260 párrafo 2 y 449 bis</w:t>
      </w:r>
      <w:r w:rsidR="00CB4B35">
        <w:rPr>
          <w:rFonts w:cs="Arial"/>
          <w:sz w:val="28"/>
          <w:szCs w:val="28"/>
        </w:rPr>
        <w:t>,</w:t>
      </w:r>
      <w:r w:rsidR="00E41FCD" w:rsidRPr="00A819AE">
        <w:rPr>
          <w:rFonts w:cs="Arial"/>
          <w:sz w:val="28"/>
          <w:szCs w:val="28"/>
        </w:rPr>
        <w:t xml:space="preserve"> párrafo </w:t>
      </w:r>
      <w:r w:rsidR="001578B0">
        <w:rPr>
          <w:rFonts w:cs="Arial"/>
          <w:sz w:val="28"/>
          <w:szCs w:val="28"/>
        </w:rPr>
        <w:t>primero</w:t>
      </w:r>
      <w:r w:rsidR="00CB4B35">
        <w:rPr>
          <w:rFonts w:cs="Arial"/>
          <w:sz w:val="28"/>
          <w:szCs w:val="28"/>
        </w:rPr>
        <w:t>,</w:t>
      </w:r>
      <w:r w:rsidR="00E41FCD" w:rsidRPr="00A819AE">
        <w:rPr>
          <w:rFonts w:cs="Arial"/>
          <w:sz w:val="28"/>
          <w:szCs w:val="28"/>
        </w:rPr>
        <w:t xml:space="preserve"> fracción XIII del Código Electoral del Estado de Jalisco.</w:t>
      </w:r>
    </w:p>
    <w:p w14:paraId="39773CEA" w14:textId="77777777" w:rsidR="00E41FCD" w:rsidRPr="00A819AE" w:rsidRDefault="00E41FCD" w:rsidP="00385CAE">
      <w:pPr>
        <w:ind w:firstLine="708"/>
        <w:rPr>
          <w:rFonts w:cs="Arial"/>
          <w:sz w:val="28"/>
          <w:szCs w:val="28"/>
        </w:rPr>
      </w:pPr>
    </w:p>
    <w:p w14:paraId="39773CEB" w14:textId="77777777" w:rsidR="00AE6F5C" w:rsidRPr="00A819AE" w:rsidRDefault="005210D5" w:rsidP="00AE6F5C">
      <w:pPr>
        <w:ind w:firstLine="708"/>
        <w:rPr>
          <w:rFonts w:cs="Arial"/>
          <w:sz w:val="28"/>
          <w:szCs w:val="28"/>
        </w:rPr>
      </w:pPr>
      <w:r w:rsidRPr="00A819AE">
        <w:rPr>
          <w:rFonts w:cs="Arial"/>
          <w:sz w:val="28"/>
          <w:szCs w:val="28"/>
        </w:rPr>
        <w:t>L</w:t>
      </w:r>
      <w:r w:rsidR="00B67905" w:rsidRPr="00A819AE">
        <w:rPr>
          <w:rFonts w:cs="Arial"/>
          <w:sz w:val="28"/>
          <w:szCs w:val="28"/>
        </w:rPr>
        <w:t xml:space="preserve">os preceptos a que se refiere el </w:t>
      </w:r>
      <w:r w:rsidR="001569F6" w:rsidRPr="00A819AE">
        <w:rPr>
          <w:rFonts w:cs="Arial"/>
          <w:sz w:val="28"/>
          <w:szCs w:val="28"/>
        </w:rPr>
        <w:t>Poder Ejecutivo del Estado de Jalisco, fueron impugnados por MORENA en su tercer concepto de invalidez, en el que impugna como una violación a la libre expresión, del 13</w:t>
      </w:r>
      <w:r w:rsidR="00CB4B35">
        <w:rPr>
          <w:rFonts w:cs="Arial"/>
          <w:sz w:val="28"/>
          <w:szCs w:val="28"/>
        </w:rPr>
        <w:t>,</w:t>
      </w:r>
      <w:r w:rsidR="001569F6" w:rsidRPr="00A819AE">
        <w:rPr>
          <w:rFonts w:cs="Arial"/>
          <w:sz w:val="28"/>
          <w:szCs w:val="28"/>
        </w:rPr>
        <w:t xml:space="preserve"> fracción VII</w:t>
      </w:r>
      <w:r w:rsidR="00CB4B35">
        <w:rPr>
          <w:rFonts w:cs="Arial"/>
          <w:sz w:val="28"/>
          <w:szCs w:val="28"/>
        </w:rPr>
        <w:t>,</w:t>
      </w:r>
      <w:r w:rsidR="001569F6" w:rsidRPr="00A819AE">
        <w:rPr>
          <w:rFonts w:cs="Arial"/>
          <w:sz w:val="28"/>
          <w:szCs w:val="28"/>
        </w:rPr>
        <w:t xml:space="preserve"> último párrafo de la Constitución local, la porción normativa que dice: </w:t>
      </w:r>
      <w:r w:rsidR="001569F6" w:rsidRPr="00A819AE">
        <w:rPr>
          <w:rFonts w:cs="Arial"/>
          <w:b/>
          <w:i/>
          <w:sz w:val="28"/>
          <w:szCs w:val="28"/>
        </w:rPr>
        <w:t>“…, partidos e instituciones…”</w:t>
      </w:r>
      <w:r w:rsidR="001569F6" w:rsidRPr="00A819AE">
        <w:rPr>
          <w:rFonts w:cs="Arial"/>
          <w:b/>
          <w:sz w:val="28"/>
          <w:szCs w:val="28"/>
        </w:rPr>
        <w:t xml:space="preserve">; </w:t>
      </w:r>
      <w:r w:rsidR="001569F6" w:rsidRPr="00A819AE">
        <w:rPr>
          <w:rFonts w:cs="Arial"/>
          <w:sz w:val="28"/>
          <w:szCs w:val="28"/>
        </w:rPr>
        <w:t>del artículo 260</w:t>
      </w:r>
      <w:r w:rsidR="00CB4B35">
        <w:rPr>
          <w:rFonts w:cs="Arial"/>
          <w:sz w:val="28"/>
          <w:szCs w:val="28"/>
        </w:rPr>
        <w:t>,</w:t>
      </w:r>
      <w:r w:rsidR="001569F6" w:rsidRPr="00A819AE">
        <w:rPr>
          <w:rFonts w:cs="Arial"/>
          <w:sz w:val="28"/>
          <w:szCs w:val="28"/>
        </w:rPr>
        <w:t xml:space="preserve"> párrafo </w:t>
      </w:r>
      <w:r w:rsidR="001578B0">
        <w:rPr>
          <w:rFonts w:cs="Arial"/>
          <w:sz w:val="28"/>
          <w:szCs w:val="28"/>
        </w:rPr>
        <w:t>segundo,</w:t>
      </w:r>
      <w:r w:rsidR="001569F6" w:rsidRPr="00A819AE">
        <w:rPr>
          <w:rFonts w:cs="Arial"/>
          <w:sz w:val="28"/>
          <w:szCs w:val="28"/>
        </w:rPr>
        <w:t xml:space="preserve"> la porción normativa </w:t>
      </w:r>
      <w:r w:rsidR="001569F6" w:rsidRPr="00A819AE">
        <w:rPr>
          <w:rFonts w:cs="Arial"/>
          <w:b/>
          <w:i/>
          <w:sz w:val="28"/>
          <w:szCs w:val="28"/>
        </w:rPr>
        <w:t>“… a las instituciones, a los propios partidos…”</w:t>
      </w:r>
      <w:r w:rsidRPr="00A819AE">
        <w:rPr>
          <w:rFonts w:cs="Arial"/>
          <w:sz w:val="28"/>
          <w:szCs w:val="28"/>
        </w:rPr>
        <w:t xml:space="preserve">; y, </w:t>
      </w:r>
      <w:r w:rsidR="001569F6" w:rsidRPr="00A819AE">
        <w:rPr>
          <w:rFonts w:cs="Arial"/>
          <w:sz w:val="28"/>
          <w:szCs w:val="28"/>
        </w:rPr>
        <w:t>449 bis</w:t>
      </w:r>
      <w:r w:rsidR="00CB4B35">
        <w:rPr>
          <w:rFonts w:cs="Arial"/>
          <w:sz w:val="28"/>
          <w:szCs w:val="28"/>
        </w:rPr>
        <w:t>,</w:t>
      </w:r>
      <w:r w:rsidR="001569F6" w:rsidRPr="00A819AE">
        <w:rPr>
          <w:rFonts w:cs="Arial"/>
          <w:sz w:val="28"/>
          <w:szCs w:val="28"/>
        </w:rPr>
        <w:t xml:space="preserve"> párrafo </w:t>
      </w:r>
      <w:r w:rsidR="001578B0">
        <w:rPr>
          <w:rFonts w:cs="Arial"/>
          <w:sz w:val="28"/>
          <w:szCs w:val="28"/>
        </w:rPr>
        <w:t xml:space="preserve">primero, </w:t>
      </w:r>
      <w:r w:rsidR="001569F6" w:rsidRPr="00A819AE">
        <w:rPr>
          <w:rFonts w:cs="Arial"/>
          <w:sz w:val="28"/>
          <w:szCs w:val="28"/>
        </w:rPr>
        <w:t>fracción XIII</w:t>
      </w:r>
      <w:r w:rsidRPr="00A819AE">
        <w:rPr>
          <w:rFonts w:cs="Arial"/>
          <w:sz w:val="28"/>
          <w:szCs w:val="28"/>
        </w:rPr>
        <w:t xml:space="preserve">, la porción normativa </w:t>
      </w:r>
      <w:r w:rsidRPr="00A819AE">
        <w:rPr>
          <w:rFonts w:cs="Arial"/>
          <w:b/>
          <w:i/>
          <w:sz w:val="28"/>
          <w:szCs w:val="28"/>
        </w:rPr>
        <w:t>“…instituciones o l</w:t>
      </w:r>
      <w:r w:rsidRPr="00A819AE">
        <w:rPr>
          <w:rFonts w:cs="Arial"/>
          <w:b/>
          <w:i/>
          <w:sz w:val="28"/>
          <w:szCs w:val="28"/>
        </w:rPr>
        <w:t>os partidos políticos…”</w:t>
      </w:r>
      <w:r w:rsidRPr="00A819AE">
        <w:rPr>
          <w:rFonts w:cs="Arial"/>
          <w:sz w:val="28"/>
          <w:szCs w:val="28"/>
        </w:rPr>
        <w:t xml:space="preserve">, al respecto el accionante aduce que dichas porciones normativas son inconstitucionales, debido a que este Tribunal Pleno a determinado que </w:t>
      </w:r>
      <w:r w:rsidRPr="00A819AE">
        <w:rPr>
          <w:rFonts w:cs="Arial"/>
          <w:i/>
          <w:sz w:val="28"/>
          <w:szCs w:val="28"/>
        </w:rPr>
        <w:t>“es inconstitucional prohibir los mensajes de propaganda que denigre</w:t>
      </w:r>
      <w:r w:rsidR="00A051B6">
        <w:rPr>
          <w:rFonts w:cs="Arial"/>
          <w:i/>
          <w:sz w:val="28"/>
          <w:szCs w:val="28"/>
        </w:rPr>
        <w:t>n</w:t>
      </w:r>
      <w:r w:rsidRPr="00A819AE">
        <w:rPr>
          <w:rFonts w:cs="Arial"/>
          <w:i/>
          <w:sz w:val="28"/>
          <w:szCs w:val="28"/>
        </w:rPr>
        <w:t xml:space="preserve"> a las instituciones y a los partidos políticos”.</w:t>
      </w:r>
    </w:p>
    <w:p w14:paraId="39773CEC" w14:textId="77777777" w:rsidR="00AE6F5C" w:rsidRDefault="00AE6F5C" w:rsidP="001569F6">
      <w:pPr>
        <w:ind w:firstLine="708"/>
        <w:rPr>
          <w:rFonts w:cs="Arial"/>
          <w:sz w:val="28"/>
          <w:szCs w:val="28"/>
        </w:rPr>
      </w:pPr>
    </w:p>
    <w:p w14:paraId="39773CED" w14:textId="77777777" w:rsidR="00E41FCD" w:rsidRDefault="005210D5" w:rsidP="00385CAE">
      <w:pPr>
        <w:ind w:firstLine="708"/>
        <w:rPr>
          <w:rFonts w:cs="Arial"/>
          <w:sz w:val="28"/>
          <w:szCs w:val="28"/>
        </w:rPr>
      </w:pPr>
      <w:r>
        <w:rPr>
          <w:rFonts w:cs="Arial"/>
          <w:sz w:val="28"/>
          <w:szCs w:val="28"/>
        </w:rPr>
        <w:t>Ahora, a efecto de determinar si existieron cambios normativos respecto de dichos preceptos, debe atenderse a su texto reformado, en comparación con su texto anterior, conforme al siguiente cuadro:</w:t>
      </w:r>
    </w:p>
    <w:p w14:paraId="39773CEE" w14:textId="77777777" w:rsidR="00E41FCD" w:rsidRDefault="00E41FCD" w:rsidP="00385CAE">
      <w:pPr>
        <w:ind w:firstLine="708"/>
        <w:rPr>
          <w:rFonts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00"/>
      </w:tblGrid>
      <w:tr w:rsidR="00F4634F" w14:paraId="39773CF2" w14:textId="77777777" w:rsidTr="00724285">
        <w:tc>
          <w:tcPr>
            <w:tcW w:w="4503" w:type="dxa"/>
            <w:shd w:val="clear" w:color="auto" w:fill="auto"/>
          </w:tcPr>
          <w:p w14:paraId="39773CEF" w14:textId="77777777" w:rsidR="00E41FCD" w:rsidRPr="00724285" w:rsidRDefault="00E41FCD" w:rsidP="001578B0">
            <w:pPr>
              <w:spacing w:line="240" w:lineRule="auto"/>
              <w:jc w:val="center"/>
              <w:rPr>
                <w:rFonts w:cs="Arial"/>
                <w:b/>
                <w:sz w:val="18"/>
                <w:szCs w:val="18"/>
              </w:rPr>
            </w:pPr>
          </w:p>
          <w:p w14:paraId="39773CF0" w14:textId="77777777" w:rsidR="00E41FCD" w:rsidRPr="00724285" w:rsidRDefault="005210D5" w:rsidP="001578B0">
            <w:pPr>
              <w:spacing w:line="240" w:lineRule="auto"/>
              <w:jc w:val="center"/>
              <w:rPr>
                <w:rFonts w:cs="Arial"/>
                <w:b/>
                <w:sz w:val="24"/>
                <w:szCs w:val="24"/>
              </w:rPr>
            </w:pPr>
            <w:r w:rsidRPr="00724285">
              <w:rPr>
                <w:rFonts w:cs="Arial"/>
                <w:b/>
                <w:sz w:val="24"/>
                <w:szCs w:val="24"/>
              </w:rPr>
              <w:t>TEXTO</w:t>
            </w:r>
            <w:r w:rsidRPr="00724285">
              <w:rPr>
                <w:rFonts w:cs="Arial"/>
                <w:b/>
                <w:sz w:val="24"/>
                <w:szCs w:val="24"/>
              </w:rPr>
              <w:t xml:space="preserve"> ANTERIOR</w:t>
            </w:r>
          </w:p>
        </w:tc>
        <w:tc>
          <w:tcPr>
            <w:tcW w:w="4475" w:type="dxa"/>
            <w:shd w:val="clear" w:color="auto" w:fill="auto"/>
          </w:tcPr>
          <w:p w14:paraId="39773CF1" w14:textId="77777777" w:rsidR="00E41FCD" w:rsidRPr="00724285" w:rsidRDefault="005210D5" w:rsidP="001578B0">
            <w:pPr>
              <w:spacing w:line="240" w:lineRule="auto"/>
              <w:jc w:val="center"/>
              <w:rPr>
                <w:rFonts w:cs="Arial"/>
                <w:b/>
                <w:sz w:val="24"/>
                <w:szCs w:val="24"/>
              </w:rPr>
            </w:pPr>
            <w:r w:rsidRPr="00724285">
              <w:rPr>
                <w:rFonts w:cs="Arial"/>
                <w:b/>
                <w:sz w:val="24"/>
                <w:szCs w:val="24"/>
              </w:rPr>
              <w:t>TEXTO PUBLICADO EL 1 DE JULIO DE 2020</w:t>
            </w:r>
          </w:p>
        </w:tc>
      </w:tr>
      <w:tr w:rsidR="00F4634F" w14:paraId="39773D0D" w14:textId="77777777" w:rsidTr="00724285">
        <w:tc>
          <w:tcPr>
            <w:tcW w:w="4503" w:type="dxa"/>
            <w:shd w:val="clear" w:color="auto" w:fill="auto"/>
          </w:tcPr>
          <w:p w14:paraId="39773CF3" w14:textId="77777777" w:rsidR="00E6771D" w:rsidRPr="00CB4B35" w:rsidRDefault="005210D5" w:rsidP="00E6771D">
            <w:pPr>
              <w:pStyle w:val="Estilo"/>
              <w:rPr>
                <w:i/>
                <w:sz w:val="20"/>
                <w:szCs w:val="20"/>
              </w:rPr>
            </w:pPr>
            <w:r w:rsidRPr="00CB4B35">
              <w:rPr>
                <w:i/>
                <w:sz w:val="20"/>
                <w:szCs w:val="20"/>
              </w:rPr>
              <w:t>(REFORMADO PRIMER PÁRRAFO, P.O. 8 DE JULIO DE 2014)</w:t>
            </w:r>
          </w:p>
          <w:p w14:paraId="39773CF4" w14:textId="77777777" w:rsidR="00E6771D" w:rsidRPr="00CB4B35" w:rsidRDefault="005210D5" w:rsidP="00E6771D">
            <w:pPr>
              <w:pStyle w:val="Estilo"/>
              <w:rPr>
                <w:i/>
                <w:sz w:val="20"/>
                <w:szCs w:val="20"/>
              </w:rPr>
            </w:pPr>
            <w:r w:rsidRPr="00CB4B35">
              <w:rPr>
                <w:i/>
                <w:sz w:val="20"/>
                <w:szCs w:val="20"/>
              </w:rPr>
              <w:t>Art</w:t>
            </w:r>
            <w:r w:rsidR="00CB4B35">
              <w:rPr>
                <w:i/>
                <w:sz w:val="20"/>
                <w:szCs w:val="20"/>
              </w:rPr>
              <w:t>ículo</w:t>
            </w:r>
            <w:r w:rsidRPr="00CB4B35">
              <w:rPr>
                <w:i/>
                <w:sz w:val="20"/>
                <w:szCs w:val="20"/>
              </w:rPr>
              <w:t xml:space="preserve"> 13.- Los partidos políticos son entidades de interés público, con personalidad jurídica y patrimonio propios. Los partidos políticos tienen como f</w:t>
            </w:r>
            <w:r w:rsidRPr="00CB4B35">
              <w:rPr>
                <w:i/>
                <w:sz w:val="20"/>
                <w:szCs w:val="20"/>
              </w:rPr>
              <w:t>in promover la participación del pueblo en la vida democrática, contribuir a la integración de los órganos de representación política y como organizaciones de ciudadanos, hacer posible el acceso de éstos al ejercicio del poder público. Buscarán la particip</w:t>
            </w:r>
            <w:r w:rsidRPr="00CB4B35">
              <w:rPr>
                <w:i/>
                <w:sz w:val="20"/>
                <w:szCs w:val="20"/>
              </w:rPr>
              <w:t>ación efectiva de ambos géneros en la integración de sus órganos, de acuerdo con los programas, principios e ideas que postulan y determinarán y harán públicos los criterios para garantizar la paridad entre los géneros, en candidaturas a legisladores y mun</w:t>
            </w:r>
            <w:r w:rsidRPr="00CB4B35">
              <w:rPr>
                <w:i/>
                <w:sz w:val="20"/>
                <w:szCs w:val="20"/>
              </w:rPr>
              <w:t>ícipes.</w:t>
            </w:r>
          </w:p>
          <w:p w14:paraId="39773CF5" w14:textId="77777777" w:rsidR="00E41FCD" w:rsidRPr="00CB4B35" w:rsidRDefault="005210D5" w:rsidP="00724285">
            <w:pPr>
              <w:spacing w:line="240" w:lineRule="auto"/>
              <w:rPr>
                <w:rFonts w:cs="Arial"/>
                <w:b/>
                <w:i/>
                <w:sz w:val="20"/>
                <w:szCs w:val="20"/>
              </w:rPr>
            </w:pPr>
            <w:r w:rsidRPr="00CB4B35">
              <w:rPr>
                <w:rFonts w:cs="Arial"/>
                <w:b/>
                <w:i/>
                <w:sz w:val="20"/>
                <w:szCs w:val="20"/>
              </w:rPr>
              <w:t>…</w:t>
            </w:r>
          </w:p>
          <w:p w14:paraId="39773CF6" w14:textId="77777777" w:rsidR="00E6771D" w:rsidRPr="00CB4B35" w:rsidRDefault="00E6771D" w:rsidP="00E6771D">
            <w:pPr>
              <w:pStyle w:val="Estilo"/>
              <w:rPr>
                <w:i/>
                <w:sz w:val="20"/>
                <w:szCs w:val="20"/>
              </w:rPr>
            </w:pPr>
          </w:p>
          <w:p w14:paraId="39773CF7" w14:textId="77777777" w:rsidR="00E6771D" w:rsidRPr="00CB4B35" w:rsidRDefault="00E6771D" w:rsidP="00E6771D">
            <w:pPr>
              <w:pStyle w:val="Estilo"/>
              <w:rPr>
                <w:i/>
                <w:sz w:val="20"/>
                <w:szCs w:val="20"/>
              </w:rPr>
            </w:pPr>
          </w:p>
          <w:p w14:paraId="39773CF8" w14:textId="77777777" w:rsidR="00E6771D" w:rsidRPr="00CB4B35" w:rsidRDefault="00E6771D" w:rsidP="00E6771D">
            <w:pPr>
              <w:pStyle w:val="Estilo"/>
              <w:rPr>
                <w:i/>
                <w:sz w:val="20"/>
                <w:szCs w:val="20"/>
              </w:rPr>
            </w:pPr>
          </w:p>
          <w:p w14:paraId="39773CF9" w14:textId="77777777" w:rsidR="00E6771D" w:rsidRPr="00CB4B35" w:rsidRDefault="00E6771D" w:rsidP="00E6771D">
            <w:pPr>
              <w:pStyle w:val="Estilo"/>
              <w:rPr>
                <w:i/>
                <w:sz w:val="20"/>
                <w:szCs w:val="20"/>
              </w:rPr>
            </w:pPr>
          </w:p>
          <w:p w14:paraId="39773CFA" w14:textId="77777777" w:rsidR="00E6771D" w:rsidRPr="00CB4B35" w:rsidRDefault="005210D5" w:rsidP="00E6771D">
            <w:pPr>
              <w:pStyle w:val="Estilo"/>
              <w:rPr>
                <w:i/>
                <w:sz w:val="20"/>
                <w:szCs w:val="20"/>
              </w:rPr>
            </w:pPr>
            <w:r w:rsidRPr="00CB4B35">
              <w:rPr>
                <w:i/>
                <w:sz w:val="20"/>
                <w:szCs w:val="20"/>
              </w:rPr>
              <w:t>(REFORMADO PRIMER PÁRRAFO, P.O. 8 DE JULIO DE 2014)</w:t>
            </w:r>
          </w:p>
          <w:p w14:paraId="39773CFB" w14:textId="77777777" w:rsidR="00E6771D" w:rsidRPr="00CB4B35" w:rsidRDefault="005210D5" w:rsidP="00E6771D">
            <w:pPr>
              <w:pStyle w:val="Estilo"/>
              <w:rPr>
                <w:i/>
                <w:sz w:val="20"/>
                <w:szCs w:val="20"/>
              </w:rPr>
            </w:pPr>
            <w:r w:rsidRPr="00CB4B35">
              <w:rPr>
                <w:i/>
                <w:sz w:val="20"/>
                <w:szCs w:val="20"/>
              </w:rPr>
              <w:t xml:space="preserve">VII. Los partidos políticos y candidatos independientes accederán a la radio y la televisión conforme a las normas establecidas en la Constitución federal y las leyes generales en la </w:t>
            </w:r>
            <w:r w:rsidRPr="00CB4B35">
              <w:rPr>
                <w:i/>
                <w:sz w:val="20"/>
                <w:szCs w:val="20"/>
              </w:rPr>
              <w:t>materia electoral.</w:t>
            </w:r>
          </w:p>
          <w:p w14:paraId="39773CFC" w14:textId="77777777" w:rsidR="00E6771D" w:rsidRPr="00CB4B35" w:rsidRDefault="005210D5" w:rsidP="00E6771D">
            <w:pPr>
              <w:pStyle w:val="Estilo"/>
              <w:rPr>
                <w:i/>
                <w:sz w:val="20"/>
                <w:szCs w:val="20"/>
              </w:rPr>
            </w:pPr>
            <w:r w:rsidRPr="00CB4B35">
              <w:rPr>
                <w:i/>
                <w:sz w:val="20"/>
                <w:szCs w:val="20"/>
              </w:rPr>
              <w:t>…</w:t>
            </w:r>
          </w:p>
          <w:p w14:paraId="39773CFD" w14:textId="77777777" w:rsidR="00E6771D" w:rsidRPr="00CB4B35" w:rsidRDefault="00E6771D" w:rsidP="00E6771D">
            <w:pPr>
              <w:pStyle w:val="Estilo"/>
              <w:rPr>
                <w:i/>
                <w:sz w:val="20"/>
                <w:szCs w:val="20"/>
              </w:rPr>
            </w:pPr>
          </w:p>
          <w:p w14:paraId="39773CFE" w14:textId="77777777" w:rsidR="00E6771D" w:rsidRPr="00CB4B35" w:rsidRDefault="005210D5" w:rsidP="00E6771D">
            <w:pPr>
              <w:pStyle w:val="Estilo"/>
              <w:rPr>
                <w:i/>
                <w:sz w:val="20"/>
                <w:szCs w:val="20"/>
              </w:rPr>
            </w:pPr>
            <w:r w:rsidRPr="00CB4B35">
              <w:rPr>
                <w:i/>
                <w:sz w:val="20"/>
                <w:szCs w:val="20"/>
              </w:rPr>
              <w:t>(REFORMADO, P.O. 8 DE JULIO DE 2014)</w:t>
            </w:r>
          </w:p>
          <w:p w14:paraId="39773CFF" w14:textId="77777777" w:rsidR="00E6771D" w:rsidRPr="00CB4B35" w:rsidRDefault="005210D5" w:rsidP="00E6771D">
            <w:pPr>
              <w:pStyle w:val="Estilo"/>
              <w:rPr>
                <w:i/>
                <w:sz w:val="20"/>
                <w:szCs w:val="20"/>
              </w:rPr>
            </w:pPr>
            <w:r w:rsidRPr="00CB4B35">
              <w:rPr>
                <w:i/>
                <w:sz w:val="20"/>
                <w:szCs w:val="20"/>
              </w:rPr>
              <w:t xml:space="preserve">Tratándose de propaganda política o electoral que difundan los partidos políticos o candidatos independientes en medios distintos a radio y televisión, que calumnie a las personas, </w:t>
            </w:r>
            <w:r w:rsidRPr="00CB4B35">
              <w:rPr>
                <w:b/>
                <w:i/>
                <w:sz w:val="20"/>
                <w:szCs w:val="20"/>
                <w:u w:val="single"/>
              </w:rPr>
              <w:t>partidos e insti</w:t>
            </w:r>
            <w:r w:rsidRPr="00CB4B35">
              <w:rPr>
                <w:b/>
                <w:i/>
                <w:sz w:val="20"/>
                <w:szCs w:val="20"/>
                <w:u w:val="single"/>
              </w:rPr>
              <w:t>tuciones</w:t>
            </w:r>
            <w:r w:rsidRPr="00CB4B35">
              <w:rPr>
                <w:i/>
                <w:sz w:val="20"/>
                <w:szCs w:val="20"/>
              </w:rPr>
              <w:t>, será sancionada por el Instituto Electoral en los términos que establezca la ley;</w:t>
            </w:r>
          </w:p>
          <w:p w14:paraId="39773D00" w14:textId="77777777" w:rsidR="00452B67" w:rsidRPr="00CB4B35" w:rsidRDefault="005210D5" w:rsidP="00E6771D">
            <w:pPr>
              <w:pStyle w:val="Estilo"/>
              <w:rPr>
                <w:i/>
                <w:sz w:val="20"/>
                <w:szCs w:val="20"/>
              </w:rPr>
            </w:pPr>
            <w:r w:rsidRPr="00CB4B35">
              <w:rPr>
                <w:i/>
                <w:sz w:val="20"/>
                <w:szCs w:val="20"/>
              </w:rPr>
              <w:t>…</w:t>
            </w:r>
          </w:p>
          <w:p w14:paraId="39773D01" w14:textId="77777777" w:rsidR="00E6771D" w:rsidRPr="00CB4B35" w:rsidRDefault="00E6771D" w:rsidP="00724285">
            <w:pPr>
              <w:spacing w:line="240" w:lineRule="auto"/>
              <w:rPr>
                <w:rFonts w:cs="Arial"/>
                <w:b/>
                <w:i/>
                <w:sz w:val="20"/>
                <w:szCs w:val="20"/>
              </w:rPr>
            </w:pPr>
          </w:p>
        </w:tc>
        <w:tc>
          <w:tcPr>
            <w:tcW w:w="4475" w:type="dxa"/>
            <w:shd w:val="clear" w:color="auto" w:fill="auto"/>
          </w:tcPr>
          <w:p w14:paraId="39773D02" w14:textId="77777777" w:rsidR="00D205FF" w:rsidRPr="00CB4B35" w:rsidRDefault="005210D5" w:rsidP="00D205FF">
            <w:pPr>
              <w:pStyle w:val="Estilo"/>
              <w:rPr>
                <w:i/>
                <w:sz w:val="20"/>
                <w:szCs w:val="20"/>
              </w:rPr>
            </w:pPr>
            <w:r w:rsidRPr="00CB4B35">
              <w:rPr>
                <w:i/>
                <w:sz w:val="20"/>
                <w:szCs w:val="20"/>
              </w:rPr>
              <w:t>REFORMADO PRIMER PÁRRAFO, P.O. 1 DE JULIO DE 2020)</w:t>
            </w:r>
          </w:p>
          <w:p w14:paraId="39773D03" w14:textId="77777777" w:rsidR="00D205FF" w:rsidRPr="00CB4B35" w:rsidRDefault="005210D5" w:rsidP="00D205FF">
            <w:pPr>
              <w:pStyle w:val="Estilo"/>
              <w:rPr>
                <w:i/>
                <w:sz w:val="20"/>
                <w:szCs w:val="20"/>
              </w:rPr>
            </w:pPr>
            <w:r w:rsidRPr="00CB4B35">
              <w:rPr>
                <w:i/>
                <w:sz w:val="20"/>
                <w:szCs w:val="20"/>
              </w:rPr>
              <w:t>Art</w:t>
            </w:r>
            <w:r w:rsidR="00CB4B35">
              <w:rPr>
                <w:i/>
                <w:sz w:val="20"/>
                <w:szCs w:val="20"/>
              </w:rPr>
              <w:t>ículo</w:t>
            </w:r>
            <w:r w:rsidRPr="00CB4B35">
              <w:rPr>
                <w:i/>
                <w:sz w:val="20"/>
                <w:szCs w:val="20"/>
              </w:rPr>
              <w:t xml:space="preserve"> 13. Los partidos políticos son entidades de interés público, con personalidad jurídica y patrimonio propios. Los partidos políticos tienen como fin promover la participación del pueblo en la vida democrática, contribuir a la integración de los órganos de </w:t>
            </w:r>
            <w:r w:rsidRPr="00CB4B35">
              <w:rPr>
                <w:i/>
                <w:sz w:val="20"/>
                <w:szCs w:val="20"/>
              </w:rPr>
              <w:t>representación política y como organizaciones de ciudadanos, hacer posible el acceso de éstos al ejercicio del poder público. Buscarán la participación efectiva de ambos géneros en la integración de sus órganos, de acuerdo con los programas, principios e i</w:t>
            </w:r>
            <w:r w:rsidRPr="00CB4B35">
              <w:rPr>
                <w:i/>
                <w:sz w:val="20"/>
                <w:szCs w:val="20"/>
              </w:rPr>
              <w:t>deas que postulan, garantizarán a las mujeres el ejercicio de sus derechos políticos y electorales libres de violencia política, determinarán, y harán públicos los criterios para garantizar la paridad entre los géneros, en candidaturas a legisladores y mun</w:t>
            </w:r>
            <w:r w:rsidRPr="00CB4B35">
              <w:rPr>
                <w:i/>
                <w:sz w:val="20"/>
                <w:szCs w:val="20"/>
              </w:rPr>
              <w:t>ícipes.</w:t>
            </w:r>
          </w:p>
          <w:p w14:paraId="39773D04" w14:textId="77777777" w:rsidR="00E41FCD" w:rsidRPr="00CB4B35" w:rsidRDefault="005210D5" w:rsidP="00724285">
            <w:pPr>
              <w:spacing w:line="240" w:lineRule="auto"/>
              <w:rPr>
                <w:rFonts w:cs="Arial"/>
                <w:b/>
                <w:i/>
                <w:sz w:val="20"/>
                <w:szCs w:val="20"/>
              </w:rPr>
            </w:pPr>
            <w:r w:rsidRPr="00CB4B35">
              <w:rPr>
                <w:rFonts w:cs="Arial"/>
                <w:b/>
                <w:i/>
                <w:sz w:val="20"/>
                <w:szCs w:val="20"/>
              </w:rPr>
              <w:t>…</w:t>
            </w:r>
          </w:p>
          <w:p w14:paraId="39773D05" w14:textId="77777777" w:rsidR="00D205FF" w:rsidRPr="00CB4B35" w:rsidRDefault="005210D5" w:rsidP="00D205FF">
            <w:pPr>
              <w:pStyle w:val="Estilo"/>
              <w:rPr>
                <w:i/>
                <w:sz w:val="20"/>
                <w:szCs w:val="20"/>
              </w:rPr>
            </w:pPr>
            <w:r w:rsidRPr="00CB4B35">
              <w:rPr>
                <w:i/>
                <w:sz w:val="20"/>
                <w:szCs w:val="20"/>
              </w:rPr>
              <w:t>REFORMADO PRIMER PÁRRAFO, P.O. 8 DE JULIO DE 2014)</w:t>
            </w:r>
          </w:p>
          <w:p w14:paraId="39773D06" w14:textId="77777777" w:rsidR="00D205FF" w:rsidRPr="00CB4B35" w:rsidRDefault="005210D5" w:rsidP="00D205FF">
            <w:pPr>
              <w:pStyle w:val="Estilo"/>
              <w:rPr>
                <w:i/>
                <w:sz w:val="20"/>
                <w:szCs w:val="20"/>
              </w:rPr>
            </w:pPr>
            <w:r w:rsidRPr="00CB4B35">
              <w:rPr>
                <w:i/>
                <w:sz w:val="20"/>
                <w:szCs w:val="20"/>
              </w:rPr>
              <w:t>VII. Los partidos políticos y candidatos independientes accederán a la radio y la televisión conforme a las normas establecidas en la Constitución federal y las leyes generales en la materia elec</w:t>
            </w:r>
            <w:r w:rsidRPr="00CB4B35">
              <w:rPr>
                <w:i/>
                <w:sz w:val="20"/>
                <w:szCs w:val="20"/>
              </w:rPr>
              <w:t>toral.</w:t>
            </w:r>
          </w:p>
          <w:p w14:paraId="39773D07" w14:textId="77777777" w:rsidR="00D205FF" w:rsidRPr="00CB4B35" w:rsidRDefault="005210D5" w:rsidP="00D205FF">
            <w:pPr>
              <w:pStyle w:val="Estilo"/>
              <w:rPr>
                <w:i/>
                <w:sz w:val="20"/>
                <w:szCs w:val="20"/>
              </w:rPr>
            </w:pPr>
            <w:r w:rsidRPr="00CB4B35">
              <w:rPr>
                <w:i/>
                <w:sz w:val="20"/>
                <w:szCs w:val="20"/>
              </w:rPr>
              <w:t>…</w:t>
            </w:r>
          </w:p>
          <w:p w14:paraId="39773D08" w14:textId="77777777" w:rsidR="00D205FF" w:rsidRPr="00CB4B35" w:rsidRDefault="00D205FF" w:rsidP="00D205FF">
            <w:pPr>
              <w:pStyle w:val="Estilo"/>
              <w:rPr>
                <w:i/>
                <w:sz w:val="20"/>
                <w:szCs w:val="20"/>
              </w:rPr>
            </w:pPr>
          </w:p>
          <w:p w14:paraId="39773D09" w14:textId="77777777" w:rsidR="007459A5" w:rsidRPr="00CB4B35" w:rsidRDefault="007459A5" w:rsidP="00D205FF">
            <w:pPr>
              <w:pStyle w:val="Estilo"/>
              <w:rPr>
                <w:i/>
                <w:sz w:val="20"/>
                <w:szCs w:val="20"/>
              </w:rPr>
            </w:pPr>
          </w:p>
          <w:p w14:paraId="39773D0A" w14:textId="77777777" w:rsidR="00D205FF" w:rsidRPr="00CB4B35" w:rsidRDefault="005210D5" w:rsidP="00D205FF">
            <w:pPr>
              <w:pStyle w:val="Estilo"/>
              <w:rPr>
                <w:i/>
                <w:sz w:val="20"/>
                <w:szCs w:val="20"/>
              </w:rPr>
            </w:pPr>
            <w:r w:rsidRPr="00CB4B35">
              <w:rPr>
                <w:i/>
                <w:sz w:val="20"/>
                <w:szCs w:val="20"/>
              </w:rPr>
              <w:t>(REFORMADO, P.O. 1 DE JULIO DE 2020)</w:t>
            </w:r>
          </w:p>
          <w:p w14:paraId="39773D0B" w14:textId="77777777" w:rsidR="00D205FF" w:rsidRPr="00CB4B35" w:rsidRDefault="005210D5" w:rsidP="00D205FF">
            <w:pPr>
              <w:pStyle w:val="Estilo"/>
              <w:rPr>
                <w:i/>
                <w:sz w:val="20"/>
                <w:szCs w:val="20"/>
              </w:rPr>
            </w:pPr>
            <w:r w:rsidRPr="00CB4B35">
              <w:rPr>
                <w:i/>
                <w:sz w:val="20"/>
                <w:szCs w:val="20"/>
              </w:rPr>
              <w:t>Tratándose de propaganda política o electoral que difundan los partidos políticos o candidatos independientes en medios distintos a radio y televisión, que calumnie a las personas</w:t>
            </w:r>
            <w:r w:rsidRPr="00CB4B35">
              <w:rPr>
                <w:b/>
                <w:i/>
                <w:sz w:val="20"/>
                <w:szCs w:val="20"/>
                <w:u w:val="single"/>
              </w:rPr>
              <w:t>, partidos e instituciones</w:t>
            </w:r>
            <w:r w:rsidRPr="00CB4B35">
              <w:rPr>
                <w:i/>
                <w:sz w:val="20"/>
                <w:szCs w:val="20"/>
              </w:rPr>
              <w:t>, s</w:t>
            </w:r>
            <w:r w:rsidRPr="00CB4B35">
              <w:rPr>
                <w:i/>
                <w:sz w:val="20"/>
                <w:szCs w:val="20"/>
              </w:rPr>
              <w:t xml:space="preserve">erá sancionada por el Instituto Electoral </w:t>
            </w:r>
            <w:r w:rsidRPr="00CB4B35">
              <w:rPr>
                <w:b/>
                <w:i/>
                <w:sz w:val="20"/>
                <w:szCs w:val="20"/>
              </w:rPr>
              <w:t>y de Participación Ciudadana del Estado de Jalisco</w:t>
            </w:r>
            <w:r w:rsidRPr="00CB4B35">
              <w:rPr>
                <w:i/>
                <w:sz w:val="20"/>
                <w:szCs w:val="20"/>
              </w:rPr>
              <w:t xml:space="preserve"> en los términos que establezca la ley;</w:t>
            </w:r>
          </w:p>
          <w:p w14:paraId="39773D0C" w14:textId="77777777" w:rsidR="00D205FF" w:rsidRPr="00CB4B35" w:rsidRDefault="005210D5" w:rsidP="00724285">
            <w:pPr>
              <w:spacing w:line="240" w:lineRule="auto"/>
              <w:rPr>
                <w:rFonts w:cs="Arial"/>
                <w:b/>
                <w:i/>
                <w:sz w:val="20"/>
                <w:szCs w:val="20"/>
              </w:rPr>
            </w:pPr>
            <w:r w:rsidRPr="00CB4B35">
              <w:rPr>
                <w:rFonts w:cs="Arial"/>
                <w:b/>
                <w:i/>
                <w:sz w:val="20"/>
                <w:szCs w:val="20"/>
              </w:rPr>
              <w:t>…</w:t>
            </w:r>
          </w:p>
        </w:tc>
      </w:tr>
      <w:tr w:rsidR="00F4634F" w14:paraId="39773D18" w14:textId="77777777" w:rsidTr="00724285">
        <w:tc>
          <w:tcPr>
            <w:tcW w:w="4503" w:type="dxa"/>
            <w:shd w:val="clear" w:color="auto" w:fill="auto"/>
          </w:tcPr>
          <w:p w14:paraId="39773D0E" w14:textId="77777777" w:rsidR="00D205FF" w:rsidRPr="00CB4B35" w:rsidRDefault="005210D5" w:rsidP="00D205FF">
            <w:pPr>
              <w:pStyle w:val="Estilo"/>
              <w:rPr>
                <w:i/>
                <w:sz w:val="20"/>
                <w:szCs w:val="20"/>
              </w:rPr>
            </w:pPr>
            <w:r w:rsidRPr="00CB4B35">
              <w:rPr>
                <w:i/>
                <w:sz w:val="20"/>
                <w:szCs w:val="20"/>
              </w:rPr>
              <w:t>Artículo 260</w:t>
            </w:r>
          </w:p>
          <w:p w14:paraId="39773D0F" w14:textId="77777777" w:rsidR="00D205FF" w:rsidRPr="00CB4B35" w:rsidRDefault="005210D5" w:rsidP="00D205FF">
            <w:pPr>
              <w:pStyle w:val="Estilo"/>
              <w:rPr>
                <w:i/>
                <w:sz w:val="20"/>
                <w:szCs w:val="20"/>
              </w:rPr>
            </w:pPr>
            <w:r w:rsidRPr="00CB4B35">
              <w:rPr>
                <w:i/>
                <w:sz w:val="20"/>
                <w:szCs w:val="20"/>
              </w:rPr>
              <w:t>…</w:t>
            </w:r>
          </w:p>
          <w:p w14:paraId="39773D10" w14:textId="77777777" w:rsidR="00D205FF" w:rsidRPr="00CB4B35" w:rsidRDefault="005210D5" w:rsidP="00D205FF">
            <w:pPr>
              <w:pStyle w:val="Estilo"/>
              <w:rPr>
                <w:i/>
                <w:sz w:val="20"/>
                <w:szCs w:val="20"/>
              </w:rPr>
            </w:pPr>
            <w:r w:rsidRPr="00CB4B35">
              <w:rPr>
                <w:i/>
                <w:sz w:val="20"/>
                <w:szCs w:val="20"/>
              </w:rPr>
              <w:t>(REFORMADO, P.O. 8 DE JULIO DE 2014)</w:t>
            </w:r>
          </w:p>
          <w:p w14:paraId="39773D11" w14:textId="77777777" w:rsidR="00D205FF" w:rsidRPr="00CB4B35" w:rsidRDefault="005210D5" w:rsidP="00D205FF">
            <w:pPr>
              <w:pStyle w:val="Estilo"/>
              <w:rPr>
                <w:i/>
                <w:sz w:val="20"/>
                <w:szCs w:val="20"/>
              </w:rPr>
            </w:pPr>
            <w:r w:rsidRPr="00CB4B35">
              <w:rPr>
                <w:i/>
                <w:sz w:val="20"/>
                <w:szCs w:val="20"/>
              </w:rPr>
              <w:t xml:space="preserve">2. En la propaganda política o electoral que realicen los partidos políticos, las coaliciones y los candidatos, deberán abstenerse de expresiones que calumnien </w:t>
            </w:r>
            <w:r w:rsidRPr="00CB4B35">
              <w:rPr>
                <w:b/>
                <w:i/>
                <w:sz w:val="20"/>
                <w:szCs w:val="20"/>
                <w:u w:val="single"/>
              </w:rPr>
              <w:t>a las instituciones, a los propios partidos, o</w:t>
            </w:r>
            <w:r w:rsidRPr="00CB4B35">
              <w:rPr>
                <w:b/>
                <w:i/>
                <w:sz w:val="20"/>
                <w:szCs w:val="20"/>
              </w:rPr>
              <w:t xml:space="preserve"> </w:t>
            </w:r>
            <w:r w:rsidRPr="00CB4B35">
              <w:rPr>
                <w:i/>
                <w:sz w:val="20"/>
                <w:szCs w:val="20"/>
              </w:rPr>
              <w:t xml:space="preserve">a las personas. El Consejo General del Instituto </w:t>
            </w:r>
            <w:r w:rsidRPr="00CB4B35">
              <w:rPr>
                <w:i/>
                <w:sz w:val="20"/>
                <w:szCs w:val="20"/>
              </w:rPr>
              <w:t>Electoral está facultado para solicitar al Instituto Nacional Electoral, ordene la suspensión inmediata de los mensajes en radio o televisión contrarios a esta norma. En el caso de propaganda que se difunda en medios distintos a radio y televisión, ordenar</w:t>
            </w:r>
            <w:r w:rsidRPr="00CB4B35">
              <w:rPr>
                <w:i/>
                <w:sz w:val="20"/>
                <w:szCs w:val="20"/>
              </w:rPr>
              <w:t>á el retiro de cualquier otra propaganda.</w:t>
            </w:r>
          </w:p>
          <w:p w14:paraId="39773D12" w14:textId="77777777" w:rsidR="00E41FCD" w:rsidRPr="00CB4B35" w:rsidRDefault="00E41FCD" w:rsidP="00724285">
            <w:pPr>
              <w:spacing w:line="240" w:lineRule="auto"/>
              <w:rPr>
                <w:rFonts w:cs="Arial"/>
                <w:b/>
                <w:i/>
                <w:sz w:val="20"/>
                <w:szCs w:val="20"/>
              </w:rPr>
            </w:pPr>
          </w:p>
        </w:tc>
        <w:tc>
          <w:tcPr>
            <w:tcW w:w="4475" w:type="dxa"/>
            <w:shd w:val="clear" w:color="auto" w:fill="auto"/>
          </w:tcPr>
          <w:p w14:paraId="39773D13" w14:textId="77777777" w:rsidR="00E41FCD" w:rsidRPr="00CB4B35" w:rsidRDefault="005210D5" w:rsidP="00E41FCD">
            <w:pPr>
              <w:pStyle w:val="Estilo"/>
              <w:rPr>
                <w:i/>
                <w:sz w:val="20"/>
                <w:szCs w:val="20"/>
              </w:rPr>
            </w:pPr>
            <w:r w:rsidRPr="00CB4B35">
              <w:rPr>
                <w:i/>
                <w:sz w:val="20"/>
                <w:szCs w:val="20"/>
              </w:rPr>
              <w:t>Artículo 260</w:t>
            </w:r>
          </w:p>
          <w:p w14:paraId="39773D14" w14:textId="77777777" w:rsidR="00E41FCD" w:rsidRPr="00CB4B35" w:rsidRDefault="005210D5" w:rsidP="00E41FCD">
            <w:pPr>
              <w:pStyle w:val="Estilo"/>
              <w:rPr>
                <w:i/>
                <w:sz w:val="20"/>
                <w:szCs w:val="20"/>
              </w:rPr>
            </w:pPr>
            <w:r w:rsidRPr="00CB4B35">
              <w:rPr>
                <w:i/>
                <w:sz w:val="20"/>
                <w:szCs w:val="20"/>
              </w:rPr>
              <w:t>…</w:t>
            </w:r>
          </w:p>
          <w:p w14:paraId="39773D15" w14:textId="77777777" w:rsidR="00E41FCD" w:rsidRPr="00CB4B35" w:rsidRDefault="005210D5" w:rsidP="00E41FCD">
            <w:pPr>
              <w:pStyle w:val="Estilo"/>
              <w:rPr>
                <w:i/>
                <w:sz w:val="20"/>
                <w:szCs w:val="20"/>
              </w:rPr>
            </w:pPr>
            <w:r w:rsidRPr="00CB4B35">
              <w:rPr>
                <w:i/>
                <w:sz w:val="20"/>
                <w:szCs w:val="20"/>
              </w:rPr>
              <w:t>(REFORMADO, P.O. 1 DE JULIO DE 2020)</w:t>
            </w:r>
          </w:p>
          <w:p w14:paraId="39773D16" w14:textId="77777777" w:rsidR="00E41FCD" w:rsidRPr="00CB4B35" w:rsidRDefault="005210D5" w:rsidP="00E41FCD">
            <w:pPr>
              <w:pStyle w:val="Estilo"/>
              <w:rPr>
                <w:i/>
                <w:sz w:val="20"/>
                <w:szCs w:val="20"/>
              </w:rPr>
            </w:pPr>
            <w:r w:rsidRPr="00CB4B35">
              <w:rPr>
                <w:i/>
                <w:sz w:val="20"/>
                <w:szCs w:val="20"/>
              </w:rPr>
              <w:t xml:space="preserve">2. En la propaganda política o electoral que realicen los partidos políticos, las coaliciones, los candidatos y los precandidatos deberán abstenerse de expresiones que calumnien </w:t>
            </w:r>
            <w:r w:rsidRPr="00CB4B35">
              <w:rPr>
                <w:b/>
                <w:i/>
                <w:sz w:val="20"/>
                <w:szCs w:val="20"/>
                <w:u w:val="single"/>
              </w:rPr>
              <w:t>a las instituciones, a los propios partidos, o</w:t>
            </w:r>
            <w:r w:rsidRPr="00CB4B35">
              <w:rPr>
                <w:i/>
                <w:sz w:val="20"/>
                <w:szCs w:val="20"/>
              </w:rPr>
              <w:t xml:space="preserve"> a las personas que discriminen </w:t>
            </w:r>
            <w:r w:rsidRPr="00CB4B35">
              <w:rPr>
                <w:i/>
                <w:sz w:val="20"/>
                <w:szCs w:val="20"/>
              </w:rPr>
              <w:t>o que constituyan actos de violencia política contra las mujeres en razón de género en términos de la ley general, este código y las leyes en la materia. El Consejo General del Instituto Electoral y la comisión de quejas y denuncias estarán facultadas para</w:t>
            </w:r>
            <w:r w:rsidRPr="00CB4B35">
              <w:rPr>
                <w:i/>
                <w:sz w:val="20"/>
                <w:szCs w:val="20"/>
              </w:rPr>
              <w:t xml:space="preserve"> solicitar al Instituto Nacional Electoral, ordene la suspensión inmediata de los mensajes en radio o televisión contrarios a esta norma.</w:t>
            </w:r>
          </w:p>
          <w:p w14:paraId="39773D17" w14:textId="77777777" w:rsidR="00E41FCD" w:rsidRPr="00CB4B35" w:rsidRDefault="00E41FCD" w:rsidP="00724285">
            <w:pPr>
              <w:spacing w:line="240" w:lineRule="auto"/>
              <w:rPr>
                <w:rFonts w:cs="Arial"/>
                <w:b/>
                <w:i/>
                <w:sz w:val="20"/>
                <w:szCs w:val="20"/>
              </w:rPr>
            </w:pPr>
          </w:p>
        </w:tc>
      </w:tr>
      <w:tr w:rsidR="00F4634F" w14:paraId="39773D29" w14:textId="77777777" w:rsidTr="00724285">
        <w:tc>
          <w:tcPr>
            <w:tcW w:w="4503" w:type="dxa"/>
            <w:shd w:val="clear" w:color="auto" w:fill="auto"/>
          </w:tcPr>
          <w:p w14:paraId="39773D19" w14:textId="77777777" w:rsidR="00D205FF" w:rsidRPr="00CB4B35" w:rsidRDefault="005210D5" w:rsidP="00D205FF">
            <w:pPr>
              <w:pStyle w:val="Estilo"/>
              <w:rPr>
                <w:i/>
                <w:sz w:val="20"/>
                <w:szCs w:val="20"/>
              </w:rPr>
            </w:pPr>
            <w:r w:rsidRPr="00CB4B35">
              <w:rPr>
                <w:i/>
                <w:sz w:val="20"/>
                <w:szCs w:val="20"/>
              </w:rPr>
              <w:t>ADICIONADO, P.O. 8 DE JULIO DE 2014)</w:t>
            </w:r>
          </w:p>
          <w:p w14:paraId="39773D1A" w14:textId="77777777" w:rsidR="00D205FF" w:rsidRPr="00CB4B35" w:rsidRDefault="005210D5" w:rsidP="00D205FF">
            <w:pPr>
              <w:pStyle w:val="Estilo"/>
              <w:rPr>
                <w:i/>
                <w:sz w:val="20"/>
                <w:szCs w:val="20"/>
              </w:rPr>
            </w:pPr>
            <w:r w:rsidRPr="00CB4B35">
              <w:rPr>
                <w:i/>
                <w:sz w:val="20"/>
                <w:szCs w:val="20"/>
              </w:rPr>
              <w:t>Artículo 449 bis</w:t>
            </w:r>
          </w:p>
          <w:p w14:paraId="39773D1B" w14:textId="77777777" w:rsidR="00D205FF" w:rsidRPr="00CB4B35" w:rsidRDefault="00D205FF" w:rsidP="00D205FF">
            <w:pPr>
              <w:pStyle w:val="Estilo"/>
              <w:rPr>
                <w:i/>
                <w:sz w:val="20"/>
                <w:szCs w:val="20"/>
              </w:rPr>
            </w:pPr>
          </w:p>
          <w:p w14:paraId="39773D1C" w14:textId="77777777" w:rsidR="00D205FF" w:rsidRPr="00CB4B35" w:rsidRDefault="005210D5" w:rsidP="00D205FF">
            <w:pPr>
              <w:pStyle w:val="Estilo"/>
              <w:rPr>
                <w:i/>
                <w:sz w:val="20"/>
                <w:szCs w:val="20"/>
              </w:rPr>
            </w:pPr>
            <w:r w:rsidRPr="00CB4B35">
              <w:rPr>
                <w:i/>
                <w:sz w:val="20"/>
                <w:szCs w:val="20"/>
              </w:rPr>
              <w:t xml:space="preserve">1. Constituyen infracciones de los aspirantes y </w:t>
            </w:r>
            <w:r w:rsidRPr="00CB4B35">
              <w:rPr>
                <w:i/>
                <w:sz w:val="20"/>
                <w:szCs w:val="20"/>
              </w:rPr>
              <w:t>Candidatos Independientes a cargos de elección popular al presente Código:</w:t>
            </w:r>
          </w:p>
          <w:p w14:paraId="39773D1D" w14:textId="77777777" w:rsidR="00E41FCD" w:rsidRPr="00CB4B35" w:rsidRDefault="005210D5" w:rsidP="00724285">
            <w:pPr>
              <w:spacing w:line="240" w:lineRule="auto"/>
              <w:rPr>
                <w:rFonts w:cs="Arial"/>
                <w:b/>
                <w:i/>
                <w:sz w:val="20"/>
                <w:szCs w:val="20"/>
              </w:rPr>
            </w:pPr>
            <w:r w:rsidRPr="00CB4B35">
              <w:rPr>
                <w:rFonts w:cs="Arial"/>
                <w:b/>
                <w:i/>
                <w:sz w:val="20"/>
                <w:szCs w:val="20"/>
              </w:rPr>
              <w:t>…</w:t>
            </w:r>
          </w:p>
          <w:p w14:paraId="39773D1E" w14:textId="77777777" w:rsidR="00B67905" w:rsidRPr="00CB4B35" w:rsidRDefault="00B67905" w:rsidP="00D205FF">
            <w:pPr>
              <w:pStyle w:val="Estilo"/>
              <w:rPr>
                <w:i/>
                <w:sz w:val="20"/>
                <w:szCs w:val="20"/>
              </w:rPr>
            </w:pPr>
          </w:p>
          <w:p w14:paraId="39773D1F" w14:textId="77777777" w:rsidR="00D205FF" w:rsidRPr="00CB4B35" w:rsidRDefault="005210D5" w:rsidP="00D205FF">
            <w:pPr>
              <w:pStyle w:val="Estilo"/>
              <w:rPr>
                <w:i/>
                <w:sz w:val="20"/>
                <w:szCs w:val="20"/>
              </w:rPr>
            </w:pPr>
            <w:r w:rsidRPr="00CB4B35">
              <w:rPr>
                <w:i/>
                <w:sz w:val="20"/>
                <w:szCs w:val="20"/>
              </w:rPr>
              <w:t>XIII. La difusión de propaganda política o electoral que contenga expresiones que calumnien a las personas</w:t>
            </w:r>
            <w:r w:rsidRPr="00CB4B35">
              <w:rPr>
                <w:b/>
                <w:i/>
                <w:sz w:val="20"/>
                <w:szCs w:val="20"/>
                <w:u w:val="single"/>
              </w:rPr>
              <w:t>, instituciones o los partidos políticos</w:t>
            </w:r>
            <w:r w:rsidRPr="00CB4B35">
              <w:rPr>
                <w:i/>
                <w:sz w:val="20"/>
                <w:szCs w:val="20"/>
              </w:rPr>
              <w:t>;</w:t>
            </w:r>
          </w:p>
          <w:p w14:paraId="39773D20" w14:textId="77777777" w:rsidR="00D205FF" w:rsidRPr="00CB4B35" w:rsidRDefault="00D205FF" w:rsidP="00724285">
            <w:pPr>
              <w:spacing w:line="240" w:lineRule="auto"/>
              <w:rPr>
                <w:rFonts w:cs="Arial"/>
                <w:b/>
                <w:i/>
                <w:sz w:val="20"/>
                <w:szCs w:val="20"/>
              </w:rPr>
            </w:pPr>
          </w:p>
        </w:tc>
        <w:tc>
          <w:tcPr>
            <w:tcW w:w="4475" w:type="dxa"/>
            <w:shd w:val="clear" w:color="auto" w:fill="auto"/>
          </w:tcPr>
          <w:p w14:paraId="39773D21" w14:textId="77777777" w:rsidR="00D205FF" w:rsidRPr="00CB4B35" w:rsidRDefault="005210D5" w:rsidP="00D205FF">
            <w:pPr>
              <w:pStyle w:val="Estilo"/>
              <w:rPr>
                <w:i/>
                <w:sz w:val="20"/>
                <w:szCs w:val="20"/>
              </w:rPr>
            </w:pPr>
            <w:r w:rsidRPr="00CB4B35">
              <w:rPr>
                <w:i/>
                <w:sz w:val="20"/>
                <w:szCs w:val="20"/>
              </w:rPr>
              <w:t xml:space="preserve">(ADICIONADO, P.O. 8 DE JULIO </w:t>
            </w:r>
            <w:r w:rsidRPr="00CB4B35">
              <w:rPr>
                <w:i/>
                <w:sz w:val="20"/>
                <w:szCs w:val="20"/>
              </w:rPr>
              <w:t>DE 2014)</w:t>
            </w:r>
          </w:p>
          <w:p w14:paraId="39773D22" w14:textId="77777777" w:rsidR="00D205FF" w:rsidRPr="00CB4B35" w:rsidRDefault="005210D5" w:rsidP="00D205FF">
            <w:pPr>
              <w:pStyle w:val="Estilo"/>
              <w:rPr>
                <w:i/>
                <w:sz w:val="20"/>
                <w:szCs w:val="20"/>
              </w:rPr>
            </w:pPr>
            <w:r w:rsidRPr="00CB4B35">
              <w:rPr>
                <w:i/>
                <w:sz w:val="20"/>
                <w:szCs w:val="20"/>
              </w:rPr>
              <w:t>Artículo 449 bis</w:t>
            </w:r>
          </w:p>
          <w:p w14:paraId="39773D23" w14:textId="77777777" w:rsidR="00D205FF" w:rsidRPr="00CB4B35" w:rsidRDefault="00D205FF" w:rsidP="00D205FF">
            <w:pPr>
              <w:pStyle w:val="Estilo"/>
              <w:rPr>
                <w:i/>
                <w:sz w:val="20"/>
                <w:szCs w:val="20"/>
              </w:rPr>
            </w:pPr>
          </w:p>
          <w:p w14:paraId="39773D24" w14:textId="77777777" w:rsidR="00D205FF" w:rsidRPr="00CB4B35" w:rsidRDefault="005210D5" w:rsidP="00D205FF">
            <w:pPr>
              <w:pStyle w:val="Estilo"/>
              <w:rPr>
                <w:i/>
                <w:sz w:val="20"/>
                <w:szCs w:val="20"/>
              </w:rPr>
            </w:pPr>
            <w:r w:rsidRPr="00CB4B35">
              <w:rPr>
                <w:i/>
                <w:sz w:val="20"/>
                <w:szCs w:val="20"/>
              </w:rPr>
              <w:t>1. Constituyen infracciones de los aspirantes y Candidatos Independientes a cargos de elección popular al presente Código:</w:t>
            </w:r>
          </w:p>
          <w:p w14:paraId="39773D25" w14:textId="77777777" w:rsidR="00D205FF" w:rsidRPr="00CB4B35" w:rsidRDefault="005210D5" w:rsidP="00D205FF">
            <w:pPr>
              <w:pStyle w:val="Estilo"/>
              <w:rPr>
                <w:i/>
                <w:sz w:val="20"/>
                <w:szCs w:val="20"/>
              </w:rPr>
            </w:pPr>
            <w:r w:rsidRPr="00CB4B35">
              <w:rPr>
                <w:i/>
                <w:sz w:val="20"/>
                <w:szCs w:val="20"/>
              </w:rPr>
              <w:t>…</w:t>
            </w:r>
          </w:p>
          <w:p w14:paraId="39773D26" w14:textId="77777777" w:rsidR="00D205FF" w:rsidRPr="00CB4B35" w:rsidRDefault="005210D5" w:rsidP="00D205FF">
            <w:pPr>
              <w:pStyle w:val="Estilo"/>
              <w:rPr>
                <w:i/>
                <w:sz w:val="20"/>
                <w:szCs w:val="20"/>
              </w:rPr>
            </w:pPr>
            <w:r w:rsidRPr="00CB4B35">
              <w:rPr>
                <w:i/>
                <w:sz w:val="20"/>
                <w:szCs w:val="20"/>
              </w:rPr>
              <w:t>(REFORMADA, P.O. 1 DE JULIO DE 2020)</w:t>
            </w:r>
          </w:p>
          <w:p w14:paraId="39773D27" w14:textId="77777777" w:rsidR="00D205FF" w:rsidRPr="00CB4B35" w:rsidRDefault="005210D5" w:rsidP="00D205FF">
            <w:pPr>
              <w:pStyle w:val="Estilo"/>
              <w:rPr>
                <w:i/>
                <w:sz w:val="20"/>
                <w:szCs w:val="20"/>
              </w:rPr>
            </w:pPr>
            <w:r w:rsidRPr="00CB4B35">
              <w:rPr>
                <w:i/>
                <w:sz w:val="20"/>
                <w:szCs w:val="20"/>
              </w:rPr>
              <w:t>XIII. La difusión de propaganda política o electoral que contenga e</w:t>
            </w:r>
            <w:r w:rsidRPr="00CB4B35">
              <w:rPr>
                <w:i/>
                <w:sz w:val="20"/>
                <w:szCs w:val="20"/>
              </w:rPr>
              <w:t xml:space="preserve">xpresiones que calumnien a las personas, </w:t>
            </w:r>
            <w:r w:rsidRPr="00CB4B35">
              <w:rPr>
                <w:b/>
                <w:i/>
                <w:sz w:val="20"/>
                <w:szCs w:val="20"/>
                <w:u w:val="single"/>
              </w:rPr>
              <w:t>instituciones o los partidos políticos</w:t>
            </w:r>
            <w:r w:rsidRPr="00CB4B35">
              <w:rPr>
                <w:i/>
                <w:sz w:val="20"/>
                <w:szCs w:val="20"/>
              </w:rPr>
              <w:t xml:space="preserve"> o constituya violencia política contra las mujeres en razón de género;</w:t>
            </w:r>
          </w:p>
          <w:p w14:paraId="39773D28" w14:textId="77777777" w:rsidR="00E41FCD" w:rsidRPr="00CB4B35" w:rsidRDefault="00E41FCD" w:rsidP="00724285">
            <w:pPr>
              <w:spacing w:line="240" w:lineRule="auto"/>
              <w:rPr>
                <w:rFonts w:cs="Arial"/>
                <w:b/>
                <w:i/>
                <w:sz w:val="20"/>
                <w:szCs w:val="20"/>
              </w:rPr>
            </w:pPr>
          </w:p>
        </w:tc>
      </w:tr>
    </w:tbl>
    <w:p w14:paraId="39773D2A" w14:textId="77777777" w:rsidR="00E41FCD" w:rsidRDefault="00E41FCD" w:rsidP="00385CAE">
      <w:pPr>
        <w:ind w:firstLine="708"/>
        <w:rPr>
          <w:rFonts w:cs="Arial"/>
          <w:sz w:val="28"/>
          <w:szCs w:val="28"/>
        </w:rPr>
      </w:pPr>
    </w:p>
    <w:p w14:paraId="39773D2B" w14:textId="77777777" w:rsidR="00B5009F" w:rsidRDefault="005210D5" w:rsidP="00286DA7">
      <w:pPr>
        <w:ind w:firstLine="708"/>
        <w:rPr>
          <w:rFonts w:cs="Arial"/>
          <w:sz w:val="28"/>
          <w:szCs w:val="28"/>
        </w:rPr>
      </w:pPr>
      <w:r>
        <w:rPr>
          <w:rFonts w:cs="Arial"/>
          <w:sz w:val="28"/>
          <w:szCs w:val="28"/>
        </w:rPr>
        <w:t xml:space="preserve">De lo anterior, </w:t>
      </w:r>
      <w:r w:rsidR="00AE6F5C">
        <w:rPr>
          <w:rFonts w:cs="Arial"/>
          <w:sz w:val="28"/>
          <w:szCs w:val="28"/>
        </w:rPr>
        <w:t xml:space="preserve">se advierte que, </w:t>
      </w:r>
      <w:r w:rsidR="00B3145E">
        <w:rPr>
          <w:rFonts w:cs="Arial"/>
          <w:sz w:val="28"/>
          <w:szCs w:val="28"/>
        </w:rPr>
        <w:t>si bien</w:t>
      </w:r>
      <w:r w:rsidR="00AE6F5C">
        <w:rPr>
          <w:rFonts w:cs="Arial"/>
          <w:sz w:val="28"/>
          <w:szCs w:val="28"/>
        </w:rPr>
        <w:t xml:space="preserve"> las porciones normativas impugnadas no sufrieron cambio alguno con las reformas publicadas el primero de junio de dos mil veinte</w:t>
      </w:r>
      <w:r>
        <w:rPr>
          <w:rFonts w:cs="Arial"/>
          <w:sz w:val="28"/>
          <w:szCs w:val="28"/>
        </w:rPr>
        <w:t>; lo cierto es que, sólo por lo que hace</w:t>
      </w:r>
      <w:r w:rsidR="007459A5">
        <w:rPr>
          <w:rFonts w:cs="Arial"/>
          <w:sz w:val="28"/>
          <w:szCs w:val="28"/>
        </w:rPr>
        <w:t xml:space="preserve"> al </w:t>
      </w:r>
      <w:r w:rsidR="00EB4C0E" w:rsidRPr="00AC067C">
        <w:rPr>
          <w:rFonts w:cs="Arial"/>
          <w:sz w:val="28"/>
          <w:szCs w:val="28"/>
        </w:rPr>
        <w:t>artículo 13</w:t>
      </w:r>
      <w:r w:rsidR="002C4FCC">
        <w:rPr>
          <w:rFonts w:cs="Arial"/>
          <w:sz w:val="28"/>
          <w:szCs w:val="28"/>
        </w:rPr>
        <w:t>,</w:t>
      </w:r>
      <w:r w:rsidR="00EB4C0E" w:rsidRPr="00AC067C">
        <w:rPr>
          <w:rFonts w:cs="Arial"/>
          <w:sz w:val="28"/>
          <w:szCs w:val="28"/>
        </w:rPr>
        <w:t xml:space="preserve"> fracción VII</w:t>
      </w:r>
      <w:r w:rsidR="002C4FCC">
        <w:rPr>
          <w:rFonts w:cs="Arial"/>
          <w:sz w:val="28"/>
          <w:szCs w:val="28"/>
        </w:rPr>
        <w:t>,</w:t>
      </w:r>
      <w:r w:rsidR="00EB4C0E" w:rsidRPr="00AC067C">
        <w:rPr>
          <w:rFonts w:cs="Arial"/>
          <w:sz w:val="28"/>
          <w:szCs w:val="28"/>
        </w:rPr>
        <w:t xml:space="preserve"> último párrafo de la Constitución </w:t>
      </w:r>
      <w:r w:rsidR="007459A5">
        <w:rPr>
          <w:rFonts w:cs="Arial"/>
          <w:sz w:val="28"/>
          <w:szCs w:val="28"/>
        </w:rPr>
        <w:t>local</w:t>
      </w:r>
      <w:r>
        <w:rPr>
          <w:rFonts w:cs="Arial"/>
          <w:sz w:val="28"/>
          <w:szCs w:val="28"/>
        </w:rPr>
        <w:t>, se puede consid</w:t>
      </w:r>
      <w:r>
        <w:rPr>
          <w:rFonts w:cs="Arial"/>
          <w:sz w:val="28"/>
          <w:szCs w:val="28"/>
        </w:rPr>
        <w:t xml:space="preserve">erar que no existe un verdadero cambio normativo que posibilite su impugnación, en tanto </w:t>
      </w:r>
      <w:r w:rsidR="00A051B6">
        <w:rPr>
          <w:rFonts w:cs="Arial"/>
          <w:sz w:val="28"/>
          <w:szCs w:val="28"/>
        </w:rPr>
        <w:t xml:space="preserve">que </w:t>
      </w:r>
      <w:r>
        <w:rPr>
          <w:rFonts w:cs="Arial"/>
          <w:sz w:val="28"/>
          <w:szCs w:val="28"/>
        </w:rPr>
        <w:t xml:space="preserve">su reforma </w:t>
      </w:r>
      <w:r w:rsidR="00286DA7">
        <w:rPr>
          <w:rFonts w:cs="Arial"/>
          <w:sz w:val="28"/>
          <w:szCs w:val="28"/>
        </w:rPr>
        <w:t>t</w:t>
      </w:r>
      <w:r w:rsidR="007459A5" w:rsidRPr="00286DA7">
        <w:rPr>
          <w:rFonts w:cs="Arial"/>
          <w:sz w:val="28"/>
          <w:szCs w:val="28"/>
        </w:rPr>
        <w:t xml:space="preserve">uvo como objeto únicamente señalar el nombre completo del Instituto </w:t>
      </w:r>
      <w:r w:rsidR="00286DA7" w:rsidRPr="00286DA7">
        <w:rPr>
          <w:rFonts w:cs="Arial"/>
          <w:sz w:val="28"/>
          <w:szCs w:val="28"/>
        </w:rPr>
        <w:t>Electoral</w:t>
      </w:r>
      <w:r w:rsidR="007459A5" w:rsidRPr="00286DA7">
        <w:rPr>
          <w:rFonts w:cs="Arial"/>
          <w:sz w:val="28"/>
          <w:szCs w:val="28"/>
        </w:rPr>
        <w:t xml:space="preserve"> local</w:t>
      </w:r>
      <w:r>
        <w:rPr>
          <w:rFonts w:cs="Arial"/>
          <w:sz w:val="28"/>
          <w:szCs w:val="28"/>
        </w:rPr>
        <w:t>.</w:t>
      </w:r>
    </w:p>
    <w:p w14:paraId="39773D2C" w14:textId="77777777" w:rsidR="00B5009F" w:rsidRDefault="00B5009F" w:rsidP="00286DA7">
      <w:pPr>
        <w:ind w:firstLine="708"/>
        <w:rPr>
          <w:rFonts w:cs="Arial"/>
          <w:sz w:val="28"/>
          <w:szCs w:val="28"/>
        </w:rPr>
      </w:pPr>
    </w:p>
    <w:p w14:paraId="39773D2D" w14:textId="77777777" w:rsidR="00655581" w:rsidRDefault="005210D5" w:rsidP="00655581">
      <w:pPr>
        <w:ind w:firstLine="708"/>
        <w:rPr>
          <w:rFonts w:cs="Arial"/>
          <w:sz w:val="28"/>
          <w:szCs w:val="28"/>
        </w:rPr>
      </w:pPr>
      <w:r>
        <w:rPr>
          <w:rFonts w:cs="Arial"/>
          <w:sz w:val="28"/>
          <w:szCs w:val="28"/>
        </w:rPr>
        <w:t xml:space="preserve">Por lo que procede </w:t>
      </w:r>
      <w:r w:rsidRPr="00C57F33">
        <w:rPr>
          <w:rFonts w:cs="Arial"/>
          <w:b/>
          <w:sz w:val="28"/>
          <w:szCs w:val="28"/>
        </w:rPr>
        <w:t xml:space="preserve">sobreseer </w:t>
      </w:r>
      <w:r>
        <w:rPr>
          <w:rFonts w:cs="Arial"/>
          <w:sz w:val="28"/>
          <w:szCs w:val="28"/>
        </w:rPr>
        <w:t>en la acción de inconstitucionalidad</w:t>
      </w:r>
      <w:r>
        <w:rPr>
          <w:rFonts w:cs="Arial"/>
          <w:sz w:val="28"/>
          <w:szCs w:val="28"/>
        </w:rPr>
        <w:t xml:space="preserve"> 166/2020, en términos de los artículos 19, fracción VII y 20, fracción II y 65, primer párrafos, todos de la Ley Reglamentaría de la materia</w:t>
      </w:r>
      <w:r>
        <w:rPr>
          <w:rStyle w:val="Refdenotaalpie"/>
          <w:rFonts w:cs="Arial"/>
          <w:sz w:val="28"/>
          <w:szCs w:val="28"/>
        </w:rPr>
        <w:footnoteReference w:id="8"/>
      </w:r>
      <w:r>
        <w:rPr>
          <w:rFonts w:cs="Arial"/>
          <w:sz w:val="28"/>
          <w:szCs w:val="28"/>
        </w:rPr>
        <w:t xml:space="preserve">, respecto del </w:t>
      </w:r>
      <w:r w:rsidRPr="00C57F33">
        <w:rPr>
          <w:rFonts w:cs="Arial"/>
          <w:b/>
          <w:sz w:val="28"/>
          <w:szCs w:val="28"/>
        </w:rPr>
        <w:t>artículo 13</w:t>
      </w:r>
      <w:r w:rsidR="002C4FCC">
        <w:rPr>
          <w:rFonts w:cs="Arial"/>
          <w:b/>
          <w:sz w:val="28"/>
          <w:szCs w:val="28"/>
        </w:rPr>
        <w:t>,</w:t>
      </w:r>
      <w:r w:rsidRPr="00C57F33">
        <w:rPr>
          <w:rFonts w:cs="Arial"/>
          <w:b/>
          <w:sz w:val="28"/>
          <w:szCs w:val="28"/>
        </w:rPr>
        <w:t xml:space="preserve"> fracción VII</w:t>
      </w:r>
      <w:r w:rsidR="002C4FCC">
        <w:rPr>
          <w:rFonts w:cs="Arial"/>
          <w:b/>
          <w:sz w:val="28"/>
          <w:szCs w:val="28"/>
        </w:rPr>
        <w:t>,</w:t>
      </w:r>
      <w:r w:rsidRPr="00C57F33">
        <w:rPr>
          <w:rFonts w:cs="Arial"/>
          <w:b/>
          <w:sz w:val="28"/>
          <w:szCs w:val="28"/>
        </w:rPr>
        <w:t xml:space="preserve"> último párrafo de la Constitución local</w:t>
      </w:r>
      <w:r w:rsidRPr="00AC067C">
        <w:rPr>
          <w:rFonts w:cs="Arial"/>
          <w:sz w:val="28"/>
          <w:szCs w:val="28"/>
        </w:rPr>
        <w:t>,</w:t>
      </w:r>
      <w:r>
        <w:rPr>
          <w:rFonts w:cs="Arial"/>
          <w:sz w:val="28"/>
          <w:szCs w:val="28"/>
        </w:rPr>
        <w:t xml:space="preserve"> en la porción normativa que di</w:t>
      </w:r>
      <w:r>
        <w:rPr>
          <w:rFonts w:cs="Arial"/>
          <w:sz w:val="28"/>
          <w:szCs w:val="28"/>
        </w:rPr>
        <w:t xml:space="preserve">ce: </w:t>
      </w:r>
      <w:r w:rsidRPr="001569F6">
        <w:rPr>
          <w:rFonts w:cs="Arial"/>
          <w:b/>
          <w:i/>
          <w:sz w:val="28"/>
          <w:szCs w:val="28"/>
        </w:rPr>
        <w:t>“</w:t>
      </w:r>
      <w:r>
        <w:rPr>
          <w:rFonts w:cs="Arial"/>
          <w:b/>
          <w:i/>
          <w:sz w:val="28"/>
          <w:szCs w:val="28"/>
        </w:rPr>
        <w:t>…</w:t>
      </w:r>
      <w:r w:rsidRPr="001569F6">
        <w:rPr>
          <w:rFonts w:cs="Arial"/>
          <w:b/>
          <w:i/>
          <w:sz w:val="28"/>
          <w:szCs w:val="28"/>
        </w:rPr>
        <w:t>, partidos e instituciones</w:t>
      </w:r>
      <w:r>
        <w:rPr>
          <w:rFonts w:cs="Arial"/>
          <w:b/>
          <w:i/>
          <w:sz w:val="28"/>
          <w:szCs w:val="28"/>
        </w:rPr>
        <w:t>…”</w:t>
      </w:r>
      <w:r>
        <w:rPr>
          <w:rFonts w:cs="Arial"/>
          <w:sz w:val="28"/>
          <w:szCs w:val="28"/>
        </w:rPr>
        <w:t xml:space="preserve">; en tanto que dicha porción normativa fue reformada el </w:t>
      </w:r>
      <w:r>
        <w:rPr>
          <w:rFonts w:cs="Arial"/>
          <w:b/>
          <w:sz w:val="28"/>
          <w:szCs w:val="28"/>
        </w:rPr>
        <w:t>ocho de julio de dos mil catorce</w:t>
      </w:r>
      <w:r>
        <w:rPr>
          <w:rFonts w:cs="Arial"/>
          <w:sz w:val="28"/>
          <w:szCs w:val="28"/>
        </w:rPr>
        <w:t>, por lo que es evidente que a la fecha de la presentación de la demanda (</w:t>
      </w:r>
      <w:r w:rsidR="001578B0">
        <w:rPr>
          <w:rFonts w:cs="Arial"/>
          <w:sz w:val="28"/>
          <w:szCs w:val="28"/>
        </w:rPr>
        <w:t>treinta y uno</w:t>
      </w:r>
      <w:r>
        <w:rPr>
          <w:rFonts w:cs="Arial"/>
          <w:sz w:val="28"/>
          <w:szCs w:val="28"/>
        </w:rPr>
        <w:t xml:space="preserve"> de julio de </w:t>
      </w:r>
      <w:r w:rsidR="001578B0">
        <w:rPr>
          <w:rFonts w:cs="Arial"/>
          <w:sz w:val="28"/>
          <w:szCs w:val="28"/>
        </w:rPr>
        <w:t>dos mil veinte</w:t>
      </w:r>
      <w:r>
        <w:rPr>
          <w:rFonts w:cs="Arial"/>
          <w:sz w:val="28"/>
          <w:szCs w:val="28"/>
        </w:rPr>
        <w:t xml:space="preserve">), el plazo de </w:t>
      </w:r>
      <w:r>
        <w:rPr>
          <w:rFonts w:cs="Arial"/>
          <w:sz w:val="28"/>
          <w:szCs w:val="28"/>
        </w:rPr>
        <w:t>treinta días naturales a que se refiere el referido art</w:t>
      </w:r>
      <w:r w:rsidR="002C4FCC">
        <w:rPr>
          <w:rFonts w:cs="Arial"/>
          <w:sz w:val="28"/>
          <w:szCs w:val="28"/>
        </w:rPr>
        <w:t>í</w:t>
      </w:r>
      <w:r>
        <w:rPr>
          <w:rFonts w:cs="Arial"/>
          <w:sz w:val="28"/>
          <w:szCs w:val="28"/>
        </w:rPr>
        <w:t>culo 60 de la Ley Reglamentaria de la materia, había transcurrido en exceso.</w:t>
      </w:r>
    </w:p>
    <w:p w14:paraId="39773D2E" w14:textId="77777777" w:rsidR="00655581" w:rsidRDefault="00655581" w:rsidP="00286DA7">
      <w:pPr>
        <w:ind w:firstLine="708"/>
        <w:rPr>
          <w:rFonts w:cs="Arial"/>
          <w:sz w:val="28"/>
          <w:szCs w:val="28"/>
        </w:rPr>
      </w:pPr>
    </w:p>
    <w:p w14:paraId="39773D2F" w14:textId="77777777" w:rsidR="00B5009F" w:rsidRPr="00286DA7" w:rsidRDefault="005210D5" w:rsidP="00B5009F">
      <w:pPr>
        <w:ind w:firstLine="708"/>
        <w:rPr>
          <w:rFonts w:cs="Arial"/>
          <w:sz w:val="28"/>
          <w:szCs w:val="28"/>
        </w:rPr>
      </w:pPr>
      <w:r>
        <w:rPr>
          <w:rFonts w:cs="Arial"/>
          <w:sz w:val="28"/>
          <w:szCs w:val="28"/>
        </w:rPr>
        <w:t>Mientras que, por lo que hace a los restantes preceptos, se advierte que en su reforma sí existieron cambios normativos qu</w:t>
      </w:r>
      <w:r>
        <w:rPr>
          <w:rFonts w:cs="Arial"/>
          <w:sz w:val="28"/>
          <w:szCs w:val="28"/>
        </w:rPr>
        <w:t>e actualizan un nuevo acto legislativo</w:t>
      </w:r>
      <w:r w:rsidR="002C4FCC">
        <w:rPr>
          <w:rFonts w:cs="Arial"/>
          <w:sz w:val="28"/>
          <w:szCs w:val="28"/>
        </w:rPr>
        <w:t>,</w:t>
      </w:r>
      <w:r>
        <w:rPr>
          <w:rFonts w:cs="Arial"/>
          <w:sz w:val="28"/>
          <w:szCs w:val="28"/>
        </w:rPr>
        <w:t xml:space="preserve"> </w:t>
      </w:r>
      <w:r w:rsidR="00211F60">
        <w:rPr>
          <w:rFonts w:cs="Arial"/>
          <w:sz w:val="28"/>
          <w:szCs w:val="28"/>
        </w:rPr>
        <w:t xml:space="preserve">que provocan que su impugnación </w:t>
      </w:r>
      <w:r w:rsidR="00211F60">
        <w:rPr>
          <w:rFonts w:cs="Arial"/>
          <w:b/>
          <w:sz w:val="28"/>
          <w:szCs w:val="28"/>
        </w:rPr>
        <w:t xml:space="preserve">sea </w:t>
      </w:r>
      <w:r w:rsidR="00211F60" w:rsidRPr="00211F60">
        <w:rPr>
          <w:rFonts w:cs="Arial"/>
          <w:b/>
          <w:sz w:val="28"/>
          <w:szCs w:val="28"/>
        </w:rPr>
        <w:t>oportuna</w:t>
      </w:r>
      <w:r w:rsidR="00211F60">
        <w:rPr>
          <w:rFonts w:cs="Arial"/>
          <w:sz w:val="28"/>
          <w:szCs w:val="28"/>
        </w:rPr>
        <w:t xml:space="preserve">. Esto pues </w:t>
      </w:r>
      <w:r>
        <w:rPr>
          <w:rFonts w:cs="Arial"/>
          <w:sz w:val="28"/>
          <w:szCs w:val="28"/>
        </w:rPr>
        <w:t>la reforma al</w:t>
      </w:r>
      <w:r w:rsidRPr="00AC067C">
        <w:rPr>
          <w:rFonts w:cs="Arial"/>
          <w:sz w:val="28"/>
          <w:szCs w:val="28"/>
        </w:rPr>
        <w:t xml:space="preserve"> artículo 260</w:t>
      </w:r>
      <w:r w:rsidR="00211F60">
        <w:rPr>
          <w:rFonts w:cs="Arial"/>
          <w:sz w:val="28"/>
          <w:szCs w:val="28"/>
        </w:rPr>
        <w:t>,</w:t>
      </w:r>
      <w:r w:rsidRPr="00AC067C">
        <w:rPr>
          <w:rFonts w:cs="Arial"/>
          <w:sz w:val="28"/>
          <w:szCs w:val="28"/>
        </w:rPr>
        <w:t xml:space="preserve"> párrafo </w:t>
      </w:r>
      <w:r w:rsidR="001578B0">
        <w:rPr>
          <w:rFonts w:cs="Arial"/>
          <w:sz w:val="28"/>
          <w:szCs w:val="28"/>
        </w:rPr>
        <w:t>segundo,</w:t>
      </w:r>
      <w:r>
        <w:rPr>
          <w:rFonts w:cs="Arial"/>
          <w:sz w:val="28"/>
          <w:szCs w:val="28"/>
        </w:rPr>
        <w:t xml:space="preserve"> c</w:t>
      </w:r>
      <w:r w:rsidRPr="00286DA7">
        <w:rPr>
          <w:rFonts w:cs="Arial"/>
          <w:sz w:val="28"/>
          <w:szCs w:val="28"/>
        </w:rPr>
        <w:t xml:space="preserve">onsistió en incluir dentro de los sujetos obligados </w:t>
      </w:r>
      <w:r w:rsidRPr="00211F60">
        <w:rPr>
          <w:rFonts w:cs="Arial"/>
          <w:b/>
          <w:sz w:val="28"/>
          <w:szCs w:val="28"/>
        </w:rPr>
        <w:t>a los precandidatos</w:t>
      </w:r>
      <w:r w:rsidRPr="00286DA7">
        <w:rPr>
          <w:rFonts w:cs="Arial"/>
          <w:sz w:val="28"/>
          <w:szCs w:val="28"/>
        </w:rPr>
        <w:t xml:space="preserve"> y adicionar a las expresiones prohibidas e</w:t>
      </w:r>
      <w:r w:rsidRPr="00286DA7">
        <w:rPr>
          <w:rFonts w:cs="Arial"/>
          <w:sz w:val="28"/>
          <w:szCs w:val="28"/>
        </w:rPr>
        <w:t>n la propaganda política o electoral</w:t>
      </w:r>
      <w:r w:rsidR="00211F60">
        <w:rPr>
          <w:rFonts w:cs="Arial"/>
          <w:sz w:val="28"/>
          <w:szCs w:val="28"/>
        </w:rPr>
        <w:t>,</w:t>
      </w:r>
      <w:r w:rsidRPr="00286DA7">
        <w:rPr>
          <w:rFonts w:cs="Arial"/>
          <w:sz w:val="28"/>
          <w:szCs w:val="28"/>
        </w:rPr>
        <w:t xml:space="preserve"> </w:t>
      </w:r>
      <w:r w:rsidRPr="00211F60">
        <w:rPr>
          <w:rFonts w:cs="Arial"/>
          <w:b/>
          <w:sz w:val="28"/>
          <w:szCs w:val="28"/>
        </w:rPr>
        <w:t>las que discriminen o que constituyan actos de violencia política contra las mujeres en razón de género</w:t>
      </w:r>
      <w:r w:rsidRPr="00286DA7">
        <w:rPr>
          <w:rFonts w:cs="Arial"/>
          <w:sz w:val="28"/>
          <w:szCs w:val="28"/>
        </w:rPr>
        <w:t xml:space="preserve"> en términos de la ley general, ese código y las leyes en la materia; que </w:t>
      </w:r>
      <w:r w:rsidRPr="00211F60">
        <w:rPr>
          <w:rFonts w:cs="Arial"/>
          <w:b/>
          <w:sz w:val="28"/>
          <w:szCs w:val="28"/>
        </w:rPr>
        <w:t>la comisión de quejas y denuncias</w:t>
      </w:r>
      <w:r w:rsidRPr="00286DA7">
        <w:rPr>
          <w:rFonts w:cs="Arial"/>
          <w:sz w:val="28"/>
          <w:szCs w:val="28"/>
        </w:rPr>
        <w:t xml:space="preserve"> del </w:t>
      </w:r>
      <w:r w:rsidR="001578B0">
        <w:rPr>
          <w:rFonts w:cs="Arial"/>
          <w:sz w:val="28"/>
          <w:szCs w:val="28"/>
        </w:rPr>
        <w:t>I</w:t>
      </w:r>
      <w:r w:rsidRPr="00286DA7">
        <w:rPr>
          <w:rFonts w:cs="Arial"/>
          <w:sz w:val="28"/>
          <w:szCs w:val="28"/>
        </w:rPr>
        <w:t>ns</w:t>
      </w:r>
      <w:r w:rsidRPr="00286DA7">
        <w:rPr>
          <w:rFonts w:cs="Arial"/>
          <w:sz w:val="28"/>
          <w:szCs w:val="28"/>
        </w:rPr>
        <w:t xml:space="preserve">tituto local podrá también solicitar al INE la suspensión de mensajes en radio y televisión y, por último </w:t>
      </w:r>
      <w:r w:rsidRPr="00211F60">
        <w:rPr>
          <w:rFonts w:cs="Arial"/>
          <w:b/>
          <w:sz w:val="28"/>
          <w:szCs w:val="28"/>
        </w:rPr>
        <w:t xml:space="preserve">eliminar la facultad del </w:t>
      </w:r>
      <w:r w:rsidR="001578B0">
        <w:rPr>
          <w:rFonts w:cs="Arial"/>
          <w:b/>
          <w:sz w:val="28"/>
          <w:szCs w:val="28"/>
        </w:rPr>
        <w:t>I</w:t>
      </w:r>
      <w:r w:rsidRPr="00211F60">
        <w:rPr>
          <w:rFonts w:cs="Arial"/>
          <w:b/>
          <w:sz w:val="28"/>
          <w:szCs w:val="28"/>
        </w:rPr>
        <w:t>nstituto local de ordenar el retiro de propaganda que se difunda en medios distintos a radio y televisión</w:t>
      </w:r>
      <w:r w:rsidRPr="00286DA7">
        <w:rPr>
          <w:rFonts w:cs="Arial"/>
          <w:sz w:val="28"/>
          <w:szCs w:val="28"/>
        </w:rPr>
        <w:t>.</w:t>
      </w:r>
    </w:p>
    <w:p w14:paraId="39773D30" w14:textId="77777777" w:rsidR="00B5009F" w:rsidRDefault="00B5009F" w:rsidP="00286DA7">
      <w:pPr>
        <w:ind w:firstLine="708"/>
        <w:rPr>
          <w:rFonts w:cs="Arial"/>
          <w:sz w:val="28"/>
          <w:szCs w:val="28"/>
        </w:rPr>
      </w:pPr>
    </w:p>
    <w:p w14:paraId="39773D31" w14:textId="77777777" w:rsidR="00452B67" w:rsidRPr="00286DA7" w:rsidRDefault="005210D5" w:rsidP="00286DA7">
      <w:pPr>
        <w:ind w:firstLine="708"/>
        <w:rPr>
          <w:rFonts w:cs="Arial"/>
          <w:sz w:val="28"/>
          <w:szCs w:val="28"/>
        </w:rPr>
      </w:pPr>
      <w:r>
        <w:rPr>
          <w:rFonts w:cs="Arial"/>
          <w:sz w:val="28"/>
          <w:szCs w:val="28"/>
        </w:rPr>
        <w:t xml:space="preserve">Asimismo, </w:t>
      </w:r>
      <w:r w:rsidR="00286DA7">
        <w:rPr>
          <w:rFonts w:cs="Arial"/>
          <w:sz w:val="28"/>
          <w:szCs w:val="28"/>
        </w:rPr>
        <w:t xml:space="preserve">se adicionó al aludido artículo </w:t>
      </w:r>
      <w:r w:rsidR="00286DA7" w:rsidRPr="00AC067C">
        <w:rPr>
          <w:rFonts w:cs="Arial"/>
          <w:sz w:val="28"/>
          <w:szCs w:val="28"/>
        </w:rPr>
        <w:t>449 bis</w:t>
      </w:r>
      <w:r w:rsidR="002C4FCC">
        <w:rPr>
          <w:rFonts w:cs="Arial"/>
          <w:sz w:val="28"/>
          <w:szCs w:val="28"/>
        </w:rPr>
        <w:t>,</w:t>
      </w:r>
      <w:r w:rsidR="00286DA7" w:rsidRPr="00AC067C">
        <w:rPr>
          <w:rFonts w:cs="Arial"/>
          <w:sz w:val="28"/>
          <w:szCs w:val="28"/>
        </w:rPr>
        <w:t xml:space="preserve"> párrafo </w:t>
      </w:r>
      <w:r w:rsidR="001578B0">
        <w:rPr>
          <w:rFonts w:cs="Arial"/>
          <w:sz w:val="28"/>
          <w:szCs w:val="28"/>
        </w:rPr>
        <w:t>primero,</w:t>
      </w:r>
      <w:r w:rsidR="00286DA7" w:rsidRPr="00AC067C">
        <w:rPr>
          <w:rFonts w:cs="Arial"/>
          <w:sz w:val="28"/>
          <w:szCs w:val="28"/>
        </w:rPr>
        <w:t xml:space="preserve"> fracción XIII</w:t>
      </w:r>
      <w:r w:rsidR="00286DA7">
        <w:rPr>
          <w:rFonts w:cs="Arial"/>
          <w:sz w:val="28"/>
          <w:szCs w:val="28"/>
        </w:rPr>
        <w:t>,</w:t>
      </w:r>
      <w:r w:rsidR="007459A5" w:rsidRPr="00286DA7">
        <w:rPr>
          <w:rFonts w:cs="Arial"/>
          <w:sz w:val="28"/>
          <w:szCs w:val="28"/>
        </w:rPr>
        <w:t xml:space="preserve"> como</w:t>
      </w:r>
      <w:r w:rsidR="000F2666" w:rsidRPr="00286DA7">
        <w:rPr>
          <w:rFonts w:cs="Arial"/>
          <w:sz w:val="28"/>
          <w:szCs w:val="28"/>
        </w:rPr>
        <w:t xml:space="preserve"> </w:t>
      </w:r>
      <w:r w:rsidRPr="00286DA7">
        <w:rPr>
          <w:rFonts w:cs="Arial"/>
          <w:sz w:val="28"/>
          <w:szCs w:val="28"/>
        </w:rPr>
        <w:t>infracci</w:t>
      </w:r>
      <w:r w:rsidR="007459A5" w:rsidRPr="00286DA7">
        <w:rPr>
          <w:rFonts w:cs="Arial"/>
          <w:sz w:val="28"/>
          <w:szCs w:val="28"/>
        </w:rPr>
        <w:t xml:space="preserve">ón </w:t>
      </w:r>
      <w:r w:rsidRPr="00286DA7">
        <w:rPr>
          <w:rFonts w:cs="Arial"/>
          <w:sz w:val="28"/>
          <w:szCs w:val="28"/>
        </w:rPr>
        <w:t xml:space="preserve">de los aspirantes y </w:t>
      </w:r>
      <w:r w:rsidR="001578B0">
        <w:rPr>
          <w:rFonts w:cs="Arial"/>
          <w:sz w:val="28"/>
          <w:szCs w:val="28"/>
        </w:rPr>
        <w:t>c</w:t>
      </w:r>
      <w:r w:rsidRPr="00286DA7">
        <w:rPr>
          <w:rFonts w:cs="Arial"/>
          <w:sz w:val="28"/>
          <w:szCs w:val="28"/>
        </w:rPr>
        <w:t xml:space="preserve">andidatos Independientes </w:t>
      </w:r>
      <w:r w:rsidR="007459A5" w:rsidRPr="00211F60">
        <w:rPr>
          <w:rFonts w:cs="Arial"/>
          <w:b/>
          <w:sz w:val="28"/>
          <w:szCs w:val="28"/>
        </w:rPr>
        <w:t>l</w:t>
      </w:r>
      <w:r w:rsidRPr="00211F60">
        <w:rPr>
          <w:rFonts w:cs="Arial"/>
          <w:b/>
          <w:sz w:val="28"/>
          <w:szCs w:val="28"/>
        </w:rPr>
        <w:t>a difusión de propaganda política o electoral que contenga expresiones que constituya violencia política contr</w:t>
      </w:r>
      <w:r w:rsidRPr="00211F60">
        <w:rPr>
          <w:rFonts w:cs="Arial"/>
          <w:b/>
          <w:sz w:val="28"/>
          <w:szCs w:val="28"/>
        </w:rPr>
        <w:t>a las mujeres en razón de género</w:t>
      </w:r>
      <w:r>
        <w:rPr>
          <w:rFonts w:cs="Arial"/>
          <w:sz w:val="28"/>
          <w:szCs w:val="28"/>
        </w:rPr>
        <w:t>.</w:t>
      </w:r>
    </w:p>
    <w:p w14:paraId="39773D32" w14:textId="77777777" w:rsidR="00452B67" w:rsidRDefault="00452B67" w:rsidP="00385CAE">
      <w:pPr>
        <w:ind w:firstLine="708"/>
        <w:rPr>
          <w:rFonts w:cs="Arial"/>
          <w:sz w:val="28"/>
          <w:szCs w:val="28"/>
        </w:rPr>
      </w:pPr>
    </w:p>
    <w:p w14:paraId="39773D33" w14:textId="77777777" w:rsidR="00655581" w:rsidRDefault="005210D5" w:rsidP="00F77CAB">
      <w:pPr>
        <w:ind w:firstLine="708"/>
        <w:rPr>
          <w:rFonts w:cs="Arial"/>
          <w:sz w:val="28"/>
          <w:szCs w:val="28"/>
        </w:rPr>
      </w:pPr>
      <w:r>
        <w:rPr>
          <w:rFonts w:cs="Arial"/>
          <w:sz w:val="28"/>
          <w:szCs w:val="28"/>
        </w:rPr>
        <w:t>En ese sentido,</w:t>
      </w:r>
      <w:r w:rsidR="008C7B33">
        <w:rPr>
          <w:rFonts w:cs="Arial"/>
          <w:sz w:val="28"/>
          <w:szCs w:val="28"/>
        </w:rPr>
        <w:t xml:space="preserve"> conforme a lo</w:t>
      </w:r>
      <w:r w:rsidR="00BB1381">
        <w:rPr>
          <w:rFonts w:cs="Arial"/>
          <w:sz w:val="28"/>
          <w:szCs w:val="28"/>
        </w:rPr>
        <w:t xml:space="preserve"> determinado por este Tribunal Pleon al resolverse la acción de </w:t>
      </w:r>
      <w:r w:rsidR="008C7B33">
        <w:rPr>
          <w:rFonts w:cs="Arial"/>
          <w:sz w:val="28"/>
          <w:szCs w:val="28"/>
        </w:rPr>
        <w:t>inconstitucionalidad</w:t>
      </w:r>
      <w:r w:rsidR="00BB1381">
        <w:rPr>
          <w:rFonts w:cs="Arial"/>
          <w:sz w:val="28"/>
          <w:szCs w:val="28"/>
        </w:rPr>
        <w:t xml:space="preserve"> 146/2020</w:t>
      </w:r>
      <w:r w:rsidR="008C7B33">
        <w:rPr>
          <w:rFonts w:cs="Arial"/>
          <w:sz w:val="28"/>
          <w:szCs w:val="28"/>
        </w:rPr>
        <w:t xml:space="preserve"> </w:t>
      </w:r>
      <w:r w:rsidR="008C7B33" w:rsidRPr="008C7B33">
        <w:rPr>
          <w:rFonts w:cs="Arial"/>
          <w:sz w:val="28"/>
          <w:szCs w:val="28"/>
        </w:rPr>
        <w:t>y sus acumuladas 149/2020, 151/2020</w:t>
      </w:r>
      <w:r w:rsidR="008C7B33">
        <w:rPr>
          <w:rFonts w:cs="Arial"/>
          <w:sz w:val="28"/>
          <w:szCs w:val="28"/>
        </w:rPr>
        <w:t xml:space="preserve"> </w:t>
      </w:r>
      <w:r w:rsidR="008C7B33" w:rsidRPr="008C7B33">
        <w:rPr>
          <w:rFonts w:cs="Arial"/>
          <w:sz w:val="28"/>
          <w:szCs w:val="28"/>
        </w:rPr>
        <w:t>y</w:t>
      </w:r>
      <w:r w:rsidR="008C7B33">
        <w:rPr>
          <w:rFonts w:cs="Arial"/>
          <w:sz w:val="28"/>
          <w:szCs w:val="28"/>
        </w:rPr>
        <w:t xml:space="preserve"> </w:t>
      </w:r>
      <w:r w:rsidR="008C7B33" w:rsidRPr="008C7B33">
        <w:rPr>
          <w:rFonts w:cs="Arial"/>
          <w:sz w:val="28"/>
          <w:szCs w:val="28"/>
        </w:rPr>
        <w:t>162/2020</w:t>
      </w:r>
      <w:r>
        <w:rPr>
          <w:rStyle w:val="Refdenotaalpie"/>
          <w:rFonts w:cs="Arial"/>
          <w:sz w:val="28"/>
          <w:szCs w:val="28"/>
        </w:rPr>
        <w:footnoteReference w:id="9"/>
      </w:r>
      <w:r w:rsidR="002C4FCC">
        <w:rPr>
          <w:rFonts w:cs="Arial"/>
          <w:sz w:val="28"/>
          <w:szCs w:val="28"/>
        </w:rPr>
        <w:t>,</w:t>
      </w:r>
      <w:r>
        <w:rPr>
          <w:rFonts w:cs="Arial"/>
          <w:sz w:val="28"/>
          <w:szCs w:val="28"/>
        </w:rPr>
        <w:t xml:space="preserve"> al adicionarse supuestos normativos a</w:t>
      </w:r>
      <w:r w:rsidR="001578B0">
        <w:rPr>
          <w:rFonts w:cs="Arial"/>
          <w:sz w:val="28"/>
          <w:szCs w:val="28"/>
        </w:rPr>
        <w:t xml:space="preserve">l párrafo segundo, </w:t>
      </w:r>
      <w:r w:rsidR="00BB1381">
        <w:rPr>
          <w:rFonts w:cs="Arial"/>
          <w:sz w:val="28"/>
          <w:szCs w:val="28"/>
        </w:rPr>
        <w:t>el artículo 260 y a la fracción XIII del párraf</w:t>
      </w:r>
      <w:r w:rsidR="001578B0">
        <w:rPr>
          <w:rFonts w:cs="Arial"/>
          <w:sz w:val="28"/>
          <w:szCs w:val="28"/>
        </w:rPr>
        <w:t xml:space="preserve">o primero, </w:t>
      </w:r>
      <w:r w:rsidR="00BB1381">
        <w:rPr>
          <w:rFonts w:cs="Arial"/>
          <w:sz w:val="28"/>
          <w:szCs w:val="28"/>
        </w:rPr>
        <w:t>el artículo 449 bis, ambos del Código Electoral del Estado de Jalisco, el plazo de treinta días naturales para su impugnación debe computarse a partir de</w:t>
      </w:r>
      <w:r w:rsidR="008C7B33">
        <w:rPr>
          <w:rFonts w:cs="Arial"/>
          <w:sz w:val="28"/>
          <w:szCs w:val="28"/>
        </w:rPr>
        <w:t xml:space="preserve"> su reforma publicada</w:t>
      </w:r>
      <w:r>
        <w:rPr>
          <w:rFonts w:cs="Arial"/>
          <w:sz w:val="28"/>
          <w:szCs w:val="28"/>
        </w:rPr>
        <w:t xml:space="preserve"> el primero de junio de dos mil veinte; por lo que, acorde con lo señalado anteriormente debe considerarse que es oportuna su impugnación.</w:t>
      </w:r>
    </w:p>
    <w:p w14:paraId="39773D34" w14:textId="77777777" w:rsidR="00211F60" w:rsidRDefault="00211F60" w:rsidP="00F77CAB">
      <w:pPr>
        <w:ind w:firstLine="708"/>
        <w:rPr>
          <w:rFonts w:cs="Arial"/>
          <w:sz w:val="28"/>
          <w:szCs w:val="28"/>
        </w:rPr>
      </w:pPr>
    </w:p>
    <w:p w14:paraId="39773D35" w14:textId="77777777" w:rsidR="005B53DA" w:rsidRDefault="005210D5" w:rsidP="00E11224">
      <w:pPr>
        <w:ind w:firstLine="708"/>
        <w:rPr>
          <w:rFonts w:cs="Arial"/>
          <w:sz w:val="28"/>
          <w:szCs w:val="28"/>
        </w:rPr>
      </w:pPr>
      <w:r>
        <w:rPr>
          <w:rFonts w:cs="Arial"/>
          <w:sz w:val="28"/>
          <w:szCs w:val="28"/>
        </w:rPr>
        <w:t xml:space="preserve">No pasa </w:t>
      </w:r>
      <w:r w:rsidR="00D263D0">
        <w:rPr>
          <w:rFonts w:cs="Arial"/>
          <w:sz w:val="28"/>
          <w:szCs w:val="28"/>
        </w:rPr>
        <w:t>inadvertido</w:t>
      </w:r>
      <w:r>
        <w:rPr>
          <w:rFonts w:cs="Arial"/>
          <w:sz w:val="28"/>
          <w:szCs w:val="28"/>
        </w:rPr>
        <w:t xml:space="preserve"> que </w:t>
      </w:r>
      <w:r w:rsidR="0063752A">
        <w:rPr>
          <w:rFonts w:cs="Arial"/>
          <w:sz w:val="28"/>
          <w:szCs w:val="28"/>
        </w:rPr>
        <w:t xml:space="preserve">el Poder Ejecutivo local aduce </w:t>
      </w:r>
      <w:r>
        <w:rPr>
          <w:rFonts w:cs="Arial"/>
          <w:sz w:val="28"/>
          <w:szCs w:val="28"/>
        </w:rPr>
        <w:t xml:space="preserve">también </w:t>
      </w:r>
      <w:r w:rsidR="0063752A">
        <w:rPr>
          <w:rFonts w:cs="Arial"/>
          <w:sz w:val="28"/>
          <w:szCs w:val="28"/>
        </w:rPr>
        <w:t>que las omisiones legislativas impugnadas por el Partido SOMOS</w:t>
      </w:r>
      <w:r w:rsidR="00CC7026">
        <w:rPr>
          <w:rFonts w:cs="Arial"/>
          <w:sz w:val="28"/>
          <w:szCs w:val="28"/>
        </w:rPr>
        <w:t xml:space="preserve"> de Jalisco</w:t>
      </w:r>
      <w:r w:rsidR="0063752A">
        <w:rPr>
          <w:rFonts w:cs="Arial"/>
          <w:sz w:val="28"/>
          <w:szCs w:val="28"/>
        </w:rPr>
        <w:t xml:space="preserve">, son extemporáneas tal y como </w:t>
      </w:r>
      <w:r w:rsidR="00A051B6">
        <w:rPr>
          <w:rFonts w:cs="Arial"/>
          <w:sz w:val="28"/>
          <w:szCs w:val="28"/>
        </w:rPr>
        <w:t>se</w:t>
      </w:r>
      <w:r w:rsidR="00E11224">
        <w:rPr>
          <w:rFonts w:cs="Arial"/>
          <w:sz w:val="28"/>
          <w:szCs w:val="28"/>
        </w:rPr>
        <w:t xml:space="preserve"> determinó </w:t>
      </w:r>
      <w:r w:rsidR="0063752A" w:rsidRPr="0063752A">
        <w:rPr>
          <w:rFonts w:cs="Arial"/>
          <w:sz w:val="28"/>
          <w:szCs w:val="28"/>
        </w:rPr>
        <w:t xml:space="preserve">en la </w:t>
      </w:r>
      <w:r w:rsidR="00E11224" w:rsidRPr="0063752A">
        <w:rPr>
          <w:rFonts w:cs="Arial"/>
          <w:sz w:val="28"/>
          <w:szCs w:val="28"/>
        </w:rPr>
        <w:t xml:space="preserve">acción </w:t>
      </w:r>
      <w:r w:rsidR="0063752A" w:rsidRPr="0063752A">
        <w:rPr>
          <w:rFonts w:cs="Arial"/>
          <w:sz w:val="28"/>
          <w:szCs w:val="28"/>
        </w:rPr>
        <w:t xml:space="preserve">de </w:t>
      </w:r>
      <w:r w:rsidR="00E11224" w:rsidRPr="0063752A">
        <w:rPr>
          <w:rFonts w:cs="Arial"/>
          <w:sz w:val="28"/>
          <w:szCs w:val="28"/>
        </w:rPr>
        <w:t xml:space="preserve">inconstitucionalidad </w:t>
      </w:r>
      <w:r w:rsidR="0063752A" w:rsidRPr="0063752A">
        <w:rPr>
          <w:rFonts w:cs="Arial"/>
          <w:sz w:val="28"/>
          <w:szCs w:val="28"/>
        </w:rPr>
        <w:t xml:space="preserve">38/2017 y sus </w:t>
      </w:r>
      <w:r w:rsidR="002C4FCC">
        <w:rPr>
          <w:rFonts w:cs="Arial"/>
          <w:sz w:val="28"/>
          <w:szCs w:val="28"/>
        </w:rPr>
        <w:t>acumuladas 39/2017 y 60/</w:t>
      </w:r>
      <w:r w:rsidR="0063752A" w:rsidRPr="0063752A">
        <w:rPr>
          <w:rFonts w:cs="Arial"/>
          <w:sz w:val="28"/>
          <w:szCs w:val="28"/>
        </w:rPr>
        <w:t>2017</w:t>
      </w:r>
      <w:r>
        <w:rPr>
          <w:rFonts w:cs="Arial"/>
          <w:sz w:val="28"/>
          <w:szCs w:val="28"/>
        </w:rPr>
        <w:t>; sin embargo, debe precisarse que dicho argumento</w:t>
      </w:r>
      <w:r>
        <w:rPr>
          <w:rFonts w:cs="Arial"/>
          <w:sz w:val="28"/>
          <w:szCs w:val="28"/>
        </w:rPr>
        <w:t xml:space="preserve"> se relaciona con otras causas de improcedencia aducidas e implica la determinación respecto a si lo impugnado por el accionante se refiere o no a omisiones legislativas, por lo que se considera que para mayor claridad, dicha causal debe ser analizada en e</w:t>
      </w:r>
      <w:r>
        <w:rPr>
          <w:rFonts w:cs="Arial"/>
          <w:sz w:val="28"/>
          <w:szCs w:val="28"/>
        </w:rPr>
        <w:t>l apartado relativo a las causas de improcedencia.</w:t>
      </w:r>
    </w:p>
    <w:p w14:paraId="39773D36" w14:textId="77777777" w:rsidR="008160BF" w:rsidRDefault="008160BF" w:rsidP="00F77CAB">
      <w:pPr>
        <w:ind w:firstLine="708"/>
        <w:rPr>
          <w:rFonts w:cs="Arial"/>
          <w:sz w:val="28"/>
          <w:szCs w:val="28"/>
        </w:rPr>
      </w:pPr>
    </w:p>
    <w:p w14:paraId="39773D37" w14:textId="77777777" w:rsidR="00D44845" w:rsidRPr="00B861F3" w:rsidRDefault="005210D5" w:rsidP="00B861F3">
      <w:pPr>
        <w:ind w:right="-62" w:firstLine="567"/>
        <w:rPr>
          <w:rFonts w:cs="Arial"/>
          <w:sz w:val="28"/>
          <w:szCs w:val="28"/>
          <w:lang w:val="es-ES"/>
        </w:rPr>
      </w:pPr>
      <w:r>
        <w:rPr>
          <w:rFonts w:cs="Arial"/>
          <w:b/>
          <w:sz w:val="28"/>
          <w:szCs w:val="28"/>
        </w:rPr>
        <w:t xml:space="preserve">CUARTO. Legitimación. </w:t>
      </w:r>
      <w:r w:rsidRPr="00B861F3">
        <w:rPr>
          <w:rFonts w:cs="Arial"/>
          <w:sz w:val="28"/>
          <w:szCs w:val="28"/>
          <w:lang w:val="es-ES"/>
        </w:rPr>
        <w:t>El artículo 105, fracción II, inciso f) de la Constitución Federal</w:t>
      </w:r>
      <w:r>
        <w:rPr>
          <w:rFonts w:cs="Arial"/>
          <w:sz w:val="28"/>
          <w:szCs w:val="28"/>
          <w:vertAlign w:val="superscript"/>
          <w:lang w:val="es-ES"/>
        </w:rPr>
        <w:footnoteReference w:id="10"/>
      </w:r>
      <w:r w:rsidRPr="00B861F3">
        <w:rPr>
          <w:rFonts w:cs="Arial"/>
          <w:sz w:val="28"/>
          <w:szCs w:val="28"/>
          <w:lang w:val="es-ES"/>
        </w:rPr>
        <w:t xml:space="preserve"> dispone, en lo que interesa, que los partidos políticos con registro ante el Instituto Nacional Electoral o </w:t>
      </w:r>
      <w:r w:rsidRPr="00B861F3">
        <w:rPr>
          <w:rFonts w:cs="Arial"/>
          <w:sz w:val="28"/>
          <w:szCs w:val="28"/>
        </w:rPr>
        <w:t>regis</w:t>
      </w:r>
      <w:r w:rsidRPr="00B861F3">
        <w:rPr>
          <w:rFonts w:cs="Arial"/>
          <w:sz w:val="28"/>
          <w:szCs w:val="28"/>
        </w:rPr>
        <w:t>tro</w:t>
      </w:r>
      <w:r w:rsidRPr="00B861F3">
        <w:rPr>
          <w:rFonts w:cs="Arial"/>
          <w:sz w:val="28"/>
          <w:szCs w:val="28"/>
          <w:lang w:val="es-ES"/>
        </w:rPr>
        <w:t xml:space="preserve"> ante la autoridad estatal, por conducto de sus dirigencias nacionales o estatales, podrán promover acciones de inconstitucionalidad en contra de leyes electorales federales y locales o sólo locales, según corresponda. Por su parte, el artículo 62 de la</w:t>
      </w:r>
      <w:r w:rsidRPr="00B861F3">
        <w:rPr>
          <w:rFonts w:cs="Arial"/>
          <w:sz w:val="28"/>
          <w:szCs w:val="28"/>
          <w:lang w:val="es-ES"/>
        </w:rPr>
        <w:t xml:space="preserve"> Ley Reglamentaria de la materia</w:t>
      </w:r>
      <w:r>
        <w:rPr>
          <w:rFonts w:cs="Arial"/>
          <w:sz w:val="28"/>
          <w:szCs w:val="28"/>
          <w:vertAlign w:val="superscript"/>
          <w:lang w:val="es-ES"/>
        </w:rPr>
        <w:footnoteReference w:id="11"/>
      </w:r>
      <w:r w:rsidR="002C4FCC">
        <w:rPr>
          <w:rFonts w:cs="Arial"/>
          <w:sz w:val="28"/>
          <w:szCs w:val="28"/>
          <w:lang w:val="es-ES"/>
        </w:rPr>
        <w:t>,</w:t>
      </w:r>
      <w:r w:rsidRPr="00B861F3">
        <w:rPr>
          <w:rFonts w:cs="Arial"/>
          <w:sz w:val="28"/>
          <w:szCs w:val="28"/>
          <w:lang w:val="es-ES"/>
        </w:rPr>
        <w:t xml:space="preserve"> establece que se considerarán parte demandante en las acciones promovidas contra leyes electorales, a los partidos políticos con registro, por conducto de sus dirigencias nacionales o estatales, cuando así corresponda.</w:t>
      </w:r>
    </w:p>
    <w:p w14:paraId="39773D38" w14:textId="77777777" w:rsidR="00D44845" w:rsidRPr="00B861F3" w:rsidRDefault="00D44845" w:rsidP="00D44845">
      <w:pPr>
        <w:pStyle w:val="corte4fondo"/>
        <w:ind w:hanging="426"/>
        <w:rPr>
          <w:rFonts w:cs="Arial"/>
          <w:sz w:val="28"/>
          <w:szCs w:val="28"/>
          <w:lang w:val="es-ES"/>
        </w:rPr>
      </w:pPr>
    </w:p>
    <w:p w14:paraId="39773D39" w14:textId="77777777" w:rsidR="00D44845" w:rsidRPr="00B861F3" w:rsidRDefault="005210D5" w:rsidP="00B861F3">
      <w:pPr>
        <w:ind w:right="-62" w:firstLine="567"/>
        <w:rPr>
          <w:rFonts w:cs="Arial"/>
          <w:sz w:val="28"/>
          <w:szCs w:val="28"/>
          <w:lang w:val="es-ES"/>
        </w:rPr>
      </w:pPr>
      <w:r w:rsidRPr="00B861F3">
        <w:rPr>
          <w:rFonts w:cs="Arial"/>
          <w:sz w:val="28"/>
          <w:szCs w:val="28"/>
          <w:lang w:val="es-ES"/>
        </w:rPr>
        <w:t>Así, se tiene que una acción de inconstitucionalidad puede ser presentada por los partidos políticos, según sea el caso, en contra de leyes electorales federales o locales, por conducto de sus dirigencias y para lo cual debe observarse que:</w:t>
      </w:r>
    </w:p>
    <w:p w14:paraId="39773D3A" w14:textId="77777777" w:rsidR="00D44845" w:rsidRPr="00B861F3" w:rsidRDefault="00D44845" w:rsidP="00D44845">
      <w:pPr>
        <w:pStyle w:val="corte4fondo"/>
        <w:ind w:firstLine="0"/>
        <w:rPr>
          <w:rFonts w:cs="Arial"/>
          <w:sz w:val="28"/>
          <w:szCs w:val="28"/>
          <w:lang w:val="es-ES"/>
        </w:rPr>
      </w:pPr>
    </w:p>
    <w:p w14:paraId="39773D3B" w14:textId="77777777" w:rsidR="00D44845" w:rsidRPr="00B861F3" w:rsidRDefault="005210D5" w:rsidP="00D44845">
      <w:pPr>
        <w:pStyle w:val="corte4fondo"/>
        <w:numPr>
          <w:ilvl w:val="0"/>
          <w:numId w:val="19"/>
        </w:numPr>
        <w:rPr>
          <w:rFonts w:cs="Arial"/>
          <w:sz w:val="28"/>
          <w:szCs w:val="28"/>
          <w:lang w:val="es-ES"/>
        </w:rPr>
      </w:pPr>
      <w:r w:rsidRPr="00B861F3">
        <w:rPr>
          <w:rFonts w:cs="Arial"/>
          <w:sz w:val="28"/>
          <w:szCs w:val="28"/>
          <w:lang w:val="es-ES"/>
        </w:rPr>
        <w:t xml:space="preserve">El </w:t>
      </w:r>
      <w:r w:rsidRPr="00B861F3">
        <w:rPr>
          <w:rFonts w:cs="Arial"/>
          <w:sz w:val="28"/>
          <w:szCs w:val="28"/>
          <w:lang w:val="es-ES"/>
        </w:rPr>
        <w:t>partido político cuente con registro ante la autoridad electoral correspondiente.</w:t>
      </w:r>
    </w:p>
    <w:p w14:paraId="39773D3C" w14:textId="77777777" w:rsidR="00D44845" w:rsidRPr="00B861F3" w:rsidRDefault="005210D5" w:rsidP="00D44845">
      <w:pPr>
        <w:pStyle w:val="corte4fondo"/>
        <w:numPr>
          <w:ilvl w:val="0"/>
          <w:numId w:val="19"/>
        </w:numPr>
        <w:rPr>
          <w:rFonts w:cs="Arial"/>
          <w:sz w:val="28"/>
          <w:szCs w:val="28"/>
          <w:lang w:val="es-ES"/>
        </w:rPr>
      </w:pPr>
      <w:r w:rsidRPr="00B861F3">
        <w:rPr>
          <w:rFonts w:cs="Arial"/>
          <w:sz w:val="28"/>
          <w:szCs w:val="28"/>
          <w:lang w:val="es-ES"/>
        </w:rPr>
        <w:t xml:space="preserve">El </w:t>
      </w:r>
      <w:r w:rsidR="001578B0">
        <w:rPr>
          <w:rFonts w:cs="Arial"/>
          <w:sz w:val="28"/>
          <w:szCs w:val="28"/>
          <w:lang w:val="es-ES"/>
        </w:rPr>
        <w:t>I</w:t>
      </w:r>
      <w:r w:rsidRPr="00B861F3">
        <w:rPr>
          <w:rFonts w:cs="Arial"/>
          <w:sz w:val="28"/>
          <w:szCs w:val="28"/>
          <w:lang w:val="es-ES"/>
        </w:rPr>
        <w:t>nstituto accionante promueva por conducto de su dirigencia (nacional o estatal, según sea el caso).</w:t>
      </w:r>
    </w:p>
    <w:p w14:paraId="39773D3D" w14:textId="77777777" w:rsidR="00D44845" w:rsidRPr="00B861F3" w:rsidRDefault="005210D5" w:rsidP="00D44845">
      <w:pPr>
        <w:pStyle w:val="corte4fondo"/>
        <w:numPr>
          <w:ilvl w:val="0"/>
          <w:numId w:val="19"/>
        </w:numPr>
        <w:rPr>
          <w:rFonts w:cs="Arial"/>
          <w:sz w:val="28"/>
          <w:szCs w:val="28"/>
          <w:lang w:val="es-ES"/>
        </w:rPr>
      </w:pPr>
      <w:r w:rsidRPr="00B861F3">
        <w:rPr>
          <w:rFonts w:cs="Arial"/>
          <w:sz w:val="28"/>
          <w:szCs w:val="28"/>
          <w:lang w:val="es-ES"/>
        </w:rPr>
        <w:t>Quien suscriba a su nombre y representación cuente con facultades para</w:t>
      </w:r>
      <w:r w:rsidRPr="00B861F3">
        <w:rPr>
          <w:rFonts w:cs="Arial"/>
          <w:sz w:val="28"/>
          <w:szCs w:val="28"/>
          <w:lang w:val="es-ES"/>
        </w:rPr>
        <w:t xml:space="preserve"> ello, y</w:t>
      </w:r>
    </w:p>
    <w:p w14:paraId="39773D3E" w14:textId="77777777" w:rsidR="00D44845" w:rsidRPr="00B861F3" w:rsidRDefault="005210D5" w:rsidP="00D44845">
      <w:pPr>
        <w:pStyle w:val="corte4fondo"/>
        <w:numPr>
          <w:ilvl w:val="0"/>
          <w:numId w:val="19"/>
        </w:numPr>
        <w:rPr>
          <w:rFonts w:cs="Arial"/>
          <w:sz w:val="28"/>
          <w:szCs w:val="28"/>
          <w:lang w:val="es-ES"/>
        </w:rPr>
      </w:pPr>
      <w:r w:rsidRPr="00B861F3">
        <w:rPr>
          <w:rFonts w:cs="Arial"/>
          <w:sz w:val="28"/>
          <w:szCs w:val="28"/>
          <w:lang w:val="es-ES"/>
        </w:rPr>
        <w:t>Las normas impugnadas sean de naturaleza electoral.</w:t>
      </w:r>
    </w:p>
    <w:p w14:paraId="39773D3F" w14:textId="77777777" w:rsidR="00D44845" w:rsidRPr="00B861F3" w:rsidRDefault="00D44845" w:rsidP="00D44845">
      <w:pPr>
        <w:pStyle w:val="corte4fondo"/>
        <w:ind w:firstLine="0"/>
        <w:rPr>
          <w:rFonts w:cs="Arial"/>
          <w:b/>
          <w:sz w:val="28"/>
          <w:szCs w:val="28"/>
          <w:lang w:val="es-ES"/>
        </w:rPr>
      </w:pPr>
    </w:p>
    <w:p w14:paraId="39773D40" w14:textId="77777777" w:rsidR="00D44845" w:rsidRPr="00B861F3" w:rsidRDefault="005210D5" w:rsidP="00B861F3">
      <w:pPr>
        <w:ind w:right="-62" w:firstLine="567"/>
        <w:rPr>
          <w:rFonts w:cs="Arial"/>
          <w:sz w:val="28"/>
          <w:szCs w:val="28"/>
          <w:lang w:val="es-ES"/>
        </w:rPr>
      </w:pPr>
      <w:r w:rsidRPr="00B861F3">
        <w:rPr>
          <w:rFonts w:cs="Arial"/>
          <w:sz w:val="28"/>
          <w:szCs w:val="28"/>
          <w:lang w:val="es-ES"/>
        </w:rPr>
        <w:t xml:space="preserve">Tomando en cuenta estos requisitos, este Tribunal Pleno considera que </w:t>
      </w:r>
      <w:r w:rsidRPr="00B861F3">
        <w:rPr>
          <w:rFonts w:cs="Arial"/>
          <w:b/>
          <w:bCs/>
          <w:sz w:val="28"/>
          <w:szCs w:val="28"/>
          <w:lang w:val="es-ES"/>
        </w:rPr>
        <w:t>se acredita este supuesto procesal</w:t>
      </w:r>
      <w:r w:rsidRPr="00B861F3">
        <w:rPr>
          <w:rFonts w:cs="Arial"/>
          <w:sz w:val="28"/>
          <w:szCs w:val="28"/>
          <w:lang w:val="es-ES"/>
        </w:rPr>
        <w:t xml:space="preserve"> en las dos demandas de acción de inconstitucionalidad con base en las siguientes consider</w:t>
      </w:r>
      <w:r w:rsidRPr="00B861F3">
        <w:rPr>
          <w:rFonts w:cs="Arial"/>
          <w:sz w:val="28"/>
          <w:szCs w:val="28"/>
          <w:lang w:val="es-ES"/>
        </w:rPr>
        <w:t xml:space="preserve">aciones. </w:t>
      </w:r>
    </w:p>
    <w:p w14:paraId="39773D41" w14:textId="77777777" w:rsidR="00D44845" w:rsidRPr="00B861F3" w:rsidRDefault="00D44845" w:rsidP="00D44845">
      <w:pPr>
        <w:pStyle w:val="corte4fondo"/>
        <w:ind w:firstLine="0"/>
        <w:rPr>
          <w:rFonts w:cs="Arial"/>
          <w:sz w:val="28"/>
          <w:szCs w:val="28"/>
          <w:lang w:val="es-ES"/>
        </w:rPr>
      </w:pPr>
    </w:p>
    <w:p w14:paraId="39773D42" w14:textId="77777777" w:rsidR="00A819AE" w:rsidRPr="00A819AE" w:rsidRDefault="005210D5" w:rsidP="00A819AE">
      <w:pPr>
        <w:ind w:right="-62" w:firstLine="567"/>
        <w:rPr>
          <w:rFonts w:cs="Arial"/>
          <w:sz w:val="28"/>
          <w:szCs w:val="28"/>
          <w:lang w:val="es-ES"/>
        </w:rPr>
      </w:pPr>
      <w:r w:rsidRPr="00A819AE">
        <w:rPr>
          <w:rFonts w:cs="Arial"/>
          <w:sz w:val="28"/>
          <w:szCs w:val="28"/>
          <w:lang w:val="es-ES"/>
        </w:rPr>
        <w:t xml:space="preserve">Legitimación del </w:t>
      </w:r>
      <w:r w:rsidRPr="00A819AE">
        <w:rPr>
          <w:rFonts w:cs="Arial"/>
          <w:sz w:val="28"/>
          <w:szCs w:val="28"/>
          <w:u w:val="single"/>
          <w:lang w:val="es-ES"/>
        </w:rPr>
        <w:t>Partido SOMOS de Jalisco</w:t>
      </w:r>
      <w:r w:rsidRPr="00A819AE">
        <w:rPr>
          <w:rFonts w:cs="Arial"/>
          <w:sz w:val="28"/>
          <w:szCs w:val="28"/>
          <w:lang w:val="es-ES"/>
        </w:rPr>
        <w:t xml:space="preserve">. En primer lugar, por lo que hace a la </w:t>
      </w:r>
      <w:r w:rsidRPr="00A819AE">
        <w:rPr>
          <w:rFonts w:cs="Arial"/>
          <w:b/>
          <w:bCs/>
          <w:sz w:val="28"/>
          <w:szCs w:val="28"/>
          <w:lang w:val="es-ES"/>
        </w:rPr>
        <w:t>acción de inconstitucionalidad 165/2020</w:t>
      </w:r>
      <w:r w:rsidRPr="00A819AE">
        <w:rPr>
          <w:rFonts w:cs="Arial"/>
          <w:sz w:val="28"/>
          <w:szCs w:val="28"/>
          <w:lang w:val="es-ES"/>
        </w:rPr>
        <w:t xml:space="preserve">, a partir de la certificación expedida el catorce de agosto de dos mil veinte, por Instituto Electoral y de Participación Ciudadana, se hace constar que el Partido SOMOS </w:t>
      </w:r>
      <w:r w:rsidR="00CC7026">
        <w:rPr>
          <w:rFonts w:cs="Arial"/>
          <w:sz w:val="28"/>
          <w:szCs w:val="28"/>
          <w:lang w:val="es-ES"/>
        </w:rPr>
        <w:t xml:space="preserve">de </w:t>
      </w:r>
      <w:r w:rsidRPr="00A819AE">
        <w:rPr>
          <w:rFonts w:cs="Arial"/>
          <w:sz w:val="28"/>
          <w:szCs w:val="28"/>
          <w:lang w:val="es-ES"/>
        </w:rPr>
        <w:t>Jalisco cuenta con registro como partido político estatal</w:t>
      </w:r>
      <w:r>
        <w:rPr>
          <w:rStyle w:val="Refdenotaalpie"/>
          <w:rFonts w:cs="Arial"/>
          <w:sz w:val="28"/>
          <w:szCs w:val="28"/>
          <w:lang w:val="es-ES"/>
        </w:rPr>
        <w:footnoteReference w:id="12"/>
      </w:r>
      <w:r w:rsidRPr="00A819AE">
        <w:rPr>
          <w:rFonts w:cs="Arial"/>
          <w:sz w:val="28"/>
          <w:szCs w:val="28"/>
          <w:lang w:val="es-ES"/>
        </w:rPr>
        <w:t>; por su parte, de conf</w:t>
      </w:r>
      <w:r w:rsidRPr="00A819AE">
        <w:rPr>
          <w:rFonts w:cs="Arial"/>
          <w:sz w:val="28"/>
          <w:szCs w:val="28"/>
          <w:lang w:val="es-ES"/>
        </w:rPr>
        <w:t>ormidad con el artículo 32, fracción X, de sus Estatutos, se desprende que la Secretaria General cuenta con facultades para coadyuvar con la o el Presidente del Comité Directivo Estatal en la dirección de la defensa jurídica electoral o ejercerla de manera</w:t>
      </w:r>
      <w:r w:rsidRPr="00A819AE">
        <w:rPr>
          <w:rFonts w:cs="Arial"/>
          <w:sz w:val="28"/>
          <w:szCs w:val="28"/>
          <w:lang w:val="es-ES"/>
        </w:rPr>
        <w:t xml:space="preserve"> directa cuando así se le instruya</w:t>
      </w:r>
      <w:r>
        <w:rPr>
          <w:rStyle w:val="Refdenotaalpie"/>
          <w:rFonts w:cs="Arial"/>
          <w:sz w:val="28"/>
          <w:szCs w:val="28"/>
          <w:lang w:val="es-ES"/>
        </w:rPr>
        <w:footnoteReference w:id="13"/>
      </w:r>
      <w:r w:rsidRPr="00A819AE">
        <w:rPr>
          <w:rFonts w:cs="Arial"/>
          <w:sz w:val="28"/>
          <w:szCs w:val="28"/>
          <w:lang w:val="es-ES"/>
        </w:rPr>
        <w:t>. De ahí que tenga facultades para interponer las acciones de inconstitucionalidad en materia electoral que estime pertinentes</w:t>
      </w:r>
      <w:r w:rsidR="002C4FCC">
        <w:rPr>
          <w:rFonts w:cs="Arial"/>
          <w:sz w:val="28"/>
          <w:szCs w:val="28"/>
          <w:lang w:val="es-ES"/>
        </w:rPr>
        <w:t>,</w:t>
      </w:r>
      <w:r w:rsidRPr="00A819AE">
        <w:rPr>
          <w:rFonts w:cs="Arial"/>
          <w:sz w:val="28"/>
          <w:szCs w:val="28"/>
          <w:lang w:val="es-ES"/>
        </w:rPr>
        <w:t xml:space="preserve"> en términos de la fracción II del artículo 105 constitucional.</w:t>
      </w:r>
    </w:p>
    <w:p w14:paraId="39773D43" w14:textId="77777777" w:rsidR="00A819AE" w:rsidRPr="00A819AE" w:rsidRDefault="00A819AE" w:rsidP="00A819AE">
      <w:pPr>
        <w:pStyle w:val="corte4fondo"/>
        <w:ind w:firstLine="0"/>
        <w:rPr>
          <w:rFonts w:cs="Arial"/>
          <w:sz w:val="28"/>
          <w:szCs w:val="28"/>
          <w:lang w:val="es-ES"/>
        </w:rPr>
      </w:pPr>
    </w:p>
    <w:p w14:paraId="39773D44" w14:textId="77777777" w:rsidR="00A819AE" w:rsidRPr="00A819AE" w:rsidRDefault="005210D5" w:rsidP="00A819AE">
      <w:pPr>
        <w:ind w:right="-62" w:firstLine="567"/>
        <w:rPr>
          <w:rFonts w:cs="Arial"/>
          <w:sz w:val="28"/>
          <w:szCs w:val="28"/>
          <w:lang w:val="es-ES"/>
        </w:rPr>
      </w:pPr>
      <w:r>
        <w:rPr>
          <w:rFonts w:cs="Arial"/>
          <w:sz w:val="28"/>
          <w:szCs w:val="28"/>
          <w:lang w:val="es-ES"/>
        </w:rPr>
        <w:t>Asimismo, en autos obra</w:t>
      </w:r>
      <w:r w:rsidRPr="00A819AE">
        <w:rPr>
          <w:rFonts w:cs="Arial"/>
          <w:sz w:val="28"/>
          <w:szCs w:val="28"/>
          <w:lang w:val="es-ES"/>
        </w:rPr>
        <w:t xml:space="preserve"> el a</w:t>
      </w:r>
      <w:r w:rsidRPr="00A819AE">
        <w:rPr>
          <w:rFonts w:cs="Arial"/>
          <w:sz w:val="28"/>
          <w:szCs w:val="28"/>
          <w:lang w:val="es-ES"/>
        </w:rPr>
        <w:t>cuerdo emitido por la autoridad electoral estatal, mediante el cual se aprueba la integración de los órganos directivos del partido político y se hace constar que Gonzalo Moreno Arévalo es el representante de dicho partido en Jalisco. Así, atendiendo a est</w:t>
      </w:r>
      <w:r w:rsidRPr="00A819AE">
        <w:rPr>
          <w:rFonts w:cs="Arial"/>
          <w:sz w:val="28"/>
          <w:szCs w:val="28"/>
          <w:lang w:val="es-ES"/>
        </w:rPr>
        <w:t>a integración, se tiene que en el documento de demanda presentado electrónicamente se reflejan las firmas autógrafas del Presidente de ese partido, así como de Adriana Judith Sánchez Mejía, la Secretaria General. Además, consta que dicho escrito fue interp</w:t>
      </w:r>
      <w:r w:rsidRPr="00A819AE">
        <w:rPr>
          <w:rFonts w:cs="Arial"/>
          <w:sz w:val="28"/>
          <w:szCs w:val="28"/>
          <w:lang w:val="es-ES"/>
        </w:rPr>
        <w:t xml:space="preserve">uesto ante esta Suprema Corte de manera electrónica mediante el uso de la firma electrónica por parte de Adriana Judith Sánchez Mejía. </w:t>
      </w:r>
    </w:p>
    <w:p w14:paraId="39773D45" w14:textId="77777777" w:rsidR="00A819AE" w:rsidRPr="00A819AE" w:rsidRDefault="00A819AE" w:rsidP="00A819AE">
      <w:pPr>
        <w:rPr>
          <w:rFonts w:cs="Arial"/>
          <w:sz w:val="28"/>
          <w:szCs w:val="28"/>
          <w:lang w:val="es-ES"/>
        </w:rPr>
      </w:pPr>
    </w:p>
    <w:p w14:paraId="39773D46" w14:textId="77777777" w:rsidR="00A819AE" w:rsidRPr="00A819AE" w:rsidRDefault="005210D5" w:rsidP="00A819AE">
      <w:pPr>
        <w:ind w:right="-62" w:firstLine="567"/>
        <w:rPr>
          <w:rFonts w:cs="Arial"/>
          <w:bCs/>
          <w:sz w:val="28"/>
          <w:szCs w:val="28"/>
          <w:lang w:val="es-ES"/>
        </w:rPr>
      </w:pPr>
      <w:r w:rsidRPr="00A819AE">
        <w:rPr>
          <w:rFonts w:cs="Arial"/>
          <w:sz w:val="28"/>
          <w:szCs w:val="28"/>
          <w:lang w:val="es-ES"/>
        </w:rPr>
        <w:t xml:space="preserve">En consecuencia, en términos </w:t>
      </w:r>
      <w:r w:rsidRPr="00A819AE">
        <w:rPr>
          <w:rFonts w:cs="Arial"/>
          <w:sz w:val="28"/>
          <w:szCs w:val="28"/>
        </w:rPr>
        <w:t xml:space="preserve">del </w:t>
      </w:r>
      <w:r w:rsidRPr="00A819AE">
        <w:rPr>
          <w:rFonts w:cs="Arial"/>
          <w:b/>
          <w:bCs/>
          <w:sz w:val="28"/>
          <w:szCs w:val="28"/>
        </w:rPr>
        <w:t>Acuerdo 8/2020</w:t>
      </w:r>
      <w:r w:rsidRPr="00A819AE">
        <w:rPr>
          <w:rFonts w:cs="Arial"/>
          <w:sz w:val="28"/>
          <w:szCs w:val="28"/>
        </w:rPr>
        <w:t xml:space="preserve"> emitido por este Tribunal Pleno de la Suprema Corte </w:t>
      </w:r>
      <w:r w:rsidRPr="00A819AE">
        <w:rPr>
          <w:rFonts w:cs="Arial"/>
          <w:sz w:val="28"/>
          <w:szCs w:val="28"/>
          <w:lang w:val="es-ES"/>
        </w:rPr>
        <w:t xml:space="preserve">(que disponía que, </w:t>
      </w:r>
      <w:r w:rsidRPr="00A819AE">
        <w:rPr>
          <w:rFonts w:cs="Arial"/>
          <w:sz w:val="28"/>
          <w:szCs w:val="28"/>
          <w:lang w:val="es-ES"/>
        </w:rPr>
        <w:t>en tanto se reanudaran las actividades jurisdiccionales, únicamente podrían promoverse acciones de inconstitucionalidad mediante el uso de la firma electrónica)</w:t>
      </w:r>
      <w:r w:rsidRPr="00A819AE">
        <w:rPr>
          <w:rFonts w:cs="Arial"/>
          <w:sz w:val="28"/>
          <w:szCs w:val="28"/>
        </w:rPr>
        <w:t xml:space="preserve"> y con fundamento en</w:t>
      </w:r>
      <w:r w:rsidR="00E95E4F">
        <w:rPr>
          <w:rFonts w:cs="Arial"/>
          <w:sz w:val="28"/>
          <w:szCs w:val="28"/>
        </w:rPr>
        <w:t xml:space="preserve"> el artículo 11, primer párrafo</w:t>
      </w:r>
      <w:r w:rsidR="00445F95">
        <w:rPr>
          <w:rFonts w:cs="Arial"/>
          <w:sz w:val="28"/>
          <w:szCs w:val="28"/>
        </w:rPr>
        <w:t>,</w:t>
      </w:r>
      <w:r w:rsidRPr="00A819AE">
        <w:rPr>
          <w:rFonts w:cs="Arial"/>
          <w:sz w:val="28"/>
          <w:szCs w:val="28"/>
        </w:rPr>
        <w:t xml:space="preserve"> de la Ley Reglamentaria de la materia, el e</w:t>
      </w:r>
      <w:r w:rsidRPr="00A819AE">
        <w:rPr>
          <w:rFonts w:cs="Arial"/>
          <w:sz w:val="28"/>
          <w:szCs w:val="28"/>
        </w:rPr>
        <w:t>jercicio de dicha representación se hizo adecuadamente al haberse interpuesto el escrito a través del sistema electrónico de esta Suprema Corte</w:t>
      </w:r>
      <w:r w:rsidR="00E95E4F">
        <w:rPr>
          <w:rFonts w:cs="Arial"/>
          <w:sz w:val="28"/>
          <w:szCs w:val="28"/>
        </w:rPr>
        <w:t>,</w:t>
      </w:r>
      <w:r w:rsidRPr="00A819AE">
        <w:rPr>
          <w:rFonts w:cs="Arial"/>
          <w:sz w:val="28"/>
          <w:szCs w:val="28"/>
        </w:rPr>
        <w:t xml:space="preserve"> mediante el uso de su firma electrónica; </w:t>
      </w:r>
      <w:r w:rsidRPr="00A819AE">
        <w:rPr>
          <w:rFonts w:cs="Arial"/>
          <w:sz w:val="28"/>
          <w:szCs w:val="28"/>
          <w:lang w:val="es-ES"/>
        </w:rPr>
        <w:t xml:space="preserve">por lo que </w:t>
      </w:r>
      <w:r w:rsidRPr="00A819AE">
        <w:rPr>
          <w:rFonts w:cs="Arial"/>
          <w:b/>
          <w:bCs/>
          <w:sz w:val="28"/>
          <w:szCs w:val="28"/>
          <w:lang w:val="es-ES"/>
        </w:rPr>
        <w:t>se tiene por satisfecha la legitimación y representación</w:t>
      </w:r>
      <w:r w:rsidRPr="00A819AE">
        <w:rPr>
          <w:rFonts w:cs="Arial"/>
          <w:sz w:val="28"/>
          <w:szCs w:val="28"/>
          <w:lang w:val="es-ES"/>
        </w:rPr>
        <w:t xml:space="preserve"> de</w:t>
      </w:r>
      <w:r w:rsidRPr="00A819AE">
        <w:rPr>
          <w:rFonts w:cs="Arial"/>
          <w:sz w:val="28"/>
          <w:szCs w:val="28"/>
          <w:lang w:val="es-ES"/>
        </w:rPr>
        <w:t xml:space="preserve">l </w:t>
      </w:r>
      <w:r w:rsidR="001578B0">
        <w:rPr>
          <w:rFonts w:cs="Arial"/>
          <w:sz w:val="28"/>
          <w:szCs w:val="28"/>
          <w:lang w:val="es-ES"/>
        </w:rPr>
        <w:t>I</w:t>
      </w:r>
      <w:r w:rsidRPr="00A819AE">
        <w:rPr>
          <w:rFonts w:cs="Arial"/>
          <w:sz w:val="28"/>
          <w:szCs w:val="28"/>
          <w:lang w:val="es-ES"/>
        </w:rPr>
        <w:t xml:space="preserve">nstituto político; teniéndose como acreditado, </w:t>
      </w:r>
      <w:r w:rsidRPr="00A819AE">
        <w:rPr>
          <w:rFonts w:cs="Arial"/>
          <w:bCs/>
          <w:sz w:val="28"/>
          <w:szCs w:val="28"/>
          <w:lang w:val="es-ES"/>
        </w:rPr>
        <w:t>a su vez, el requisito material de impugnación, dado que las normas que se cuestionan tienen una relación dir</w:t>
      </w:r>
      <w:r w:rsidR="00E95E4F">
        <w:rPr>
          <w:rFonts w:cs="Arial"/>
          <w:bCs/>
          <w:sz w:val="28"/>
          <w:szCs w:val="28"/>
          <w:lang w:val="es-ES"/>
        </w:rPr>
        <w:t xml:space="preserve">ecta con la materia electoral. </w:t>
      </w:r>
    </w:p>
    <w:p w14:paraId="39773D47" w14:textId="77777777" w:rsidR="00A819AE" w:rsidRPr="00A819AE" w:rsidRDefault="00A819AE" w:rsidP="00A819AE">
      <w:pPr>
        <w:ind w:right="-62" w:firstLine="567"/>
        <w:rPr>
          <w:rFonts w:cs="Arial"/>
          <w:bCs/>
          <w:sz w:val="28"/>
          <w:szCs w:val="28"/>
          <w:lang w:val="es-ES"/>
        </w:rPr>
      </w:pPr>
    </w:p>
    <w:p w14:paraId="39773D48" w14:textId="77777777" w:rsidR="00A819AE" w:rsidRPr="00A819AE" w:rsidRDefault="005210D5" w:rsidP="00A819AE">
      <w:pPr>
        <w:ind w:right="-62" w:firstLine="567"/>
        <w:rPr>
          <w:rFonts w:cs="Arial"/>
          <w:sz w:val="28"/>
          <w:szCs w:val="28"/>
        </w:rPr>
      </w:pPr>
      <w:r w:rsidRPr="00A819AE">
        <w:rPr>
          <w:rFonts w:cs="Arial"/>
          <w:sz w:val="28"/>
          <w:szCs w:val="28"/>
          <w:u w:val="single"/>
        </w:rPr>
        <w:t>Legitimación</w:t>
      </w:r>
      <w:r w:rsidRPr="00A819AE">
        <w:rPr>
          <w:rFonts w:cs="Arial"/>
          <w:sz w:val="28"/>
          <w:szCs w:val="28"/>
          <w:u w:val="single"/>
          <w:lang w:val="es-ES"/>
        </w:rPr>
        <w:t xml:space="preserve"> de MORENA</w:t>
      </w:r>
      <w:r w:rsidRPr="00A819AE">
        <w:rPr>
          <w:rFonts w:cs="Arial"/>
          <w:sz w:val="28"/>
          <w:szCs w:val="28"/>
          <w:lang w:val="es-ES"/>
        </w:rPr>
        <w:t xml:space="preserve">. </w:t>
      </w:r>
      <w:r w:rsidRPr="00A819AE">
        <w:rPr>
          <w:rFonts w:cs="Arial"/>
          <w:sz w:val="28"/>
          <w:szCs w:val="28"/>
        </w:rPr>
        <w:t xml:space="preserve">Respecto a la </w:t>
      </w:r>
      <w:r w:rsidRPr="00A819AE">
        <w:rPr>
          <w:rFonts w:cs="Arial"/>
          <w:b/>
          <w:sz w:val="28"/>
          <w:szCs w:val="28"/>
        </w:rPr>
        <w:t xml:space="preserve">Acción de </w:t>
      </w:r>
      <w:r w:rsidRPr="00A819AE">
        <w:rPr>
          <w:rFonts w:cs="Arial"/>
          <w:b/>
          <w:sz w:val="28"/>
          <w:szCs w:val="28"/>
        </w:rPr>
        <w:t>Inconstitucionalidad 166/2020</w:t>
      </w:r>
      <w:r w:rsidRPr="00A819AE">
        <w:rPr>
          <w:rFonts w:cs="Arial"/>
          <w:sz w:val="28"/>
          <w:szCs w:val="28"/>
        </w:rPr>
        <w:t>, consta que el escrito de demanda fue presentado mediante el uso de la firma electrónica por Alfonso Ramírez Cuéllar, quien se ostentó como Presidente de MORENA, asociación política que cuenta con registro como partido polític</w:t>
      </w:r>
      <w:r w:rsidRPr="00A819AE">
        <w:rPr>
          <w:rFonts w:cs="Arial"/>
          <w:sz w:val="28"/>
          <w:szCs w:val="28"/>
        </w:rPr>
        <w:t xml:space="preserve">o nacional ante el Instituto Nacional Electoral, según certificación expedida por la Directora del Secretariado de dicho Instituto. </w:t>
      </w:r>
    </w:p>
    <w:p w14:paraId="39773D49" w14:textId="77777777" w:rsidR="00A819AE" w:rsidRPr="00A819AE" w:rsidRDefault="00A819AE" w:rsidP="00A819AE">
      <w:pPr>
        <w:pStyle w:val="corte4fondo"/>
        <w:ind w:firstLine="0"/>
        <w:rPr>
          <w:rFonts w:cs="Arial"/>
          <w:sz w:val="28"/>
          <w:szCs w:val="28"/>
        </w:rPr>
      </w:pPr>
    </w:p>
    <w:p w14:paraId="39773D4A" w14:textId="77777777" w:rsidR="00A819AE" w:rsidRPr="00B861F3" w:rsidRDefault="005210D5" w:rsidP="00A819AE">
      <w:pPr>
        <w:ind w:right="-62" w:firstLine="567"/>
        <w:rPr>
          <w:rFonts w:cs="Arial"/>
          <w:sz w:val="28"/>
          <w:szCs w:val="28"/>
        </w:rPr>
      </w:pPr>
      <w:r w:rsidRPr="00A819AE">
        <w:rPr>
          <w:rFonts w:cs="Arial"/>
          <w:sz w:val="28"/>
          <w:szCs w:val="28"/>
        </w:rPr>
        <w:t>Bajo esa tónica, como se adelantó, se acredita este presupuesto procesal</w:t>
      </w:r>
      <w:r w:rsidR="00E95E4F">
        <w:rPr>
          <w:rFonts w:cs="Arial"/>
          <w:sz w:val="28"/>
          <w:szCs w:val="28"/>
        </w:rPr>
        <w:t>,</w:t>
      </w:r>
      <w:r w:rsidRPr="00A819AE">
        <w:rPr>
          <w:rFonts w:cs="Arial"/>
          <w:sz w:val="28"/>
          <w:szCs w:val="28"/>
        </w:rPr>
        <w:t xml:space="preserve"> ya que MORENA es un órgano legitimado para inter</w:t>
      </w:r>
      <w:r w:rsidRPr="00A819AE">
        <w:rPr>
          <w:rFonts w:cs="Arial"/>
          <w:sz w:val="28"/>
          <w:szCs w:val="28"/>
        </w:rPr>
        <w:t xml:space="preserve">poner una acción de inconstitucionalidad y la referida persona que suscribió la demanda es reconocida por el propio organismo electoral como el Presidente del partido y es él quien cuenta con su representación legal en términos del artículo 38, inciso a), </w:t>
      </w:r>
      <w:r w:rsidRPr="00A819AE">
        <w:rPr>
          <w:rFonts w:cs="Arial"/>
          <w:sz w:val="28"/>
          <w:szCs w:val="28"/>
        </w:rPr>
        <w:t>de los Estatutos Internos</w:t>
      </w:r>
      <w:r>
        <w:rPr>
          <w:rStyle w:val="Refdenotaalpie"/>
          <w:rFonts w:cs="Arial"/>
          <w:sz w:val="28"/>
          <w:szCs w:val="28"/>
        </w:rPr>
        <w:footnoteReference w:id="14"/>
      </w:r>
      <w:r w:rsidRPr="00A819AE">
        <w:rPr>
          <w:rFonts w:cs="Arial"/>
          <w:sz w:val="28"/>
          <w:szCs w:val="28"/>
        </w:rPr>
        <w:t xml:space="preserve">. Además, en términos del citado </w:t>
      </w:r>
      <w:r w:rsidRPr="00A819AE">
        <w:rPr>
          <w:rFonts w:cs="Arial"/>
          <w:b/>
          <w:bCs/>
          <w:sz w:val="28"/>
          <w:szCs w:val="28"/>
        </w:rPr>
        <w:t>Acuerdo 8/2020</w:t>
      </w:r>
      <w:r w:rsidRPr="00A819AE">
        <w:rPr>
          <w:rFonts w:cs="Arial"/>
          <w:sz w:val="28"/>
          <w:szCs w:val="28"/>
        </w:rPr>
        <w:t xml:space="preserve"> y con fundamento en el artículo 11, primer párrafo, de la Ley Reglamentaria de la materia, el ejercicio de dicha representación se hizo adecuadamente al haberse interpuesto el escri</w:t>
      </w:r>
      <w:r w:rsidRPr="00A819AE">
        <w:rPr>
          <w:rFonts w:cs="Arial"/>
          <w:sz w:val="28"/>
          <w:szCs w:val="28"/>
        </w:rPr>
        <w:t>to a través del sistema electrónico de esta Suprema Corte mediante el uso de su firma electrónica</w:t>
      </w:r>
      <w:r>
        <w:rPr>
          <w:rStyle w:val="Refdenotaalpie"/>
          <w:rFonts w:cs="Arial"/>
          <w:sz w:val="28"/>
          <w:szCs w:val="28"/>
        </w:rPr>
        <w:footnoteReference w:id="15"/>
      </w:r>
      <w:r w:rsidRPr="00A819AE">
        <w:rPr>
          <w:rFonts w:cs="Arial"/>
          <w:sz w:val="28"/>
          <w:szCs w:val="28"/>
        </w:rPr>
        <w:t>; estando colmado a su vez el requisito material de legitimación en cuanto a la naturaleza electoral de las normas reclamadas.</w:t>
      </w:r>
    </w:p>
    <w:p w14:paraId="39773D4B" w14:textId="77777777" w:rsidR="00AC067C" w:rsidRPr="00B861F3" w:rsidRDefault="00AC067C" w:rsidP="00963EFC">
      <w:pPr>
        <w:ind w:right="-62" w:firstLine="567"/>
        <w:rPr>
          <w:rFonts w:cs="Arial"/>
          <w:sz w:val="28"/>
          <w:szCs w:val="28"/>
        </w:rPr>
      </w:pPr>
    </w:p>
    <w:p w14:paraId="39773D4C" w14:textId="77777777" w:rsidR="00CA339C" w:rsidRDefault="005210D5" w:rsidP="00963EFC">
      <w:pPr>
        <w:ind w:right="-62" w:firstLine="567"/>
        <w:rPr>
          <w:rFonts w:cs="Arial"/>
          <w:sz w:val="28"/>
          <w:szCs w:val="28"/>
        </w:rPr>
      </w:pPr>
      <w:r>
        <w:rPr>
          <w:rFonts w:cs="Arial"/>
          <w:b/>
          <w:sz w:val="28"/>
          <w:szCs w:val="28"/>
        </w:rPr>
        <w:t xml:space="preserve">QUINTO. Causas de improcedencia. </w:t>
      </w:r>
      <w:r>
        <w:rPr>
          <w:rFonts w:cs="Arial"/>
          <w:sz w:val="28"/>
          <w:szCs w:val="28"/>
        </w:rPr>
        <w:t xml:space="preserve">Procede analizar las restantes causas de improcedencia, distintas a </w:t>
      </w:r>
      <w:r w:rsidR="00D23020">
        <w:rPr>
          <w:rFonts w:cs="Arial"/>
          <w:sz w:val="28"/>
          <w:szCs w:val="28"/>
        </w:rPr>
        <w:t>las analizadas</w:t>
      </w:r>
      <w:r>
        <w:rPr>
          <w:rFonts w:cs="Arial"/>
          <w:sz w:val="28"/>
          <w:szCs w:val="28"/>
        </w:rPr>
        <w:t xml:space="preserve"> en el considerando de oportunidad, aducidas por los Poderes Ejecutivo y Legislativo del Estado de Jalisco,</w:t>
      </w:r>
      <w:r w:rsidR="003D2134">
        <w:rPr>
          <w:rFonts w:cs="Arial"/>
          <w:sz w:val="28"/>
          <w:szCs w:val="28"/>
        </w:rPr>
        <w:t xml:space="preserve"> conforme a lo siguiente:</w:t>
      </w:r>
    </w:p>
    <w:p w14:paraId="39773D4D" w14:textId="77777777" w:rsidR="00CA339C" w:rsidRDefault="00CA339C" w:rsidP="00963EFC">
      <w:pPr>
        <w:ind w:right="-62" w:firstLine="567"/>
        <w:rPr>
          <w:rFonts w:cs="Arial"/>
          <w:sz w:val="28"/>
          <w:szCs w:val="28"/>
        </w:rPr>
      </w:pPr>
    </w:p>
    <w:p w14:paraId="39773D4E" w14:textId="77777777" w:rsidR="00AC067C" w:rsidRDefault="005210D5" w:rsidP="00963EFC">
      <w:pPr>
        <w:ind w:right="-62" w:firstLine="567"/>
        <w:rPr>
          <w:rFonts w:cs="Arial"/>
          <w:sz w:val="28"/>
          <w:szCs w:val="28"/>
        </w:rPr>
      </w:pPr>
      <w:r w:rsidRPr="003D2134">
        <w:rPr>
          <w:rFonts w:cs="Arial"/>
          <w:b/>
          <w:sz w:val="28"/>
          <w:szCs w:val="28"/>
        </w:rPr>
        <w:t>I.</w:t>
      </w:r>
      <w:r>
        <w:rPr>
          <w:rFonts w:cs="Arial"/>
          <w:sz w:val="28"/>
          <w:szCs w:val="28"/>
        </w:rPr>
        <w:t xml:space="preserve"> </w:t>
      </w:r>
      <w:r w:rsidR="00CA339C">
        <w:rPr>
          <w:rFonts w:cs="Arial"/>
          <w:sz w:val="28"/>
          <w:szCs w:val="28"/>
        </w:rPr>
        <w:t>En efecto</w:t>
      </w:r>
      <w:r w:rsidR="0032783D">
        <w:rPr>
          <w:rFonts w:cs="Arial"/>
          <w:sz w:val="28"/>
          <w:szCs w:val="28"/>
        </w:rPr>
        <w:t xml:space="preserve">, </w:t>
      </w:r>
      <w:r w:rsidR="00CA339C">
        <w:rPr>
          <w:rFonts w:cs="Arial"/>
          <w:sz w:val="28"/>
          <w:szCs w:val="28"/>
        </w:rPr>
        <w:t xml:space="preserve">los referidos </w:t>
      </w:r>
      <w:r w:rsidR="001578B0">
        <w:rPr>
          <w:rFonts w:cs="Arial"/>
          <w:sz w:val="28"/>
          <w:szCs w:val="28"/>
        </w:rPr>
        <w:t>p</w:t>
      </w:r>
      <w:r w:rsidR="00CA339C">
        <w:rPr>
          <w:rFonts w:cs="Arial"/>
          <w:sz w:val="28"/>
          <w:szCs w:val="28"/>
        </w:rPr>
        <w:t xml:space="preserve">oderes estatales, </w:t>
      </w:r>
      <w:r w:rsidR="0032783D">
        <w:rPr>
          <w:rFonts w:cs="Arial"/>
          <w:sz w:val="28"/>
          <w:szCs w:val="28"/>
        </w:rPr>
        <w:t>señalaron que la acción</w:t>
      </w:r>
      <w:r w:rsidR="00E95E4F">
        <w:rPr>
          <w:rFonts w:cs="Arial"/>
          <w:sz w:val="28"/>
          <w:szCs w:val="28"/>
        </w:rPr>
        <w:t xml:space="preserve"> de inconstitucionalidad </w:t>
      </w:r>
      <w:r w:rsidR="0032783D">
        <w:rPr>
          <w:rFonts w:cs="Arial"/>
          <w:sz w:val="28"/>
          <w:szCs w:val="28"/>
        </w:rPr>
        <w:t xml:space="preserve">165/2020 es improcedente respecto a las omisiones legislativas que el partido </w:t>
      </w:r>
      <w:r w:rsidR="00A051B6">
        <w:rPr>
          <w:rFonts w:cs="Arial"/>
          <w:sz w:val="28"/>
          <w:szCs w:val="28"/>
        </w:rPr>
        <w:t xml:space="preserve">SOMOS </w:t>
      </w:r>
      <w:r>
        <w:rPr>
          <w:rFonts w:cs="Arial"/>
          <w:sz w:val="28"/>
          <w:szCs w:val="28"/>
        </w:rPr>
        <w:t>de</w:t>
      </w:r>
      <w:r w:rsidR="0032783D">
        <w:rPr>
          <w:rFonts w:cs="Arial"/>
          <w:sz w:val="28"/>
          <w:szCs w:val="28"/>
        </w:rPr>
        <w:t xml:space="preserve"> Jalisco </w:t>
      </w:r>
      <w:r w:rsidR="00B45EC7">
        <w:rPr>
          <w:rFonts w:cs="Arial"/>
          <w:sz w:val="28"/>
          <w:szCs w:val="28"/>
        </w:rPr>
        <w:t xml:space="preserve">hace </w:t>
      </w:r>
      <w:r w:rsidR="00963EFC">
        <w:rPr>
          <w:rFonts w:cs="Arial"/>
          <w:sz w:val="28"/>
          <w:szCs w:val="28"/>
        </w:rPr>
        <w:t xml:space="preserve">valer, </w:t>
      </w:r>
      <w:r>
        <w:rPr>
          <w:rFonts w:cs="Arial"/>
          <w:sz w:val="28"/>
          <w:szCs w:val="28"/>
        </w:rPr>
        <w:t xml:space="preserve">debido a que </w:t>
      </w:r>
      <w:r w:rsidRPr="00AC067C">
        <w:rPr>
          <w:rFonts w:cs="Arial"/>
          <w:sz w:val="28"/>
          <w:szCs w:val="28"/>
        </w:rPr>
        <w:t xml:space="preserve">las omisiones </w:t>
      </w:r>
      <w:r>
        <w:rPr>
          <w:rFonts w:cs="Arial"/>
          <w:sz w:val="28"/>
          <w:szCs w:val="28"/>
        </w:rPr>
        <w:t>impugnadas son</w:t>
      </w:r>
      <w:r w:rsidRPr="00AC067C">
        <w:rPr>
          <w:rFonts w:cs="Arial"/>
          <w:sz w:val="28"/>
          <w:szCs w:val="28"/>
        </w:rPr>
        <w:t xml:space="preserve"> de carácter absolut</w:t>
      </w:r>
      <w:r w:rsidRPr="00AC067C">
        <w:rPr>
          <w:rFonts w:cs="Arial"/>
          <w:sz w:val="28"/>
          <w:szCs w:val="28"/>
        </w:rPr>
        <w:t>o</w:t>
      </w:r>
      <w:r>
        <w:rPr>
          <w:rFonts w:cs="Arial"/>
          <w:sz w:val="28"/>
          <w:szCs w:val="28"/>
        </w:rPr>
        <w:t xml:space="preserve">, respecto de las cuales no procede la acción de </w:t>
      </w:r>
      <w:r w:rsidRPr="00AC067C">
        <w:rPr>
          <w:rFonts w:cs="Arial"/>
          <w:sz w:val="28"/>
          <w:szCs w:val="28"/>
        </w:rPr>
        <w:t>inconstitucionalidad</w:t>
      </w:r>
      <w:r>
        <w:rPr>
          <w:rFonts w:cs="Arial"/>
          <w:sz w:val="28"/>
          <w:szCs w:val="28"/>
        </w:rPr>
        <w:t>; asimismo, el Poder Legislativo aduce que</w:t>
      </w:r>
      <w:r w:rsidR="00963EFC">
        <w:rPr>
          <w:rFonts w:cs="Arial"/>
          <w:sz w:val="28"/>
          <w:szCs w:val="28"/>
        </w:rPr>
        <w:t>:</w:t>
      </w:r>
    </w:p>
    <w:p w14:paraId="39773D4F" w14:textId="77777777" w:rsidR="00963EFC" w:rsidRDefault="00963EFC" w:rsidP="00963EFC">
      <w:pPr>
        <w:ind w:right="-62" w:firstLine="567"/>
        <w:rPr>
          <w:rFonts w:cs="Arial"/>
          <w:sz w:val="28"/>
          <w:szCs w:val="28"/>
        </w:rPr>
      </w:pPr>
    </w:p>
    <w:p w14:paraId="39773D50" w14:textId="77777777" w:rsidR="004324D5" w:rsidRPr="00CD6038" w:rsidRDefault="005210D5" w:rsidP="003D2134">
      <w:pPr>
        <w:spacing w:line="240" w:lineRule="auto"/>
        <w:ind w:right="-62" w:firstLine="567"/>
        <w:rPr>
          <w:rFonts w:cs="Arial"/>
          <w:sz w:val="28"/>
          <w:szCs w:val="28"/>
        </w:rPr>
      </w:pPr>
      <w:r>
        <w:rPr>
          <w:rFonts w:cs="Arial"/>
          <w:sz w:val="28"/>
          <w:szCs w:val="28"/>
        </w:rPr>
        <w:t>1. E</w:t>
      </w:r>
      <w:r w:rsidRPr="00CD6038">
        <w:rPr>
          <w:rFonts w:cs="Arial"/>
          <w:sz w:val="28"/>
          <w:szCs w:val="28"/>
        </w:rPr>
        <w:t xml:space="preserve">n cuanto a la omisión de regulación de </w:t>
      </w:r>
      <w:r w:rsidRPr="00CD6038">
        <w:rPr>
          <w:rFonts w:cs="Arial"/>
          <w:b/>
          <w:bCs/>
          <w:sz w:val="28"/>
          <w:szCs w:val="28"/>
        </w:rPr>
        <w:t>límites</w:t>
      </w:r>
      <w:r w:rsidRPr="00CD6038">
        <w:rPr>
          <w:rFonts w:cs="Arial"/>
          <w:sz w:val="28"/>
          <w:szCs w:val="28"/>
        </w:rPr>
        <w:t xml:space="preserve"> claros para la reelección de Presidentes, </w:t>
      </w:r>
      <w:r w:rsidR="004678C7">
        <w:rPr>
          <w:rFonts w:cs="Arial"/>
          <w:sz w:val="28"/>
          <w:szCs w:val="28"/>
        </w:rPr>
        <w:t>Regidores</w:t>
      </w:r>
      <w:r w:rsidRPr="00CD6038">
        <w:rPr>
          <w:rFonts w:cs="Arial"/>
          <w:sz w:val="28"/>
          <w:szCs w:val="28"/>
        </w:rPr>
        <w:t xml:space="preserve"> y </w:t>
      </w:r>
      <w:r w:rsidR="004678C7">
        <w:rPr>
          <w:rFonts w:cs="Arial"/>
          <w:sz w:val="28"/>
          <w:szCs w:val="28"/>
        </w:rPr>
        <w:t>Síndicos</w:t>
      </w:r>
      <w:r w:rsidRPr="00CD6038">
        <w:rPr>
          <w:rFonts w:cs="Arial"/>
          <w:sz w:val="28"/>
          <w:szCs w:val="28"/>
        </w:rPr>
        <w:t xml:space="preserve"> de los </w:t>
      </w:r>
      <w:r w:rsidR="00BD1BF7">
        <w:rPr>
          <w:rFonts w:cs="Arial"/>
          <w:sz w:val="28"/>
          <w:szCs w:val="28"/>
        </w:rPr>
        <w:t>Ayuntamiento</w:t>
      </w:r>
      <w:r w:rsidRPr="00CD6038">
        <w:rPr>
          <w:rFonts w:cs="Arial"/>
          <w:sz w:val="28"/>
          <w:szCs w:val="28"/>
        </w:rPr>
        <w:t xml:space="preserve">s de la </w:t>
      </w:r>
      <w:r w:rsidR="001578B0">
        <w:rPr>
          <w:rFonts w:cs="Arial"/>
          <w:sz w:val="28"/>
          <w:szCs w:val="28"/>
        </w:rPr>
        <w:t>Zona Metropolitana</w:t>
      </w:r>
      <w:r w:rsidRPr="00CD6038">
        <w:rPr>
          <w:rFonts w:cs="Arial"/>
          <w:sz w:val="28"/>
          <w:szCs w:val="28"/>
        </w:rPr>
        <w:t xml:space="preserve"> de Guadalajara, de conformidad con la tesis de rubro</w:t>
      </w:r>
      <w:r w:rsidR="00E95E4F">
        <w:rPr>
          <w:rFonts w:cs="Arial"/>
          <w:sz w:val="28"/>
          <w:szCs w:val="28"/>
        </w:rPr>
        <w:t>:</w:t>
      </w:r>
      <w:r w:rsidRPr="00CD6038">
        <w:rPr>
          <w:rFonts w:cs="Arial"/>
          <w:sz w:val="28"/>
          <w:szCs w:val="28"/>
        </w:rPr>
        <w:t xml:space="preserve"> </w:t>
      </w:r>
      <w:r w:rsidRPr="00CD6038">
        <w:rPr>
          <w:rFonts w:cs="Arial"/>
          <w:b/>
          <w:sz w:val="28"/>
          <w:szCs w:val="28"/>
        </w:rPr>
        <w:t>“ACCIÓN DE INCONSTITUCIONALIDAD. ES IMPROCEDENTE EN CONTRA DE LA OMISIÓN DE APROBAR LA INICIATIVA DE REFORMAS A UNA CONSTITUCIÓN LOCAL”</w:t>
      </w:r>
      <w:r w:rsidRPr="00CD6038">
        <w:rPr>
          <w:rFonts w:cs="Arial"/>
          <w:sz w:val="28"/>
          <w:szCs w:val="28"/>
        </w:rPr>
        <w:t>, la acción de inconstitucio</w:t>
      </w:r>
      <w:r w:rsidRPr="00CD6038">
        <w:rPr>
          <w:rFonts w:cs="Arial"/>
          <w:sz w:val="28"/>
          <w:szCs w:val="28"/>
        </w:rPr>
        <w:t xml:space="preserve">nalidad es improcedente en contra de la omisión de aprobar la iniciativa de reformas a una constitución local. </w:t>
      </w:r>
    </w:p>
    <w:p w14:paraId="39773D51" w14:textId="77777777" w:rsidR="004324D5" w:rsidRDefault="004324D5" w:rsidP="003D2134">
      <w:pPr>
        <w:spacing w:line="240" w:lineRule="auto"/>
        <w:ind w:right="-62" w:firstLine="567"/>
        <w:rPr>
          <w:rFonts w:cs="Arial"/>
          <w:sz w:val="28"/>
          <w:szCs w:val="28"/>
        </w:rPr>
      </w:pPr>
    </w:p>
    <w:p w14:paraId="39773D52" w14:textId="77777777" w:rsidR="004324D5" w:rsidRPr="00CD6038" w:rsidRDefault="005210D5" w:rsidP="003D2134">
      <w:pPr>
        <w:spacing w:line="240" w:lineRule="auto"/>
        <w:ind w:right="-62" w:firstLine="567"/>
        <w:rPr>
          <w:rFonts w:cs="Arial"/>
          <w:sz w:val="28"/>
          <w:szCs w:val="28"/>
        </w:rPr>
      </w:pPr>
      <w:r>
        <w:rPr>
          <w:rFonts w:cs="Arial"/>
          <w:sz w:val="28"/>
          <w:szCs w:val="28"/>
        </w:rPr>
        <w:t xml:space="preserve">2. </w:t>
      </w:r>
      <w:r w:rsidRPr="00CD6038">
        <w:rPr>
          <w:rFonts w:cs="Arial"/>
          <w:sz w:val="28"/>
          <w:szCs w:val="28"/>
        </w:rPr>
        <w:t>Por lo que hace a la</w:t>
      </w:r>
      <w:r w:rsidR="00E27F27">
        <w:rPr>
          <w:rFonts w:cs="Arial"/>
          <w:sz w:val="28"/>
          <w:szCs w:val="28"/>
        </w:rPr>
        <w:t>s</w:t>
      </w:r>
      <w:r w:rsidRPr="00CD6038">
        <w:rPr>
          <w:rFonts w:cs="Arial"/>
          <w:sz w:val="28"/>
          <w:szCs w:val="28"/>
        </w:rPr>
        <w:t xml:space="preserve"> omisi</w:t>
      </w:r>
      <w:r w:rsidR="00E27F27">
        <w:rPr>
          <w:rFonts w:cs="Arial"/>
          <w:sz w:val="28"/>
          <w:szCs w:val="28"/>
        </w:rPr>
        <w:t xml:space="preserve">ones </w:t>
      </w:r>
      <w:r w:rsidRPr="00CD6038">
        <w:rPr>
          <w:rFonts w:cs="Arial"/>
          <w:sz w:val="28"/>
          <w:szCs w:val="28"/>
        </w:rPr>
        <w:t>de deroga</w:t>
      </w:r>
      <w:r w:rsidR="00E27F27">
        <w:rPr>
          <w:rFonts w:cs="Arial"/>
          <w:sz w:val="28"/>
          <w:szCs w:val="28"/>
        </w:rPr>
        <w:t>r</w:t>
      </w:r>
      <w:r w:rsidRPr="00CD6038">
        <w:rPr>
          <w:rFonts w:cs="Arial"/>
          <w:sz w:val="28"/>
          <w:szCs w:val="28"/>
        </w:rPr>
        <w:t xml:space="preserve"> la </w:t>
      </w:r>
      <w:r w:rsidRPr="00CD6038">
        <w:rPr>
          <w:rFonts w:cs="Arial"/>
          <w:b/>
          <w:bCs/>
          <w:sz w:val="28"/>
          <w:szCs w:val="28"/>
        </w:rPr>
        <w:t>“cláusula de gobernabilidad”</w:t>
      </w:r>
      <w:r w:rsidR="00B466C6">
        <w:rPr>
          <w:rFonts w:cs="Arial"/>
          <w:b/>
          <w:bCs/>
          <w:sz w:val="28"/>
          <w:szCs w:val="28"/>
        </w:rPr>
        <w:t xml:space="preserve"> </w:t>
      </w:r>
      <w:r w:rsidR="00E27F27">
        <w:rPr>
          <w:rFonts w:cs="Arial"/>
          <w:bCs/>
          <w:sz w:val="28"/>
          <w:szCs w:val="28"/>
        </w:rPr>
        <w:t xml:space="preserve">y </w:t>
      </w:r>
      <w:r w:rsidR="00E27F27" w:rsidRPr="00CD6038">
        <w:rPr>
          <w:rFonts w:cs="Arial"/>
          <w:sz w:val="28"/>
          <w:szCs w:val="28"/>
        </w:rPr>
        <w:t xml:space="preserve">los requisitos que se imponen a los partidos políticos de registrar candidatos a diputados por mayoría relativa, </w:t>
      </w:r>
      <w:r w:rsidR="00E27F27" w:rsidRPr="00E27F27">
        <w:rPr>
          <w:rFonts w:cs="Arial"/>
          <w:b/>
          <w:sz w:val="28"/>
          <w:szCs w:val="28"/>
        </w:rPr>
        <w:t>por lo menos en dos terceras partes del total de distritos estatales uninominales</w:t>
      </w:r>
      <w:r w:rsidR="00E27F27" w:rsidRPr="00CD6038">
        <w:rPr>
          <w:rFonts w:cs="Arial"/>
          <w:sz w:val="28"/>
          <w:szCs w:val="28"/>
        </w:rPr>
        <w:t xml:space="preserve"> para obtener el registro de las listas de candidatos a diputados por representación proporcional</w:t>
      </w:r>
      <w:r w:rsidR="00E27F27">
        <w:rPr>
          <w:rFonts w:cs="Arial"/>
          <w:sz w:val="28"/>
          <w:szCs w:val="28"/>
        </w:rPr>
        <w:t xml:space="preserve">; </w:t>
      </w:r>
      <w:r w:rsidR="00B466C6">
        <w:rPr>
          <w:rFonts w:cs="Arial"/>
          <w:bCs/>
          <w:sz w:val="28"/>
          <w:szCs w:val="28"/>
        </w:rPr>
        <w:t xml:space="preserve">señala que en la acción de inconstitucionalidad </w:t>
      </w:r>
      <w:r w:rsidRPr="00CD6038">
        <w:rPr>
          <w:rFonts w:cs="Arial"/>
          <w:sz w:val="28"/>
          <w:szCs w:val="28"/>
        </w:rPr>
        <w:t>no es posible impugnarse actos de carácter negativo, pues la acción de inconstitucionalidad s</w:t>
      </w:r>
      <w:r w:rsidR="001578B0">
        <w:rPr>
          <w:rFonts w:cs="Arial"/>
          <w:sz w:val="28"/>
          <w:szCs w:val="28"/>
        </w:rPr>
        <w:t>ó</w:t>
      </w:r>
      <w:r w:rsidRPr="00CD6038">
        <w:rPr>
          <w:rFonts w:cs="Arial"/>
          <w:sz w:val="28"/>
          <w:szCs w:val="28"/>
        </w:rPr>
        <w:t>lo procede contra normas generales, pues se realiza un control abstracto de la constitucionalidad de la norma</w:t>
      </w:r>
      <w:r w:rsidR="00B466C6">
        <w:rPr>
          <w:rFonts w:cs="Arial"/>
          <w:sz w:val="28"/>
          <w:szCs w:val="28"/>
        </w:rPr>
        <w:t xml:space="preserve">; lo anterior, </w:t>
      </w:r>
      <w:r w:rsidRPr="00CD6038">
        <w:rPr>
          <w:rFonts w:cs="Arial"/>
          <w:sz w:val="28"/>
          <w:szCs w:val="28"/>
        </w:rPr>
        <w:t xml:space="preserve">con </w:t>
      </w:r>
      <w:r w:rsidR="00B466C6">
        <w:rPr>
          <w:rFonts w:cs="Arial"/>
          <w:sz w:val="28"/>
          <w:szCs w:val="28"/>
        </w:rPr>
        <w:t xml:space="preserve">apoyo en la tesis </w:t>
      </w:r>
      <w:r w:rsidRPr="00CD6038">
        <w:rPr>
          <w:rFonts w:cs="Arial"/>
          <w:sz w:val="28"/>
          <w:szCs w:val="28"/>
        </w:rPr>
        <w:t>de rubro:</w:t>
      </w:r>
      <w:r w:rsidRPr="00CD6038">
        <w:rPr>
          <w:rFonts w:cs="Arial"/>
          <w:b/>
          <w:sz w:val="28"/>
          <w:szCs w:val="28"/>
        </w:rPr>
        <w:t xml:space="preserve"> </w:t>
      </w:r>
      <w:r w:rsidRPr="00B466C6">
        <w:rPr>
          <w:rFonts w:cs="Arial"/>
          <w:b/>
          <w:i/>
          <w:sz w:val="28"/>
          <w:szCs w:val="28"/>
        </w:rPr>
        <w:t>“ACCIÓN DE INCONSTITUCIONALIDAD. ES IMPROCEDENTE CONTRA LA OMISIÓN DEL CONGRESO LOCAL DE AJUSTAR LOS ORDENAMIENTOS LEGALES ORGÁNICOS Y SECUNDARIOS DE LA ENTIDAD A LAS DISPOSICIONES DE UN DECRETO POR EL QUE SE MODIFICÓ LA CONSTIT</w:t>
      </w:r>
      <w:r w:rsidRPr="00B466C6">
        <w:rPr>
          <w:rFonts w:cs="Arial"/>
          <w:b/>
          <w:i/>
          <w:sz w:val="28"/>
          <w:szCs w:val="28"/>
        </w:rPr>
        <w:t>UCIÓN ESTATAL”</w:t>
      </w:r>
      <w:r w:rsidR="005D4D37">
        <w:rPr>
          <w:rFonts w:cs="Arial"/>
          <w:sz w:val="28"/>
          <w:szCs w:val="28"/>
        </w:rPr>
        <w:t>.</w:t>
      </w:r>
      <w:r w:rsidRPr="00CD6038">
        <w:rPr>
          <w:rFonts w:cs="Arial"/>
          <w:sz w:val="28"/>
          <w:szCs w:val="28"/>
        </w:rPr>
        <w:t xml:space="preserve"> </w:t>
      </w:r>
    </w:p>
    <w:p w14:paraId="39773D53" w14:textId="77777777" w:rsidR="00AC067C" w:rsidRDefault="00AC067C" w:rsidP="00AC067C">
      <w:pPr>
        <w:ind w:right="-62" w:firstLine="567"/>
        <w:rPr>
          <w:rFonts w:cs="Arial"/>
          <w:sz w:val="28"/>
          <w:szCs w:val="28"/>
        </w:rPr>
      </w:pPr>
    </w:p>
    <w:p w14:paraId="39773D54" w14:textId="77777777" w:rsidR="002F4B70" w:rsidRDefault="005210D5" w:rsidP="000E4843">
      <w:pPr>
        <w:ind w:right="-62" w:firstLine="567"/>
        <w:rPr>
          <w:rFonts w:cs="Arial"/>
          <w:sz w:val="28"/>
          <w:szCs w:val="28"/>
        </w:rPr>
      </w:pPr>
      <w:r>
        <w:rPr>
          <w:rFonts w:cs="Arial"/>
          <w:sz w:val="28"/>
          <w:szCs w:val="28"/>
        </w:rPr>
        <w:t>Al respecto, debe señalarse que del análisis de los argumentos esgrimidos por el partido político SOMOS</w:t>
      </w:r>
      <w:r w:rsidR="00CC7026">
        <w:rPr>
          <w:rFonts w:cs="Arial"/>
          <w:sz w:val="28"/>
          <w:szCs w:val="28"/>
        </w:rPr>
        <w:t xml:space="preserve"> de Jalisco</w:t>
      </w:r>
      <w:r>
        <w:rPr>
          <w:rFonts w:cs="Arial"/>
          <w:sz w:val="28"/>
          <w:szCs w:val="28"/>
        </w:rPr>
        <w:t xml:space="preserve">, en sus conceptos de invalidez quinto, sexto y séptimo, se advierte que </w:t>
      </w:r>
      <w:r>
        <w:rPr>
          <w:rFonts w:cs="Arial"/>
          <w:b/>
          <w:sz w:val="28"/>
          <w:szCs w:val="28"/>
        </w:rPr>
        <w:t xml:space="preserve">sólo la primera de las omisiones </w:t>
      </w:r>
      <w:r>
        <w:rPr>
          <w:rFonts w:cs="Arial"/>
          <w:sz w:val="28"/>
          <w:szCs w:val="28"/>
        </w:rPr>
        <w:t>que se señalan</w:t>
      </w:r>
      <w:r w:rsidR="00E95E4F">
        <w:rPr>
          <w:rFonts w:cs="Arial"/>
          <w:sz w:val="28"/>
          <w:szCs w:val="28"/>
        </w:rPr>
        <w:t>,</w:t>
      </w:r>
      <w:r>
        <w:rPr>
          <w:rFonts w:cs="Arial"/>
          <w:sz w:val="28"/>
          <w:szCs w:val="28"/>
        </w:rPr>
        <w:t xml:space="preserve"> se</w:t>
      </w:r>
      <w:r>
        <w:rPr>
          <w:rFonts w:cs="Arial"/>
          <w:sz w:val="28"/>
          <w:szCs w:val="28"/>
        </w:rPr>
        <w:t xml:space="preserve"> refiere en realidad a una omisión legislativa, mientras que </w:t>
      </w:r>
      <w:r w:rsidRPr="005217E5">
        <w:rPr>
          <w:rFonts w:cs="Arial"/>
          <w:b/>
          <w:sz w:val="28"/>
          <w:szCs w:val="28"/>
        </w:rPr>
        <w:t>las dos restantes se trata de la impugnación del contenido normativo de los artículos impugnados</w:t>
      </w:r>
      <w:r>
        <w:rPr>
          <w:rFonts w:cs="Arial"/>
          <w:sz w:val="28"/>
          <w:szCs w:val="28"/>
        </w:rPr>
        <w:t>:</w:t>
      </w:r>
    </w:p>
    <w:p w14:paraId="39773D55" w14:textId="77777777" w:rsidR="002F4B70" w:rsidRDefault="002F4B70" w:rsidP="000E4843">
      <w:pPr>
        <w:ind w:right="-62" w:firstLine="567"/>
        <w:rPr>
          <w:rFonts w:cs="Arial"/>
          <w:sz w:val="28"/>
          <w:szCs w:val="28"/>
        </w:rPr>
      </w:pPr>
    </w:p>
    <w:p w14:paraId="39773D56" w14:textId="77777777" w:rsidR="005D6A4D" w:rsidRDefault="005210D5" w:rsidP="000E4843">
      <w:pPr>
        <w:ind w:right="-62" w:firstLine="567"/>
        <w:rPr>
          <w:rFonts w:cs="Arial"/>
          <w:sz w:val="28"/>
          <w:szCs w:val="28"/>
        </w:rPr>
      </w:pPr>
      <w:r>
        <w:rPr>
          <w:rFonts w:cs="Arial"/>
          <w:sz w:val="28"/>
          <w:szCs w:val="28"/>
        </w:rPr>
        <w:t>En efecto, como se precisó anteriormente, el partido político</w:t>
      </w:r>
      <w:r w:rsidR="00A051B6">
        <w:rPr>
          <w:rFonts w:cs="Arial"/>
          <w:sz w:val="28"/>
          <w:szCs w:val="28"/>
        </w:rPr>
        <w:t xml:space="preserve"> señala</w:t>
      </w:r>
      <w:r>
        <w:rPr>
          <w:rFonts w:cs="Arial"/>
          <w:sz w:val="28"/>
          <w:szCs w:val="28"/>
        </w:rPr>
        <w:t>:</w:t>
      </w:r>
    </w:p>
    <w:p w14:paraId="39773D57" w14:textId="77777777" w:rsidR="005D6A4D" w:rsidRDefault="005D6A4D" w:rsidP="005D6A4D">
      <w:pPr>
        <w:ind w:right="-62"/>
        <w:rPr>
          <w:rFonts w:cs="Arial"/>
          <w:sz w:val="28"/>
          <w:szCs w:val="28"/>
        </w:rPr>
      </w:pPr>
    </w:p>
    <w:p w14:paraId="39773D58" w14:textId="77777777" w:rsidR="002F4B70" w:rsidRDefault="005210D5" w:rsidP="002F4B70">
      <w:pPr>
        <w:pStyle w:val="corte4fondoCarCar"/>
        <w:numPr>
          <w:ilvl w:val="0"/>
          <w:numId w:val="21"/>
        </w:numPr>
        <w:spacing w:line="240" w:lineRule="auto"/>
        <w:ind w:left="0" w:right="51" w:firstLine="0"/>
        <w:rPr>
          <w:rFonts w:cs="Arial"/>
          <w:sz w:val="28"/>
          <w:szCs w:val="28"/>
        </w:rPr>
      </w:pPr>
      <w:r>
        <w:rPr>
          <w:rFonts w:cs="Arial"/>
          <w:sz w:val="28"/>
          <w:szCs w:val="28"/>
        </w:rPr>
        <w:t xml:space="preserve">En el </w:t>
      </w:r>
      <w:r>
        <w:rPr>
          <w:rFonts w:cs="Arial"/>
          <w:b/>
          <w:sz w:val="28"/>
          <w:szCs w:val="28"/>
        </w:rPr>
        <w:t xml:space="preserve">quinto concepto de </w:t>
      </w:r>
      <w:r>
        <w:rPr>
          <w:rFonts w:cs="Arial"/>
          <w:b/>
          <w:sz w:val="28"/>
          <w:szCs w:val="28"/>
        </w:rPr>
        <w:t>invalidez</w:t>
      </w:r>
      <w:r>
        <w:rPr>
          <w:rFonts w:cs="Arial"/>
          <w:sz w:val="28"/>
          <w:szCs w:val="28"/>
        </w:rPr>
        <w:t xml:space="preserve">, considera que </w:t>
      </w:r>
      <w:r w:rsidR="00E95E4F">
        <w:rPr>
          <w:rFonts w:cs="Arial"/>
          <w:sz w:val="28"/>
          <w:szCs w:val="28"/>
        </w:rPr>
        <w:t>los artículos 73, fracción IV</w:t>
      </w:r>
      <w:r w:rsidR="005D6A4D">
        <w:rPr>
          <w:rFonts w:cs="Arial"/>
          <w:sz w:val="28"/>
          <w:szCs w:val="28"/>
        </w:rPr>
        <w:t xml:space="preserve"> de la Constitución local</w:t>
      </w:r>
      <w:r w:rsidR="000D4903">
        <w:rPr>
          <w:rFonts w:cs="Arial"/>
          <w:sz w:val="28"/>
          <w:szCs w:val="28"/>
        </w:rPr>
        <w:t xml:space="preserve"> y</w:t>
      </w:r>
      <w:r w:rsidR="005D6A4D">
        <w:rPr>
          <w:rFonts w:cs="Arial"/>
          <w:sz w:val="28"/>
          <w:szCs w:val="28"/>
        </w:rPr>
        <w:t>,</w:t>
      </w:r>
      <w:r w:rsidR="000D4903">
        <w:rPr>
          <w:rFonts w:cs="Arial"/>
          <w:sz w:val="28"/>
          <w:szCs w:val="28"/>
        </w:rPr>
        <w:t xml:space="preserve"> 12, puntos 1, 4 y 6 del Código Electoral, ambos del Estado de Jalisco; </w:t>
      </w:r>
      <w:r>
        <w:rPr>
          <w:rFonts w:cs="Arial"/>
          <w:sz w:val="28"/>
          <w:szCs w:val="28"/>
        </w:rPr>
        <w:t>resulta</w:t>
      </w:r>
      <w:r w:rsidR="000D4903">
        <w:rPr>
          <w:rFonts w:cs="Arial"/>
          <w:sz w:val="28"/>
          <w:szCs w:val="28"/>
        </w:rPr>
        <w:t>n</w:t>
      </w:r>
      <w:r>
        <w:rPr>
          <w:rFonts w:cs="Arial"/>
          <w:sz w:val="28"/>
          <w:szCs w:val="28"/>
        </w:rPr>
        <w:t xml:space="preserve"> inconstitucional</w:t>
      </w:r>
      <w:r w:rsidR="000D4903">
        <w:rPr>
          <w:rFonts w:cs="Arial"/>
          <w:sz w:val="28"/>
          <w:szCs w:val="28"/>
        </w:rPr>
        <w:t>es</w:t>
      </w:r>
      <w:r>
        <w:rPr>
          <w:rFonts w:cs="Arial"/>
          <w:sz w:val="28"/>
          <w:szCs w:val="28"/>
        </w:rPr>
        <w:t xml:space="preserve"> al existir omisión por parte del Congreso del Estado</w:t>
      </w:r>
      <w:r w:rsidR="0064739A">
        <w:rPr>
          <w:rFonts w:cs="Arial"/>
          <w:sz w:val="28"/>
          <w:szCs w:val="28"/>
        </w:rPr>
        <w:t>,</w:t>
      </w:r>
      <w:r>
        <w:rPr>
          <w:rFonts w:cs="Arial"/>
          <w:sz w:val="28"/>
          <w:szCs w:val="28"/>
        </w:rPr>
        <w:t xml:space="preserve"> por no establecer límites claros y precisos para la reelección de los Presidentes, </w:t>
      </w:r>
      <w:r w:rsidR="004678C7">
        <w:rPr>
          <w:rFonts w:cs="Arial"/>
          <w:sz w:val="28"/>
          <w:szCs w:val="28"/>
        </w:rPr>
        <w:t>Regidores</w:t>
      </w:r>
      <w:r>
        <w:rPr>
          <w:rFonts w:cs="Arial"/>
          <w:sz w:val="28"/>
          <w:szCs w:val="28"/>
        </w:rPr>
        <w:t xml:space="preserve"> y </w:t>
      </w:r>
      <w:r w:rsidR="004678C7">
        <w:rPr>
          <w:rFonts w:cs="Arial"/>
          <w:sz w:val="28"/>
          <w:szCs w:val="28"/>
        </w:rPr>
        <w:t>Síndicos</w:t>
      </w:r>
      <w:r>
        <w:rPr>
          <w:rFonts w:cs="Arial"/>
          <w:sz w:val="28"/>
          <w:szCs w:val="28"/>
        </w:rPr>
        <w:t xml:space="preserve"> de los </w:t>
      </w:r>
      <w:r w:rsidR="00BD1BF7">
        <w:rPr>
          <w:rFonts w:cs="Arial"/>
          <w:sz w:val="28"/>
          <w:szCs w:val="28"/>
        </w:rPr>
        <w:t>Ayuntamiento</w:t>
      </w:r>
      <w:r>
        <w:rPr>
          <w:rFonts w:cs="Arial"/>
          <w:sz w:val="28"/>
          <w:szCs w:val="28"/>
        </w:rPr>
        <w:t xml:space="preserve">s de la </w:t>
      </w:r>
      <w:r w:rsidR="001578B0">
        <w:rPr>
          <w:rFonts w:cs="Arial"/>
          <w:sz w:val="28"/>
          <w:szCs w:val="28"/>
        </w:rPr>
        <w:t>Zona Metropolitana</w:t>
      </w:r>
      <w:r>
        <w:rPr>
          <w:rFonts w:cs="Arial"/>
          <w:sz w:val="28"/>
          <w:szCs w:val="28"/>
        </w:rPr>
        <w:t xml:space="preserve"> de Guadalajara, </w:t>
      </w:r>
      <w:r w:rsidRPr="00E048C2">
        <w:rPr>
          <w:rFonts w:cs="Arial"/>
          <w:sz w:val="28"/>
          <w:szCs w:val="28"/>
        </w:rPr>
        <w:t>toda vez que no toma en</w:t>
      </w:r>
      <w:r>
        <w:rPr>
          <w:rFonts w:cs="Arial"/>
          <w:sz w:val="28"/>
          <w:szCs w:val="28"/>
        </w:rPr>
        <w:t xml:space="preserve"> </w:t>
      </w:r>
      <w:r w:rsidRPr="00E048C2">
        <w:rPr>
          <w:rFonts w:cs="Arial"/>
          <w:sz w:val="28"/>
          <w:szCs w:val="28"/>
        </w:rPr>
        <w:t>consideraci</w:t>
      </w:r>
      <w:r w:rsidRPr="00E048C2">
        <w:rPr>
          <w:rFonts w:cs="Arial"/>
          <w:sz w:val="28"/>
          <w:szCs w:val="28"/>
        </w:rPr>
        <w:t>ón la variable de la reelección de alcaldes de los núcleos de población o zonas</w:t>
      </w:r>
      <w:r>
        <w:rPr>
          <w:rFonts w:cs="Arial"/>
          <w:sz w:val="28"/>
          <w:szCs w:val="28"/>
        </w:rPr>
        <w:t xml:space="preserve"> </w:t>
      </w:r>
      <w:r w:rsidRPr="00E048C2">
        <w:rPr>
          <w:rFonts w:cs="Arial"/>
          <w:sz w:val="28"/>
          <w:szCs w:val="28"/>
        </w:rPr>
        <w:t xml:space="preserve">conurbadas en donde confluyen dos o más </w:t>
      </w:r>
      <w:r w:rsidR="00BD1BF7">
        <w:rPr>
          <w:rFonts w:cs="Arial"/>
          <w:sz w:val="28"/>
          <w:szCs w:val="28"/>
        </w:rPr>
        <w:t>Municipio</w:t>
      </w:r>
      <w:r w:rsidRPr="00E048C2">
        <w:rPr>
          <w:rFonts w:cs="Arial"/>
          <w:sz w:val="28"/>
          <w:szCs w:val="28"/>
        </w:rPr>
        <w:t>s, violando con esta omisión el</w:t>
      </w:r>
      <w:r>
        <w:rPr>
          <w:rFonts w:cs="Arial"/>
          <w:sz w:val="28"/>
          <w:szCs w:val="28"/>
        </w:rPr>
        <w:t xml:space="preserve"> </w:t>
      </w:r>
      <w:r w:rsidRPr="00E048C2">
        <w:rPr>
          <w:rFonts w:cs="Arial"/>
          <w:sz w:val="28"/>
          <w:szCs w:val="28"/>
        </w:rPr>
        <w:t>principio de reelección municipal</w:t>
      </w:r>
      <w:r>
        <w:rPr>
          <w:rFonts w:cs="Arial"/>
          <w:sz w:val="28"/>
          <w:szCs w:val="28"/>
        </w:rPr>
        <w:t>.</w:t>
      </w:r>
    </w:p>
    <w:p w14:paraId="39773D59" w14:textId="77777777" w:rsidR="002F4B70" w:rsidRDefault="002F4B70" w:rsidP="002F4B70">
      <w:pPr>
        <w:pStyle w:val="corte4fondoCarCar"/>
        <w:spacing w:line="240" w:lineRule="auto"/>
        <w:ind w:right="51" w:firstLine="0"/>
        <w:rPr>
          <w:rFonts w:cs="Arial"/>
          <w:sz w:val="28"/>
          <w:szCs w:val="28"/>
        </w:rPr>
      </w:pPr>
    </w:p>
    <w:p w14:paraId="39773D5A" w14:textId="77777777" w:rsidR="00A71627" w:rsidRDefault="005210D5" w:rsidP="009C0C9E">
      <w:pPr>
        <w:pStyle w:val="corte4fondoCarCar"/>
        <w:numPr>
          <w:ilvl w:val="0"/>
          <w:numId w:val="21"/>
        </w:numPr>
        <w:spacing w:line="240" w:lineRule="auto"/>
        <w:ind w:left="0" w:right="51" w:firstLine="0"/>
        <w:rPr>
          <w:rFonts w:cs="Arial"/>
          <w:sz w:val="28"/>
          <w:szCs w:val="28"/>
        </w:rPr>
      </w:pPr>
      <w:r>
        <w:rPr>
          <w:rFonts w:cs="Arial"/>
          <w:sz w:val="28"/>
          <w:szCs w:val="28"/>
        </w:rPr>
        <w:t xml:space="preserve">Asimismo, en el </w:t>
      </w:r>
      <w:r w:rsidR="002F4B70">
        <w:rPr>
          <w:rFonts w:cs="Arial"/>
          <w:b/>
          <w:sz w:val="28"/>
          <w:szCs w:val="28"/>
        </w:rPr>
        <w:t>sexto concepto de invalidez</w:t>
      </w:r>
      <w:r w:rsidR="002F4B70">
        <w:rPr>
          <w:rFonts w:cs="Arial"/>
          <w:sz w:val="28"/>
          <w:szCs w:val="28"/>
        </w:rPr>
        <w:t>, considera que</w:t>
      </w:r>
      <w:r w:rsidR="0050231E">
        <w:rPr>
          <w:rFonts w:cs="Arial"/>
          <w:sz w:val="28"/>
          <w:szCs w:val="28"/>
        </w:rPr>
        <w:t xml:space="preserve"> los artículos 19, punto 1, fracción III y 20, punto 1 del Código Electoral del Estado, </w:t>
      </w:r>
      <w:r w:rsidR="002F4B70">
        <w:rPr>
          <w:rFonts w:cs="Arial"/>
          <w:sz w:val="28"/>
          <w:szCs w:val="28"/>
        </w:rPr>
        <w:t>resulta</w:t>
      </w:r>
      <w:r w:rsidR="0050231E">
        <w:rPr>
          <w:rFonts w:cs="Arial"/>
          <w:sz w:val="28"/>
          <w:szCs w:val="28"/>
        </w:rPr>
        <w:t>n</w:t>
      </w:r>
      <w:r w:rsidR="002F4B70">
        <w:rPr>
          <w:rFonts w:cs="Arial"/>
          <w:sz w:val="28"/>
          <w:szCs w:val="28"/>
        </w:rPr>
        <w:t xml:space="preserve"> inconstitucional</w:t>
      </w:r>
      <w:r w:rsidR="0050231E">
        <w:rPr>
          <w:rFonts w:cs="Arial"/>
          <w:sz w:val="28"/>
          <w:szCs w:val="28"/>
        </w:rPr>
        <w:t xml:space="preserve">es al haberse </w:t>
      </w:r>
      <w:r w:rsidR="002F4B70">
        <w:rPr>
          <w:rFonts w:cs="Arial"/>
          <w:sz w:val="28"/>
          <w:szCs w:val="28"/>
        </w:rPr>
        <w:t>omitió la derogación de la llamada “cláusula de gobernabilidad”, la cual ya ha sido declarada inconstitucional a nivel federal</w:t>
      </w:r>
      <w:r w:rsidR="009C0C9E">
        <w:rPr>
          <w:rFonts w:cs="Arial"/>
          <w:sz w:val="28"/>
          <w:szCs w:val="28"/>
        </w:rPr>
        <w:t xml:space="preserve">; en tanto que el primero de los preceptos señalados </w:t>
      </w:r>
      <w:r w:rsidR="009C0C9E" w:rsidRPr="009C0C9E">
        <w:rPr>
          <w:rFonts w:cs="Arial"/>
          <w:b/>
          <w:i/>
          <w:sz w:val="28"/>
          <w:szCs w:val="28"/>
          <w:lang w:eastAsia="en-US"/>
        </w:rPr>
        <w:t>establece una cláusula</w:t>
      </w:r>
      <w:r w:rsidR="009C0C9E" w:rsidRPr="009C0C9E">
        <w:rPr>
          <w:rFonts w:cs="Arial"/>
          <w:b/>
          <w:i/>
          <w:sz w:val="28"/>
          <w:szCs w:val="28"/>
        </w:rPr>
        <w:t xml:space="preserve"> </w:t>
      </w:r>
      <w:r w:rsidR="009C0C9E" w:rsidRPr="009C0C9E">
        <w:rPr>
          <w:rFonts w:cs="Arial"/>
          <w:b/>
          <w:i/>
          <w:sz w:val="28"/>
          <w:szCs w:val="28"/>
          <w:lang w:eastAsia="en-US"/>
        </w:rPr>
        <w:t>de gobernabilidad</w:t>
      </w:r>
      <w:r w:rsidR="009C0C9E" w:rsidRPr="009C0C9E">
        <w:rPr>
          <w:rFonts w:cs="Arial"/>
          <w:sz w:val="28"/>
          <w:szCs w:val="28"/>
          <w:lang w:eastAsia="en-US"/>
        </w:rPr>
        <w:t xml:space="preserve"> que actualmente es obsoleta e inconstitucional, consistente</w:t>
      </w:r>
      <w:r w:rsidR="009C0C9E">
        <w:rPr>
          <w:rFonts w:cs="Arial"/>
          <w:sz w:val="28"/>
          <w:szCs w:val="28"/>
        </w:rPr>
        <w:t xml:space="preserve"> </w:t>
      </w:r>
      <w:r w:rsidR="009C0C9E" w:rsidRPr="009C0C9E">
        <w:rPr>
          <w:rFonts w:cs="Arial"/>
          <w:sz w:val="28"/>
          <w:szCs w:val="28"/>
          <w:lang w:eastAsia="en-US"/>
        </w:rPr>
        <w:t>en privilegiar al partido político que haya obtenido la mayor proporción de votos en las</w:t>
      </w:r>
      <w:r w:rsidR="009C0C9E">
        <w:rPr>
          <w:rFonts w:cs="Arial"/>
          <w:sz w:val="28"/>
          <w:szCs w:val="28"/>
        </w:rPr>
        <w:t xml:space="preserve"> </w:t>
      </w:r>
      <w:r w:rsidR="009C0C9E" w:rsidRPr="009C0C9E">
        <w:rPr>
          <w:rFonts w:cs="Arial"/>
          <w:sz w:val="28"/>
          <w:szCs w:val="28"/>
          <w:lang w:eastAsia="en-US"/>
        </w:rPr>
        <w:t>elecciones correspondientes, con lo que se le concede un porcentaje mayor de escaños de</w:t>
      </w:r>
      <w:r w:rsidR="009C0C9E">
        <w:rPr>
          <w:rFonts w:cs="Arial"/>
          <w:sz w:val="28"/>
          <w:szCs w:val="28"/>
        </w:rPr>
        <w:t xml:space="preserve"> </w:t>
      </w:r>
      <w:r w:rsidR="009C0C9E" w:rsidRPr="009C0C9E">
        <w:rPr>
          <w:rFonts w:cs="Arial"/>
          <w:sz w:val="28"/>
          <w:szCs w:val="28"/>
          <w:lang w:eastAsia="en-US"/>
        </w:rPr>
        <w:t>los que le corresponderían de manera directa con relación al porcentaje de votos favorables</w:t>
      </w:r>
      <w:r w:rsidR="009C0C9E">
        <w:rPr>
          <w:rFonts w:cs="Arial"/>
          <w:sz w:val="28"/>
          <w:szCs w:val="28"/>
        </w:rPr>
        <w:t xml:space="preserve"> </w:t>
      </w:r>
      <w:r w:rsidR="009C0C9E" w:rsidRPr="009C0C9E">
        <w:rPr>
          <w:rFonts w:cs="Arial"/>
          <w:sz w:val="28"/>
          <w:szCs w:val="28"/>
          <w:lang w:eastAsia="en-US"/>
        </w:rPr>
        <w:t>obtenidos</w:t>
      </w:r>
    </w:p>
    <w:p w14:paraId="39773D5B" w14:textId="77777777" w:rsidR="00A71627" w:rsidRDefault="00A71627" w:rsidP="00A71627">
      <w:pPr>
        <w:pStyle w:val="Prrafodelista"/>
        <w:rPr>
          <w:rFonts w:cs="Arial"/>
          <w:sz w:val="28"/>
          <w:szCs w:val="28"/>
        </w:rPr>
      </w:pPr>
    </w:p>
    <w:p w14:paraId="39773D5C" w14:textId="77777777" w:rsidR="009C0C9E" w:rsidRPr="00A71627" w:rsidRDefault="005210D5" w:rsidP="00A051B6">
      <w:pPr>
        <w:spacing w:line="240" w:lineRule="auto"/>
        <w:ind w:right="-62"/>
        <w:rPr>
          <w:rFonts w:cs="Arial"/>
          <w:b/>
          <w:sz w:val="28"/>
          <w:szCs w:val="28"/>
        </w:rPr>
      </w:pPr>
      <w:r>
        <w:rPr>
          <w:rFonts w:cs="Arial"/>
          <w:sz w:val="28"/>
          <w:szCs w:val="28"/>
        </w:rPr>
        <w:t>De igual manera, señala que el citado artículo 20, punto 1, estab</w:t>
      </w:r>
      <w:r>
        <w:rPr>
          <w:rFonts w:cs="Arial"/>
          <w:sz w:val="28"/>
          <w:szCs w:val="28"/>
        </w:rPr>
        <w:t xml:space="preserve">lece que </w:t>
      </w:r>
      <w:r w:rsidRPr="00A71627">
        <w:rPr>
          <w:rFonts w:cs="Arial"/>
          <w:i/>
          <w:sz w:val="28"/>
          <w:szCs w:val="28"/>
        </w:rPr>
        <w:t>se deducirán el número de diputaciones por el principio de representación proporcional que ya fueron asignados al partido político que obtuvo el porcentaje más alto de la votación efectiva</w:t>
      </w:r>
      <w:r>
        <w:rPr>
          <w:rFonts w:cs="Arial"/>
          <w:sz w:val="28"/>
          <w:szCs w:val="28"/>
        </w:rPr>
        <w:t xml:space="preserve">; de cuya lectura sistemática advierte el </w:t>
      </w:r>
      <w:r>
        <w:rPr>
          <w:rFonts w:cs="Arial"/>
          <w:b/>
          <w:sz w:val="28"/>
          <w:szCs w:val="28"/>
        </w:rPr>
        <w:t>establecimiento c</w:t>
      </w:r>
      <w:r>
        <w:rPr>
          <w:rFonts w:cs="Arial"/>
          <w:b/>
          <w:sz w:val="28"/>
          <w:szCs w:val="28"/>
        </w:rPr>
        <w:t xml:space="preserve">ontenido en dichas normas </w:t>
      </w:r>
      <w:r w:rsidRPr="00A71627">
        <w:rPr>
          <w:rFonts w:cs="Arial"/>
          <w:sz w:val="28"/>
          <w:szCs w:val="28"/>
        </w:rPr>
        <w:t>de la llamada cláusula de gobernabilidad</w:t>
      </w:r>
      <w:r>
        <w:rPr>
          <w:rFonts w:cs="Arial"/>
          <w:b/>
          <w:sz w:val="28"/>
          <w:szCs w:val="28"/>
        </w:rPr>
        <w:t>.</w:t>
      </w:r>
    </w:p>
    <w:p w14:paraId="39773D5D" w14:textId="77777777" w:rsidR="009C0C9E" w:rsidRDefault="009C0C9E" w:rsidP="009C0C9E">
      <w:pPr>
        <w:spacing w:line="240" w:lineRule="auto"/>
        <w:ind w:right="-62" w:firstLine="567"/>
        <w:rPr>
          <w:rFonts w:cs="Arial"/>
          <w:sz w:val="28"/>
          <w:szCs w:val="28"/>
        </w:rPr>
      </w:pPr>
    </w:p>
    <w:p w14:paraId="39773D5E" w14:textId="77777777" w:rsidR="00A71627" w:rsidRPr="005217E5" w:rsidRDefault="005210D5" w:rsidP="005217E5">
      <w:pPr>
        <w:pStyle w:val="corte4fondoCarCar"/>
        <w:numPr>
          <w:ilvl w:val="0"/>
          <w:numId w:val="21"/>
        </w:numPr>
        <w:spacing w:line="240" w:lineRule="auto"/>
        <w:ind w:left="0" w:right="51" w:firstLine="0"/>
        <w:rPr>
          <w:rFonts w:cs="Arial"/>
          <w:sz w:val="28"/>
          <w:szCs w:val="28"/>
        </w:rPr>
      </w:pPr>
      <w:r>
        <w:rPr>
          <w:rFonts w:cs="Arial"/>
          <w:sz w:val="28"/>
          <w:szCs w:val="28"/>
          <w:lang w:eastAsia="en-US"/>
        </w:rPr>
        <w:t>En</w:t>
      </w:r>
      <w:r>
        <w:rPr>
          <w:rFonts w:cs="Arial"/>
          <w:sz w:val="28"/>
          <w:szCs w:val="28"/>
        </w:rPr>
        <w:t xml:space="preserve"> su </w:t>
      </w:r>
      <w:r>
        <w:rPr>
          <w:rFonts w:cs="Arial"/>
          <w:b/>
          <w:sz w:val="28"/>
          <w:szCs w:val="28"/>
        </w:rPr>
        <w:t>séptimo concepto de invalidez</w:t>
      </w:r>
      <w:r>
        <w:rPr>
          <w:rFonts w:cs="Arial"/>
          <w:sz w:val="28"/>
          <w:szCs w:val="28"/>
        </w:rPr>
        <w:t xml:space="preserve">, </w:t>
      </w:r>
      <w:r w:rsidR="00693AE8" w:rsidRPr="005217E5">
        <w:rPr>
          <w:rFonts w:cs="Arial"/>
          <w:sz w:val="28"/>
          <w:szCs w:val="28"/>
        </w:rPr>
        <w:t xml:space="preserve">aduce que </w:t>
      </w:r>
      <w:r w:rsidR="005217E5" w:rsidRPr="005217E5">
        <w:rPr>
          <w:rFonts w:cs="Arial"/>
          <w:sz w:val="28"/>
          <w:szCs w:val="28"/>
        </w:rPr>
        <w:t xml:space="preserve">de </w:t>
      </w:r>
      <w:r w:rsidRPr="005217E5">
        <w:rPr>
          <w:rFonts w:cs="Arial"/>
          <w:sz w:val="28"/>
          <w:szCs w:val="28"/>
        </w:rPr>
        <w:t>los artículos 20</w:t>
      </w:r>
      <w:r w:rsidR="002A7EB8">
        <w:rPr>
          <w:rFonts w:cs="Arial"/>
          <w:sz w:val="28"/>
          <w:szCs w:val="28"/>
        </w:rPr>
        <w:t>,</w:t>
      </w:r>
      <w:r w:rsidRPr="005217E5">
        <w:rPr>
          <w:rFonts w:cs="Arial"/>
          <w:sz w:val="28"/>
          <w:szCs w:val="28"/>
        </w:rPr>
        <w:t xml:space="preserve"> fracciones </w:t>
      </w:r>
      <w:r w:rsidR="00693AE8" w:rsidRPr="005217E5">
        <w:rPr>
          <w:rFonts w:cs="Arial"/>
          <w:sz w:val="28"/>
          <w:szCs w:val="28"/>
        </w:rPr>
        <w:t>I</w:t>
      </w:r>
      <w:r w:rsidRPr="005217E5">
        <w:rPr>
          <w:rFonts w:cs="Arial"/>
          <w:sz w:val="28"/>
          <w:szCs w:val="28"/>
        </w:rPr>
        <w:t xml:space="preserve"> y</w:t>
      </w:r>
      <w:r w:rsidR="002A7EB8">
        <w:rPr>
          <w:rFonts w:cs="Arial"/>
          <w:sz w:val="28"/>
          <w:szCs w:val="28"/>
        </w:rPr>
        <w:t xml:space="preserve"> III</w:t>
      </w:r>
      <w:r w:rsidR="00693AE8" w:rsidRPr="005217E5">
        <w:rPr>
          <w:rFonts w:cs="Arial"/>
          <w:sz w:val="28"/>
          <w:szCs w:val="28"/>
        </w:rPr>
        <w:t xml:space="preserve"> </w:t>
      </w:r>
      <w:r w:rsidRPr="005217E5">
        <w:rPr>
          <w:rFonts w:cs="Arial"/>
          <w:sz w:val="28"/>
          <w:szCs w:val="28"/>
        </w:rPr>
        <w:t>de la Constitución</w:t>
      </w:r>
      <w:r w:rsidR="002A7EB8">
        <w:rPr>
          <w:rFonts w:cs="Arial"/>
          <w:sz w:val="28"/>
          <w:szCs w:val="28"/>
        </w:rPr>
        <w:t xml:space="preserve"> local</w:t>
      </w:r>
      <w:r w:rsidRPr="005217E5">
        <w:rPr>
          <w:rFonts w:cs="Arial"/>
          <w:sz w:val="28"/>
          <w:szCs w:val="28"/>
        </w:rPr>
        <w:t xml:space="preserve">, en relación con el 19, </w:t>
      </w:r>
      <w:r w:rsidR="008C4084">
        <w:rPr>
          <w:rFonts w:cs="Arial"/>
          <w:sz w:val="28"/>
          <w:szCs w:val="28"/>
        </w:rPr>
        <w:t xml:space="preserve">punto 1, </w:t>
      </w:r>
      <w:r w:rsidRPr="005217E5">
        <w:rPr>
          <w:rFonts w:cs="Arial"/>
          <w:sz w:val="28"/>
          <w:szCs w:val="28"/>
        </w:rPr>
        <w:t>fracción</w:t>
      </w:r>
      <w:r w:rsidR="00693AE8" w:rsidRPr="005217E5">
        <w:rPr>
          <w:rFonts w:cs="Arial"/>
          <w:sz w:val="28"/>
          <w:szCs w:val="28"/>
        </w:rPr>
        <w:t xml:space="preserve"> II</w:t>
      </w:r>
      <w:r w:rsidRPr="005217E5">
        <w:rPr>
          <w:rFonts w:cs="Arial"/>
          <w:sz w:val="28"/>
          <w:szCs w:val="28"/>
        </w:rPr>
        <w:t>, incisos b), c), d) y e)</w:t>
      </w:r>
      <w:r w:rsidR="008C4084">
        <w:rPr>
          <w:rFonts w:cs="Arial"/>
          <w:sz w:val="28"/>
          <w:szCs w:val="28"/>
        </w:rPr>
        <w:t xml:space="preserve"> del Código Electoral</w:t>
      </w:r>
      <w:r w:rsidR="002A7EB8">
        <w:rPr>
          <w:rFonts w:cs="Arial"/>
          <w:sz w:val="28"/>
          <w:szCs w:val="28"/>
        </w:rPr>
        <w:t xml:space="preserve"> del Estado de Jalisco</w:t>
      </w:r>
      <w:r w:rsidR="008C4084">
        <w:rPr>
          <w:rFonts w:cs="Arial"/>
          <w:sz w:val="28"/>
          <w:szCs w:val="28"/>
        </w:rPr>
        <w:t>,</w:t>
      </w:r>
      <w:r w:rsidRPr="005217E5">
        <w:rPr>
          <w:rFonts w:cs="Arial"/>
          <w:sz w:val="28"/>
          <w:szCs w:val="28"/>
        </w:rPr>
        <w:t xml:space="preserve"> </w:t>
      </w:r>
      <w:r w:rsidR="00693AE8" w:rsidRPr="005217E5">
        <w:rPr>
          <w:rFonts w:cs="Arial"/>
          <w:b/>
          <w:sz w:val="28"/>
          <w:szCs w:val="28"/>
        </w:rPr>
        <w:t>se debieron derogar</w:t>
      </w:r>
      <w:r w:rsidRPr="005217E5">
        <w:rPr>
          <w:rFonts w:cs="Arial"/>
          <w:sz w:val="28"/>
          <w:szCs w:val="28"/>
        </w:rPr>
        <w:t xml:space="preserve"> los requisitos </w:t>
      </w:r>
      <w:r w:rsidRPr="005217E5">
        <w:rPr>
          <w:rFonts w:cs="Arial"/>
          <w:b/>
          <w:sz w:val="28"/>
          <w:szCs w:val="28"/>
        </w:rPr>
        <w:t>que se imponen a los partidos</w:t>
      </w:r>
      <w:r w:rsidR="005217E5" w:rsidRPr="005217E5">
        <w:rPr>
          <w:rFonts w:cs="Arial"/>
          <w:b/>
          <w:sz w:val="28"/>
          <w:szCs w:val="28"/>
        </w:rPr>
        <w:t xml:space="preserve"> </w:t>
      </w:r>
      <w:r w:rsidRPr="005217E5">
        <w:rPr>
          <w:rFonts w:cs="Arial"/>
          <w:b/>
          <w:sz w:val="28"/>
          <w:szCs w:val="28"/>
        </w:rPr>
        <w:t>políticos de registrar candidatos a diputados por mayoría relativa, por lo menos en dos</w:t>
      </w:r>
      <w:r w:rsidR="005217E5" w:rsidRPr="005217E5">
        <w:rPr>
          <w:rFonts w:cs="Arial"/>
          <w:b/>
          <w:sz w:val="28"/>
          <w:szCs w:val="28"/>
        </w:rPr>
        <w:t xml:space="preserve"> </w:t>
      </w:r>
      <w:r w:rsidRPr="005217E5">
        <w:rPr>
          <w:rFonts w:cs="Arial"/>
          <w:b/>
          <w:sz w:val="28"/>
          <w:szCs w:val="28"/>
        </w:rPr>
        <w:t>terceras partes del total de distritos estatales uninomina</w:t>
      </w:r>
      <w:r w:rsidRPr="005217E5">
        <w:rPr>
          <w:rFonts w:cs="Arial"/>
          <w:b/>
          <w:sz w:val="28"/>
          <w:szCs w:val="28"/>
        </w:rPr>
        <w:t>les</w:t>
      </w:r>
      <w:r w:rsidRPr="005217E5">
        <w:rPr>
          <w:rFonts w:cs="Arial"/>
          <w:sz w:val="28"/>
          <w:szCs w:val="28"/>
        </w:rPr>
        <w:t>, para obtener el registro de las</w:t>
      </w:r>
      <w:r w:rsidR="005217E5" w:rsidRPr="005217E5">
        <w:rPr>
          <w:rFonts w:cs="Arial"/>
          <w:sz w:val="28"/>
          <w:szCs w:val="28"/>
        </w:rPr>
        <w:t xml:space="preserve"> </w:t>
      </w:r>
      <w:r w:rsidRPr="005217E5">
        <w:rPr>
          <w:rFonts w:cs="Arial"/>
          <w:sz w:val="28"/>
          <w:szCs w:val="28"/>
        </w:rPr>
        <w:t>listas de candidatos a diputados de representación proporcional y tener derecho para la</w:t>
      </w:r>
      <w:r w:rsidR="005217E5" w:rsidRPr="005217E5">
        <w:rPr>
          <w:rFonts w:cs="Arial"/>
          <w:sz w:val="28"/>
          <w:szCs w:val="28"/>
        </w:rPr>
        <w:t xml:space="preserve"> </w:t>
      </w:r>
      <w:r w:rsidRPr="005217E5">
        <w:rPr>
          <w:rFonts w:cs="Arial"/>
          <w:sz w:val="28"/>
          <w:szCs w:val="28"/>
        </w:rPr>
        <w:t>asignación de diputados por este principio</w:t>
      </w:r>
      <w:r w:rsidR="005217E5">
        <w:rPr>
          <w:rFonts w:cs="Arial"/>
          <w:sz w:val="28"/>
          <w:szCs w:val="28"/>
        </w:rPr>
        <w:t>.</w:t>
      </w:r>
    </w:p>
    <w:p w14:paraId="39773D5F" w14:textId="77777777" w:rsidR="00A71627" w:rsidRPr="005217E5" w:rsidRDefault="00A71627" w:rsidP="00A71627">
      <w:pPr>
        <w:pStyle w:val="corte4fondoCarCar"/>
        <w:spacing w:line="240" w:lineRule="auto"/>
        <w:ind w:right="49"/>
        <w:rPr>
          <w:rFonts w:cs="Arial"/>
          <w:sz w:val="28"/>
          <w:szCs w:val="28"/>
        </w:rPr>
      </w:pPr>
    </w:p>
    <w:p w14:paraId="39773D60" w14:textId="77777777" w:rsidR="00A71627" w:rsidRDefault="005210D5" w:rsidP="00A051B6">
      <w:pPr>
        <w:pStyle w:val="corte4fondoCarCar"/>
        <w:spacing w:line="240" w:lineRule="auto"/>
        <w:ind w:right="51" w:firstLine="0"/>
        <w:rPr>
          <w:rFonts w:cs="Arial"/>
          <w:sz w:val="28"/>
          <w:szCs w:val="28"/>
        </w:rPr>
      </w:pPr>
      <w:r>
        <w:rPr>
          <w:rFonts w:cs="Arial"/>
          <w:sz w:val="28"/>
          <w:szCs w:val="28"/>
        </w:rPr>
        <w:t>Esto pues, l</w:t>
      </w:r>
      <w:r w:rsidRPr="00B65B0E">
        <w:rPr>
          <w:rFonts w:cs="Arial"/>
          <w:sz w:val="28"/>
          <w:szCs w:val="28"/>
        </w:rPr>
        <w:t>os artículos impugnados imponen diversas condi</w:t>
      </w:r>
      <w:r>
        <w:rPr>
          <w:rFonts w:cs="Arial"/>
          <w:sz w:val="28"/>
          <w:szCs w:val="28"/>
        </w:rPr>
        <w:t>c</w:t>
      </w:r>
      <w:r w:rsidRPr="00B65B0E">
        <w:rPr>
          <w:rFonts w:cs="Arial"/>
          <w:sz w:val="28"/>
          <w:szCs w:val="28"/>
        </w:rPr>
        <w:t xml:space="preserve">ionantes al </w:t>
      </w:r>
      <w:r>
        <w:rPr>
          <w:rFonts w:cs="Arial"/>
          <w:sz w:val="28"/>
          <w:szCs w:val="28"/>
        </w:rPr>
        <w:t>de</w:t>
      </w:r>
      <w:r w:rsidRPr="00B65B0E">
        <w:rPr>
          <w:rFonts w:cs="Arial"/>
          <w:sz w:val="28"/>
          <w:szCs w:val="28"/>
        </w:rPr>
        <w:t>recho a</w:t>
      </w:r>
      <w:r>
        <w:rPr>
          <w:rFonts w:cs="Arial"/>
          <w:sz w:val="28"/>
          <w:szCs w:val="28"/>
        </w:rPr>
        <w:t xml:space="preserve"> </w:t>
      </w:r>
      <w:r w:rsidRPr="00B65B0E">
        <w:rPr>
          <w:rFonts w:cs="Arial"/>
          <w:sz w:val="28"/>
          <w:szCs w:val="28"/>
        </w:rPr>
        <w:t>parti</w:t>
      </w:r>
      <w:r w:rsidRPr="00B65B0E">
        <w:rPr>
          <w:rFonts w:cs="Arial"/>
          <w:sz w:val="28"/>
          <w:szCs w:val="28"/>
        </w:rPr>
        <w:t>cipar en el procedimiento de asignación de diputados por el p</w:t>
      </w:r>
      <w:r>
        <w:rPr>
          <w:rFonts w:cs="Arial"/>
          <w:sz w:val="28"/>
          <w:szCs w:val="28"/>
        </w:rPr>
        <w:t>rincipi</w:t>
      </w:r>
      <w:r w:rsidRPr="00B65B0E">
        <w:rPr>
          <w:rFonts w:cs="Arial"/>
          <w:sz w:val="28"/>
          <w:szCs w:val="28"/>
        </w:rPr>
        <w:t>o de</w:t>
      </w:r>
      <w:r>
        <w:rPr>
          <w:rFonts w:cs="Arial"/>
          <w:sz w:val="28"/>
          <w:szCs w:val="28"/>
        </w:rPr>
        <w:t xml:space="preserve"> </w:t>
      </w:r>
      <w:r w:rsidRPr="00B65B0E">
        <w:rPr>
          <w:rFonts w:cs="Arial"/>
          <w:sz w:val="28"/>
          <w:szCs w:val="28"/>
        </w:rPr>
        <w:t>representación proporcional</w:t>
      </w:r>
      <w:r>
        <w:rPr>
          <w:rFonts w:cs="Arial"/>
          <w:sz w:val="28"/>
          <w:szCs w:val="28"/>
        </w:rPr>
        <w:t xml:space="preserve">, siendo que las </w:t>
      </w:r>
      <w:r w:rsidRPr="00B65B0E">
        <w:rPr>
          <w:rFonts w:cs="Arial"/>
          <w:sz w:val="28"/>
          <w:szCs w:val="28"/>
        </w:rPr>
        <w:t>limitantes rebasan las atribuciones del legislador local</w:t>
      </w:r>
      <w:r w:rsidR="002A7EB8">
        <w:rPr>
          <w:rFonts w:cs="Arial"/>
          <w:sz w:val="28"/>
          <w:szCs w:val="28"/>
        </w:rPr>
        <w:t>,</w:t>
      </w:r>
      <w:r w:rsidRPr="00B65B0E">
        <w:rPr>
          <w:rFonts w:cs="Arial"/>
          <w:sz w:val="28"/>
          <w:szCs w:val="28"/>
        </w:rPr>
        <w:t xml:space="preserve"> al</w:t>
      </w:r>
      <w:r>
        <w:rPr>
          <w:rFonts w:cs="Arial"/>
          <w:sz w:val="28"/>
          <w:szCs w:val="28"/>
        </w:rPr>
        <w:t xml:space="preserve"> </w:t>
      </w:r>
      <w:r w:rsidRPr="00B65B0E">
        <w:rPr>
          <w:rFonts w:cs="Arial"/>
          <w:sz w:val="28"/>
          <w:szCs w:val="28"/>
        </w:rPr>
        <w:t xml:space="preserve">establecer mayores obstáculos para la participación de los partidos </w:t>
      </w:r>
      <w:r w:rsidRPr="00B65B0E">
        <w:rPr>
          <w:rFonts w:cs="Arial"/>
          <w:sz w:val="28"/>
          <w:szCs w:val="28"/>
        </w:rPr>
        <w:t>políticos en la</w:t>
      </w:r>
      <w:r>
        <w:rPr>
          <w:rFonts w:cs="Arial"/>
          <w:sz w:val="28"/>
          <w:szCs w:val="28"/>
        </w:rPr>
        <w:t xml:space="preserve"> </w:t>
      </w:r>
      <w:r w:rsidRPr="00B65B0E">
        <w:rPr>
          <w:rFonts w:cs="Arial"/>
          <w:sz w:val="28"/>
          <w:szCs w:val="28"/>
        </w:rPr>
        <w:t>repartición de escaños por representación proporcional, que aquella que establece el</w:t>
      </w:r>
      <w:r>
        <w:rPr>
          <w:rFonts w:cs="Arial"/>
          <w:sz w:val="28"/>
          <w:szCs w:val="28"/>
        </w:rPr>
        <w:t xml:space="preserve"> </w:t>
      </w:r>
      <w:r w:rsidRPr="00B65B0E">
        <w:rPr>
          <w:rFonts w:cs="Arial"/>
          <w:sz w:val="28"/>
          <w:szCs w:val="28"/>
        </w:rPr>
        <w:t>obtener cuando menos el 3% de la votación en la elección correspondiente.</w:t>
      </w:r>
    </w:p>
    <w:p w14:paraId="39773D61" w14:textId="77777777" w:rsidR="002F4B70" w:rsidRDefault="002F4B70" w:rsidP="000E4843">
      <w:pPr>
        <w:ind w:right="-62" w:firstLine="567"/>
        <w:rPr>
          <w:rFonts w:cs="Arial"/>
          <w:sz w:val="28"/>
          <w:szCs w:val="28"/>
        </w:rPr>
      </w:pPr>
    </w:p>
    <w:p w14:paraId="39773D62" w14:textId="77777777" w:rsidR="002E114D" w:rsidRDefault="005210D5" w:rsidP="002E114D">
      <w:pPr>
        <w:ind w:right="-62" w:firstLine="567"/>
        <w:rPr>
          <w:rFonts w:cs="Arial"/>
          <w:sz w:val="28"/>
          <w:szCs w:val="28"/>
        </w:rPr>
      </w:pPr>
      <w:r>
        <w:rPr>
          <w:rFonts w:cs="Arial"/>
          <w:sz w:val="28"/>
          <w:szCs w:val="28"/>
        </w:rPr>
        <w:t>De lo que se advierte que, como se dijo, en los conceptos de invalidez sexto y s</w:t>
      </w:r>
      <w:r>
        <w:rPr>
          <w:rFonts w:cs="Arial"/>
          <w:sz w:val="28"/>
          <w:szCs w:val="28"/>
        </w:rPr>
        <w:t xml:space="preserve">éptimo, </w:t>
      </w:r>
      <w:r w:rsidR="00AA0CC0">
        <w:rPr>
          <w:rFonts w:cs="Arial"/>
          <w:sz w:val="28"/>
          <w:szCs w:val="28"/>
        </w:rPr>
        <w:t xml:space="preserve">se impugna </w:t>
      </w:r>
      <w:r w:rsidR="00AA0CC0">
        <w:rPr>
          <w:rFonts w:eastAsia="Times New Roman" w:cs="Arial"/>
          <w:sz w:val="28"/>
          <w:szCs w:val="28"/>
          <w:lang w:val="es-ES_tradnl" w:eastAsia="es-MX"/>
        </w:rPr>
        <w:t xml:space="preserve">el contenido normativo de </w:t>
      </w:r>
      <w:r w:rsidR="00AA0CC0">
        <w:rPr>
          <w:rFonts w:cs="Arial"/>
          <w:sz w:val="28"/>
          <w:szCs w:val="28"/>
        </w:rPr>
        <w:t xml:space="preserve">los artículos 19, punto 1, fracción III y 20, punto 1, del Código Electoral del Estado; y </w:t>
      </w:r>
      <w:r w:rsidR="00AA0CC0" w:rsidRPr="005217E5">
        <w:rPr>
          <w:rFonts w:cs="Arial"/>
          <w:sz w:val="28"/>
          <w:szCs w:val="28"/>
          <w:lang w:eastAsia="es-MX"/>
        </w:rPr>
        <w:t xml:space="preserve">20 fracciones </w:t>
      </w:r>
      <w:r w:rsidR="00AA0CC0" w:rsidRPr="005217E5">
        <w:rPr>
          <w:rFonts w:cs="Arial"/>
          <w:sz w:val="28"/>
          <w:szCs w:val="28"/>
        </w:rPr>
        <w:t>I</w:t>
      </w:r>
      <w:r w:rsidR="00AA0CC0" w:rsidRPr="005217E5">
        <w:rPr>
          <w:rFonts w:cs="Arial"/>
          <w:sz w:val="28"/>
          <w:szCs w:val="28"/>
          <w:lang w:eastAsia="es-MX"/>
        </w:rPr>
        <w:t xml:space="preserve"> y</w:t>
      </w:r>
      <w:r w:rsidR="00AA0CC0" w:rsidRPr="005217E5">
        <w:rPr>
          <w:rFonts w:cs="Arial"/>
          <w:sz w:val="28"/>
          <w:szCs w:val="28"/>
        </w:rPr>
        <w:t xml:space="preserve"> III </w:t>
      </w:r>
      <w:r w:rsidR="00AA0CC0" w:rsidRPr="005217E5">
        <w:rPr>
          <w:rFonts w:cs="Arial"/>
          <w:sz w:val="28"/>
          <w:szCs w:val="28"/>
          <w:lang w:eastAsia="es-MX"/>
        </w:rPr>
        <w:t xml:space="preserve">de la Constitución, en relación con el 19, </w:t>
      </w:r>
      <w:r w:rsidR="00AA0CC0">
        <w:rPr>
          <w:rFonts w:cs="Arial"/>
          <w:sz w:val="28"/>
          <w:szCs w:val="28"/>
        </w:rPr>
        <w:t xml:space="preserve">punto 1, </w:t>
      </w:r>
      <w:r w:rsidR="00AA0CC0" w:rsidRPr="005217E5">
        <w:rPr>
          <w:rFonts w:cs="Arial"/>
          <w:sz w:val="28"/>
          <w:szCs w:val="28"/>
          <w:lang w:eastAsia="es-MX"/>
        </w:rPr>
        <w:t>fracción</w:t>
      </w:r>
      <w:r w:rsidR="00AA0CC0" w:rsidRPr="005217E5">
        <w:rPr>
          <w:rFonts w:cs="Arial"/>
          <w:sz w:val="28"/>
          <w:szCs w:val="28"/>
        </w:rPr>
        <w:t xml:space="preserve"> II</w:t>
      </w:r>
      <w:r w:rsidR="002A7EB8">
        <w:rPr>
          <w:rFonts w:cs="Arial"/>
          <w:sz w:val="28"/>
          <w:szCs w:val="28"/>
          <w:lang w:eastAsia="es-MX"/>
        </w:rPr>
        <w:t>, incisos b), c), d) y e)</w:t>
      </w:r>
      <w:r w:rsidR="00AA0CC0">
        <w:rPr>
          <w:rFonts w:cs="Arial"/>
          <w:sz w:val="28"/>
          <w:szCs w:val="28"/>
        </w:rPr>
        <w:t xml:space="preserve"> del Código Electoral, respectivamente, </w:t>
      </w:r>
      <w:r>
        <w:rPr>
          <w:rFonts w:cs="Arial"/>
          <w:sz w:val="28"/>
          <w:szCs w:val="28"/>
        </w:rPr>
        <w:t xml:space="preserve">pues se reclaman algunos de los supuestos que contienen dichos preceptos y no así la omisión de regular un algún supuesto o bien una deficiente regulación. </w:t>
      </w:r>
    </w:p>
    <w:p w14:paraId="39773D63" w14:textId="77777777" w:rsidR="002E114D" w:rsidRDefault="002E114D" w:rsidP="00AA0CC0">
      <w:pPr>
        <w:ind w:right="-62" w:firstLine="567"/>
        <w:rPr>
          <w:rFonts w:cs="Arial"/>
          <w:sz w:val="28"/>
          <w:szCs w:val="28"/>
        </w:rPr>
      </w:pPr>
    </w:p>
    <w:p w14:paraId="39773D64" w14:textId="77777777" w:rsidR="005217E5" w:rsidRDefault="005210D5" w:rsidP="000E4843">
      <w:pPr>
        <w:ind w:right="-62" w:firstLine="567"/>
        <w:rPr>
          <w:rFonts w:cs="Arial"/>
          <w:sz w:val="28"/>
          <w:szCs w:val="28"/>
        </w:rPr>
      </w:pPr>
      <w:r>
        <w:rPr>
          <w:rFonts w:cs="Arial"/>
          <w:sz w:val="28"/>
          <w:szCs w:val="28"/>
        </w:rPr>
        <w:t>En ese sentido, resultan infundadas las causas de improcedencia relat</w:t>
      </w:r>
      <w:r>
        <w:rPr>
          <w:rFonts w:cs="Arial"/>
          <w:sz w:val="28"/>
          <w:szCs w:val="28"/>
        </w:rPr>
        <w:t xml:space="preserve">ivas a las omisiones respecto de las impugnaciones referidas a la cláusula y la obligación de </w:t>
      </w:r>
      <w:r w:rsidRPr="005217E5">
        <w:rPr>
          <w:rFonts w:cs="Arial"/>
          <w:sz w:val="28"/>
          <w:szCs w:val="28"/>
          <w:lang w:eastAsia="es-MX"/>
        </w:rPr>
        <w:t>los partidos</w:t>
      </w:r>
      <w:r w:rsidRPr="005217E5">
        <w:rPr>
          <w:rFonts w:cs="Arial"/>
          <w:sz w:val="28"/>
          <w:szCs w:val="28"/>
        </w:rPr>
        <w:t xml:space="preserve"> </w:t>
      </w:r>
      <w:r w:rsidRPr="005217E5">
        <w:rPr>
          <w:rFonts w:cs="Arial"/>
          <w:sz w:val="28"/>
          <w:szCs w:val="28"/>
          <w:lang w:eastAsia="es-MX"/>
        </w:rPr>
        <w:t>políticos de registrar candidatos a diputados por mayoría relativa, por lo menos en dos</w:t>
      </w:r>
      <w:r w:rsidRPr="005217E5">
        <w:rPr>
          <w:rFonts w:cs="Arial"/>
          <w:sz w:val="28"/>
          <w:szCs w:val="28"/>
        </w:rPr>
        <w:t xml:space="preserve"> </w:t>
      </w:r>
      <w:r w:rsidRPr="005217E5">
        <w:rPr>
          <w:rFonts w:cs="Arial"/>
          <w:sz w:val="28"/>
          <w:szCs w:val="28"/>
          <w:lang w:eastAsia="es-MX"/>
        </w:rPr>
        <w:t>terceras partes del total de distritos estatales uninominales</w:t>
      </w:r>
      <w:r>
        <w:rPr>
          <w:rFonts w:cs="Arial"/>
          <w:sz w:val="28"/>
          <w:szCs w:val="28"/>
        </w:rPr>
        <w:t>; pues al no tratarse de omisiones</w:t>
      </w:r>
      <w:r w:rsidR="002A7EB8">
        <w:rPr>
          <w:rFonts w:cs="Arial"/>
          <w:sz w:val="28"/>
          <w:szCs w:val="28"/>
        </w:rPr>
        <w:t>,</w:t>
      </w:r>
      <w:r>
        <w:rPr>
          <w:rFonts w:cs="Arial"/>
          <w:sz w:val="28"/>
          <w:szCs w:val="28"/>
        </w:rPr>
        <w:t xml:space="preserve"> no se podrían actualizar los motivos aducidos respecto a la improcedencia de omisiones legislativas.</w:t>
      </w:r>
    </w:p>
    <w:p w14:paraId="39773D65" w14:textId="77777777" w:rsidR="008C4084" w:rsidRDefault="008C4084" w:rsidP="000E4843">
      <w:pPr>
        <w:ind w:right="-62" w:firstLine="567"/>
        <w:rPr>
          <w:rFonts w:cs="Arial"/>
          <w:sz w:val="28"/>
          <w:szCs w:val="28"/>
        </w:rPr>
      </w:pPr>
    </w:p>
    <w:p w14:paraId="39773D66" w14:textId="77777777" w:rsidR="0054114B" w:rsidRDefault="005210D5" w:rsidP="008F11E7">
      <w:pPr>
        <w:ind w:right="-62" w:firstLine="567"/>
        <w:rPr>
          <w:rFonts w:cs="Arial"/>
          <w:sz w:val="28"/>
          <w:szCs w:val="28"/>
        </w:rPr>
      </w:pPr>
      <w:r>
        <w:rPr>
          <w:rFonts w:cs="Arial"/>
          <w:sz w:val="28"/>
          <w:szCs w:val="28"/>
        </w:rPr>
        <w:t xml:space="preserve">Ahora, por lo que hace a la omisión legislativa impugnada en el concepto de invalidez quinto, de la acción </w:t>
      </w:r>
      <w:r>
        <w:rPr>
          <w:rFonts w:cs="Arial"/>
          <w:sz w:val="28"/>
          <w:szCs w:val="28"/>
        </w:rPr>
        <w:t>presentada por el Partido SOMOS</w:t>
      </w:r>
      <w:r w:rsidR="00CC7026">
        <w:rPr>
          <w:rFonts w:cs="Arial"/>
          <w:sz w:val="28"/>
          <w:szCs w:val="28"/>
        </w:rPr>
        <w:t xml:space="preserve"> de Jalisco</w:t>
      </w:r>
      <w:r>
        <w:rPr>
          <w:rFonts w:cs="Arial"/>
          <w:sz w:val="28"/>
          <w:szCs w:val="28"/>
        </w:rPr>
        <w:t xml:space="preserve">, como se dijo, se advierte que sí se trata de una omisión legislativa, en tanto que se considera inconstitucional el haber regulado deficientemente la reelección de los miembros de los </w:t>
      </w:r>
      <w:r w:rsidR="00BD1BF7">
        <w:rPr>
          <w:rFonts w:cs="Arial"/>
          <w:sz w:val="28"/>
          <w:szCs w:val="28"/>
        </w:rPr>
        <w:t>Ayuntamiento</w:t>
      </w:r>
      <w:r>
        <w:rPr>
          <w:rFonts w:cs="Arial"/>
          <w:sz w:val="28"/>
          <w:szCs w:val="28"/>
        </w:rPr>
        <w:t>s de la entidad,</w:t>
      </w:r>
      <w:r>
        <w:rPr>
          <w:rFonts w:cs="Arial"/>
          <w:sz w:val="28"/>
          <w:szCs w:val="28"/>
        </w:rPr>
        <w:t xml:space="preserve"> pues </w:t>
      </w:r>
      <w:r w:rsidRPr="000B296F">
        <w:rPr>
          <w:rFonts w:cs="Arial"/>
          <w:b/>
          <w:sz w:val="28"/>
          <w:szCs w:val="28"/>
        </w:rPr>
        <w:t>no se estableci</w:t>
      </w:r>
      <w:r w:rsidR="000B296F">
        <w:rPr>
          <w:rFonts w:cs="Arial"/>
          <w:b/>
          <w:sz w:val="28"/>
          <w:szCs w:val="28"/>
        </w:rPr>
        <w:t xml:space="preserve">eron </w:t>
      </w:r>
      <w:r w:rsidR="000B296F" w:rsidRPr="0054114B">
        <w:rPr>
          <w:rFonts w:cs="Arial"/>
          <w:sz w:val="28"/>
          <w:szCs w:val="28"/>
        </w:rPr>
        <w:t>las estipulaciones relati</w:t>
      </w:r>
      <w:r w:rsidR="002A7EB8">
        <w:rPr>
          <w:rFonts w:cs="Arial"/>
          <w:sz w:val="28"/>
          <w:szCs w:val="28"/>
        </w:rPr>
        <w:t>vas a la reelección</w:t>
      </w:r>
      <w:r>
        <w:rPr>
          <w:rFonts w:cs="Arial"/>
          <w:sz w:val="28"/>
          <w:szCs w:val="28"/>
        </w:rPr>
        <w:t xml:space="preserve"> de los </w:t>
      </w:r>
      <w:r w:rsidR="001578B0">
        <w:rPr>
          <w:rFonts w:cs="Arial"/>
          <w:sz w:val="28"/>
          <w:szCs w:val="28"/>
        </w:rPr>
        <w:t>P</w:t>
      </w:r>
      <w:r>
        <w:rPr>
          <w:rFonts w:cs="Arial"/>
          <w:sz w:val="28"/>
          <w:szCs w:val="28"/>
        </w:rPr>
        <w:t>r</w:t>
      </w:r>
      <w:r w:rsidR="001578B0">
        <w:rPr>
          <w:rFonts w:cs="Arial"/>
          <w:sz w:val="28"/>
          <w:szCs w:val="28"/>
        </w:rPr>
        <w:t xml:space="preserve">esidentes, </w:t>
      </w:r>
      <w:r w:rsidR="004678C7">
        <w:rPr>
          <w:rFonts w:cs="Arial"/>
          <w:sz w:val="28"/>
          <w:szCs w:val="28"/>
        </w:rPr>
        <w:t>Regidores</w:t>
      </w:r>
      <w:r w:rsidR="001578B0">
        <w:rPr>
          <w:rFonts w:cs="Arial"/>
          <w:sz w:val="28"/>
          <w:szCs w:val="28"/>
        </w:rPr>
        <w:t xml:space="preserve"> y </w:t>
      </w:r>
      <w:r w:rsidR="004678C7">
        <w:rPr>
          <w:rFonts w:cs="Arial"/>
          <w:sz w:val="28"/>
          <w:szCs w:val="28"/>
        </w:rPr>
        <w:t>Síndicos</w:t>
      </w:r>
      <w:r>
        <w:rPr>
          <w:rFonts w:cs="Arial"/>
          <w:sz w:val="28"/>
          <w:szCs w:val="28"/>
        </w:rPr>
        <w:t xml:space="preserve"> de los </w:t>
      </w:r>
      <w:r w:rsidR="00BD1BF7">
        <w:rPr>
          <w:rFonts w:cs="Arial"/>
          <w:sz w:val="28"/>
          <w:szCs w:val="28"/>
        </w:rPr>
        <w:t>Ayuntamiento</w:t>
      </w:r>
      <w:r>
        <w:rPr>
          <w:rFonts w:cs="Arial"/>
          <w:sz w:val="28"/>
          <w:szCs w:val="28"/>
        </w:rPr>
        <w:t xml:space="preserve">s de la </w:t>
      </w:r>
      <w:r w:rsidR="001578B0">
        <w:rPr>
          <w:rFonts w:cs="Arial"/>
          <w:sz w:val="28"/>
          <w:szCs w:val="28"/>
        </w:rPr>
        <w:t>Zona Metropolitana</w:t>
      </w:r>
      <w:r>
        <w:rPr>
          <w:rFonts w:cs="Arial"/>
          <w:sz w:val="28"/>
          <w:szCs w:val="28"/>
        </w:rPr>
        <w:t xml:space="preserve"> de Guadalajara.</w:t>
      </w:r>
    </w:p>
    <w:p w14:paraId="39773D67" w14:textId="77777777" w:rsidR="0054114B" w:rsidRDefault="0054114B" w:rsidP="008F11E7">
      <w:pPr>
        <w:ind w:right="-62" w:firstLine="567"/>
        <w:rPr>
          <w:rFonts w:cs="Arial"/>
          <w:sz w:val="28"/>
          <w:szCs w:val="28"/>
        </w:rPr>
      </w:pPr>
    </w:p>
    <w:p w14:paraId="39773D68" w14:textId="77777777" w:rsidR="00F249F6" w:rsidRPr="0054114B" w:rsidRDefault="005210D5" w:rsidP="0054114B">
      <w:pPr>
        <w:ind w:right="-62" w:firstLine="567"/>
        <w:rPr>
          <w:rFonts w:cs="Arial"/>
          <w:b/>
          <w:sz w:val="28"/>
          <w:szCs w:val="28"/>
        </w:rPr>
      </w:pPr>
      <w:r>
        <w:rPr>
          <w:rFonts w:cs="Arial"/>
          <w:sz w:val="28"/>
          <w:szCs w:val="28"/>
        </w:rPr>
        <w:t xml:space="preserve">No obstante, respecto de dicha omisión legislativa, </w:t>
      </w:r>
      <w:r w:rsidR="002A7EB8">
        <w:rPr>
          <w:rFonts w:cs="Arial"/>
          <w:b/>
          <w:sz w:val="28"/>
          <w:szCs w:val="28"/>
        </w:rPr>
        <w:t>tampoco s</w:t>
      </w:r>
      <w:r>
        <w:rPr>
          <w:rFonts w:cs="Arial"/>
          <w:b/>
          <w:sz w:val="28"/>
          <w:szCs w:val="28"/>
        </w:rPr>
        <w:t>e actualiza</w:t>
      </w:r>
      <w:r w:rsidR="004534A2">
        <w:rPr>
          <w:rFonts w:cs="Arial"/>
          <w:b/>
          <w:sz w:val="28"/>
          <w:szCs w:val="28"/>
        </w:rPr>
        <w:t>n</w:t>
      </w:r>
      <w:r>
        <w:rPr>
          <w:rFonts w:cs="Arial"/>
          <w:b/>
          <w:sz w:val="28"/>
          <w:szCs w:val="28"/>
        </w:rPr>
        <w:t xml:space="preserve"> las cau</w:t>
      </w:r>
      <w:r>
        <w:rPr>
          <w:rFonts w:cs="Arial"/>
          <w:b/>
          <w:sz w:val="28"/>
          <w:szCs w:val="28"/>
        </w:rPr>
        <w:t xml:space="preserve">sas de improcedencia aducidas, </w:t>
      </w:r>
      <w:r w:rsidR="000E4843" w:rsidRPr="0054114B">
        <w:rPr>
          <w:rFonts w:cs="Arial"/>
          <w:b/>
          <w:sz w:val="28"/>
          <w:szCs w:val="28"/>
        </w:rPr>
        <w:t xml:space="preserve">debido a que </w:t>
      </w:r>
      <w:r w:rsidRPr="0054114B">
        <w:rPr>
          <w:rFonts w:cs="Arial"/>
          <w:b/>
          <w:sz w:val="28"/>
          <w:szCs w:val="28"/>
        </w:rPr>
        <w:t xml:space="preserve">como lo ha sostenido ya en precedentes este Tribunal Pleno, </w:t>
      </w:r>
      <w:r w:rsidRPr="00682624">
        <w:rPr>
          <w:rFonts w:cs="Arial"/>
          <w:sz w:val="28"/>
          <w:szCs w:val="28"/>
        </w:rPr>
        <w:t>si bien la acción de inconstitucionalidad es improcedente contra una omisión absoluta en la expedición de una ley,</w:t>
      </w:r>
      <w:r w:rsidRPr="0054114B">
        <w:rPr>
          <w:rFonts w:cs="Arial"/>
          <w:b/>
          <w:sz w:val="28"/>
          <w:szCs w:val="28"/>
        </w:rPr>
        <w:t xml:space="preserve"> </w:t>
      </w:r>
      <w:r w:rsidRPr="00682624">
        <w:rPr>
          <w:rFonts w:cs="Arial"/>
          <w:b/>
          <w:sz w:val="28"/>
          <w:szCs w:val="28"/>
        </w:rPr>
        <w:t xml:space="preserve">no lo es cuando aquélla sea </w:t>
      </w:r>
      <w:r w:rsidRPr="00682624">
        <w:rPr>
          <w:rFonts w:cs="Arial"/>
          <w:b/>
          <w:sz w:val="28"/>
          <w:szCs w:val="28"/>
        </w:rPr>
        <w:t>resultado de una deficiente regulación de las normas respectivas</w:t>
      </w:r>
      <w:r>
        <w:rPr>
          <w:rStyle w:val="Refdenotaalpie"/>
          <w:rFonts w:cs="Arial"/>
          <w:sz w:val="28"/>
          <w:szCs w:val="28"/>
        </w:rPr>
        <w:footnoteReference w:id="16"/>
      </w:r>
      <w:r w:rsidRPr="004F3508">
        <w:rPr>
          <w:rFonts w:cs="Arial"/>
          <w:sz w:val="28"/>
          <w:szCs w:val="28"/>
        </w:rPr>
        <w:t>.</w:t>
      </w:r>
    </w:p>
    <w:p w14:paraId="39773D69" w14:textId="77777777" w:rsidR="00F249F6" w:rsidRPr="009069D2" w:rsidRDefault="00F249F6" w:rsidP="00F249F6">
      <w:pPr>
        <w:pStyle w:val="corte5transcripcion"/>
        <w:ind w:left="0" w:right="0" w:firstLine="709"/>
        <w:rPr>
          <w:rFonts w:cs="Arial"/>
          <w:b w:val="0"/>
          <w:i w:val="0"/>
          <w:sz w:val="28"/>
          <w:szCs w:val="28"/>
        </w:rPr>
      </w:pPr>
    </w:p>
    <w:p w14:paraId="39773D6A" w14:textId="77777777" w:rsidR="00682624" w:rsidRDefault="005210D5" w:rsidP="00F249F6">
      <w:pPr>
        <w:pStyle w:val="corte5transcripcion"/>
        <w:ind w:left="0" w:right="0" w:firstLine="709"/>
        <w:rPr>
          <w:rFonts w:cs="Arial"/>
          <w:b w:val="0"/>
          <w:i w:val="0"/>
          <w:sz w:val="28"/>
          <w:szCs w:val="28"/>
        </w:rPr>
      </w:pPr>
      <w:r w:rsidRPr="009069D2">
        <w:rPr>
          <w:rFonts w:cs="Arial"/>
          <w:b w:val="0"/>
          <w:i w:val="0"/>
          <w:sz w:val="28"/>
          <w:szCs w:val="28"/>
        </w:rPr>
        <w:t xml:space="preserve">En efecto, </w:t>
      </w:r>
      <w:r>
        <w:rPr>
          <w:rFonts w:cs="Arial"/>
          <w:b w:val="0"/>
          <w:i w:val="0"/>
          <w:sz w:val="28"/>
          <w:szCs w:val="28"/>
        </w:rPr>
        <w:t>p</w:t>
      </w:r>
      <w:r w:rsidRPr="009069D2">
        <w:rPr>
          <w:rFonts w:cs="Arial"/>
          <w:b w:val="0"/>
          <w:i w:val="0"/>
          <w:sz w:val="28"/>
          <w:szCs w:val="28"/>
        </w:rPr>
        <w:t xml:space="preserve">or un lado, puede darse una omisión absoluta cuando aquéllos simplemente no han ejercido su competencia de crear leyes; </w:t>
      </w:r>
      <w:r>
        <w:rPr>
          <w:rFonts w:cs="Arial"/>
          <w:b w:val="0"/>
          <w:i w:val="0"/>
          <w:sz w:val="28"/>
          <w:szCs w:val="28"/>
        </w:rPr>
        <w:t xml:space="preserve">y, </w:t>
      </w:r>
      <w:r w:rsidRPr="009069D2">
        <w:rPr>
          <w:rFonts w:cs="Arial"/>
          <w:b w:val="0"/>
          <w:i w:val="0"/>
          <w:sz w:val="28"/>
          <w:szCs w:val="28"/>
        </w:rPr>
        <w:t>por otro lado, puede presentarse una omisión relativ</w:t>
      </w:r>
      <w:r w:rsidRPr="009069D2">
        <w:rPr>
          <w:rFonts w:cs="Arial"/>
          <w:b w:val="0"/>
          <w:i w:val="0"/>
          <w:sz w:val="28"/>
          <w:szCs w:val="28"/>
        </w:rPr>
        <w:t xml:space="preserve">a </w:t>
      </w:r>
      <w:r w:rsidRPr="000E4843">
        <w:rPr>
          <w:rFonts w:cs="Arial"/>
          <w:i w:val="0"/>
          <w:sz w:val="28"/>
          <w:szCs w:val="28"/>
        </w:rPr>
        <w:t>cuando al haber ejercido su competencia, lo hacen de manera parcial o simplemente no la realizan integralmente</w:t>
      </w:r>
      <w:r w:rsidRPr="009069D2">
        <w:rPr>
          <w:rFonts w:cs="Arial"/>
          <w:b w:val="0"/>
          <w:i w:val="0"/>
          <w:sz w:val="28"/>
          <w:szCs w:val="28"/>
        </w:rPr>
        <w:t xml:space="preserve">, impidiendo el correcto desarrollo y eficacia de su función creadora de leyes. </w:t>
      </w:r>
    </w:p>
    <w:p w14:paraId="39773D6B" w14:textId="77777777" w:rsidR="00682624" w:rsidRDefault="00682624" w:rsidP="00F249F6">
      <w:pPr>
        <w:pStyle w:val="corte5transcripcion"/>
        <w:ind w:left="0" w:right="0" w:firstLine="709"/>
        <w:rPr>
          <w:rFonts w:cs="Arial"/>
          <w:b w:val="0"/>
          <w:i w:val="0"/>
          <w:sz w:val="28"/>
          <w:szCs w:val="28"/>
        </w:rPr>
      </w:pPr>
    </w:p>
    <w:p w14:paraId="39773D6C" w14:textId="77777777" w:rsidR="00F249F6" w:rsidRPr="009069D2" w:rsidRDefault="005210D5" w:rsidP="00AE64AC">
      <w:pPr>
        <w:pStyle w:val="corte5transcripcion"/>
        <w:ind w:left="0" w:right="0" w:firstLine="709"/>
        <w:rPr>
          <w:rFonts w:cs="Arial"/>
          <w:b w:val="0"/>
          <w:i w:val="0"/>
          <w:sz w:val="28"/>
          <w:szCs w:val="28"/>
        </w:rPr>
      </w:pPr>
      <w:r w:rsidRPr="009069D2">
        <w:rPr>
          <w:rFonts w:cs="Arial"/>
          <w:b w:val="0"/>
          <w:i w:val="0"/>
          <w:sz w:val="28"/>
          <w:szCs w:val="28"/>
        </w:rPr>
        <w:t>En la especie, la omisión legislativa que se combate es clasif</w:t>
      </w:r>
      <w:r w:rsidRPr="009069D2">
        <w:rPr>
          <w:rFonts w:cs="Arial"/>
          <w:b w:val="0"/>
          <w:i w:val="0"/>
          <w:sz w:val="28"/>
          <w:szCs w:val="28"/>
        </w:rPr>
        <w:t>icable como</w:t>
      </w:r>
      <w:r w:rsidR="00682624">
        <w:rPr>
          <w:rFonts w:cs="Arial"/>
          <w:b w:val="0"/>
          <w:i w:val="0"/>
          <w:sz w:val="28"/>
          <w:szCs w:val="28"/>
        </w:rPr>
        <w:t xml:space="preserve"> relativa -con independencia de que en el fondo se determine si se trata de ejercicio obligatorio o potestativo, si existe o no tal omisión y si resulta inconstitucional o no-</w:t>
      </w:r>
      <w:r w:rsidR="00AE64AC">
        <w:rPr>
          <w:rFonts w:cs="Arial"/>
          <w:b w:val="0"/>
          <w:i w:val="0"/>
          <w:sz w:val="28"/>
          <w:szCs w:val="28"/>
        </w:rPr>
        <w:t xml:space="preserve">, en tanto lo que se acusa es que el Poder </w:t>
      </w:r>
      <w:r w:rsidR="001578B0">
        <w:rPr>
          <w:rFonts w:cs="Arial"/>
          <w:b w:val="0"/>
          <w:i w:val="0"/>
          <w:sz w:val="28"/>
          <w:szCs w:val="28"/>
        </w:rPr>
        <w:t>L</w:t>
      </w:r>
      <w:r w:rsidR="00AE64AC">
        <w:rPr>
          <w:rFonts w:cs="Arial"/>
          <w:b w:val="0"/>
          <w:i w:val="0"/>
          <w:sz w:val="28"/>
          <w:szCs w:val="28"/>
        </w:rPr>
        <w:t xml:space="preserve">egislativo reguló la figura de la reelección de miembros del </w:t>
      </w:r>
      <w:r w:rsidR="00BD1BF7">
        <w:rPr>
          <w:rFonts w:cs="Arial"/>
          <w:b w:val="0"/>
          <w:i w:val="0"/>
          <w:sz w:val="28"/>
          <w:szCs w:val="28"/>
        </w:rPr>
        <w:t>Ayuntamiento</w:t>
      </w:r>
      <w:r w:rsidR="00AE64AC">
        <w:rPr>
          <w:rFonts w:cs="Arial"/>
          <w:b w:val="0"/>
          <w:i w:val="0"/>
          <w:sz w:val="28"/>
          <w:szCs w:val="28"/>
        </w:rPr>
        <w:t xml:space="preserve"> de manera deficiente, en tanto que no reguló el supuesto relativo a los </w:t>
      </w:r>
      <w:r w:rsidR="00BD1BF7">
        <w:rPr>
          <w:rFonts w:cs="Arial"/>
          <w:b w:val="0"/>
          <w:i w:val="0"/>
          <w:sz w:val="28"/>
          <w:szCs w:val="28"/>
        </w:rPr>
        <w:t>Ayuntamiento</w:t>
      </w:r>
      <w:r w:rsidR="00AE64AC">
        <w:rPr>
          <w:rFonts w:cs="Arial"/>
          <w:b w:val="0"/>
          <w:i w:val="0"/>
          <w:sz w:val="28"/>
          <w:szCs w:val="28"/>
        </w:rPr>
        <w:t xml:space="preserve">s de la </w:t>
      </w:r>
      <w:r w:rsidR="001578B0">
        <w:rPr>
          <w:rFonts w:cs="Arial"/>
          <w:b w:val="0"/>
          <w:i w:val="0"/>
          <w:sz w:val="28"/>
          <w:szCs w:val="28"/>
        </w:rPr>
        <w:t>Zona Metropolitana</w:t>
      </w:r>
      <w:r w:rsidR="00AE64AC">
        <w:rPr>
          <w:rFonts w:cs="Arial"/>
          <w:b w:val="0"/>
          <w:i w:val="0"/>
          <w:sz w:val="28"/>
          <w:szCs w:val="28"/>
        </w:rPr>
        <w:t xml:space="preserve"> de Guadalajara; por lo que, es procedente la impugnación señalada, conforme a</w:t>
      </w:r>
      <w:r w:rsidRPr="009069D2">
        <w:rPr>
          <w:rFonts w:cs="Arial"/>
          <w:b w:val="0"/>
          <w:i w:val="0"/>
          <w:sz w:val="28"/>
          <w:szCs w:val="28"/>
        </w:rPr>
        <w:t>l siguiente criterio</w:t>
      </w:r>
      <w:r w:rsidRPr="009069D2">
        <w:rPr>
          <w:rFonts w:cs="Arial"/>
          <w:b w:val="0"/>
          <w:i w:val="0"/>
          <w:sz w:val="28"/>
          <w:szCs w:val="28"/>
        </w:rPr>
        <w:t xml:space="preserve"> jurisprudencial:</w:t>
      </w:r>
    </w:p>
    <w:p w14:paraId="39773D6D" w14:textId="77777777" w:rsidR="00F249F6" w:rsidRPr="009069D2" w:rsidRDefault="00F249F6" w:rsidP="00F249F6">
      <w:pPr>
        <w:ind w:right="51" w:firstLine="709"/>
        <w:rPr>
          <w:b/>
          <w:i/>
          <w:sz w:val="28"/>
          <w:szCs w:val="28"/>
        </w:rPr>
      </w:pPr>
    </w:p>
    <w:p w14:paraId="39773D6E" w14:textId="77777777" w:rsidR="00F249F6" w:rsidRPr="009069D2" w:rsidRDefault="005210D5" w:rsidP="00AE64AC">
      <w:pPr>
        <w:pStyle w:val="corte5transcripcion"/>
        <w:spacing w:line="240" w:lineRule="auto"/>
        <w:ind w:left="567" w:right="567"/>
        <w:rPr>
          <w:b w:val="0"/>
          <w:i w:val="0"/>
          <w:sz w:val="24"/>
        </w:rPr>
      </w:pPr>
      <w:r w:rsidRPr="009069D2">
        <w:rPr>
          <w:sz w:val="24"/>
        </w:rPr>
        <w:t xml:space="preserve">“ACCIÓN DE INCONSTITUCIONALIDAD. SI BIEN ES IMPROCEDENTE CONTRA UNA OMISIÓN ABSOLUTA EN LA EXPEDICIÓN DE UNA LEY, NO LO ES CUANDO AQUÉLLA SEA RESULTADO DE UNA DEFICIENTE REGULACIÓN DE LAS NORMAS RESPECTIVAS. </w:t>
      </w:r>
      <w:r w:rsidRPr="00AE64AC">
        <w:rPr>
          <w:b w:val="0"/>
          <w:sz w:val="24"/>
        </w:rPr>
        <w:t>El Tribunal en Pleno de la Suprema Corte de Just</w:t>
      </w:r>
      <w:r w:rsidRPr="00AE64AC">
        <w:rPr>
          <w:b w:val="0"/>
          <w:sz w:val="24"/>
        </w:rPr>
        <w:t>icia de la Nación ha sostenido que la acción de inconstitucionalidad es improcedente contra la omisión de los Congresos de los Estados de expedir una ley, por no constituir una norma general que, por lo mismo, no ha sido promulgada ni publicada, los cuales</w:t>
      </w:r>
      <w:r w:rsidRPr="00AE64AC">
        <w:rPr>
          <w:b w:val="0"/>
          <w:sz w:val="24"/>
        </w:rPr>
        <w:t xml:space="preserve"> son presupuestos indispensables para la procedencia de la acción. Sin embargo, tal criterio no aplica cuando se trate de una omisión parcial  resultado de una deficiente regulación de las normas respectivas.”</w:t>
      </w:r>
      <w:r>
        <w:rPr>
          <w:sz w:val="24"/>
        </w:rPr>
        <w:t xml:space="preserve"> </w:t>
      </w:r>
      <w:r w:rsidRPr="009069D2">
        <w:rPr>
          <w:b w:val="0"/>
          <w:i w:val="0"/>
          <w:sz w:val="24"/>
          <w:lang w:val="pt-BR"/>
        </w:rPr>
        <w:t>(No. Registro: 170,413. Jurisprudencia. Novena</w:t>
      </w:r>
      <w:r w:rsidRPr="009069D2">
        <w:rPr>
          <w:b w:val="0"/>
          <w:i w:val="0"/>
          <w:sz w:val="24"/>
          <w:lang w:val="pt-BR"/>
        </w:rPr>
        <w:t xml:space="preserve"> Época. </w:t>
      </w:r>
      <w:r w:rsidRPr="009069D2">
        <w:rPr>
          <w:b w:val="0"/>
          <w:i w:val="0"/>
          <w:sz w:val="24"/>
        </w:rPr>
        <w:t>Instancia: Pleno. Fuente: Semanario Judicial de la Federación y su Gaceta. XXVII, Febrero de 2008. Tesis: P./J. 5/2008. Página: 1336).</w:t>
      </w:r>
    </w:p>
    <w:p w14:paraId="39773D6F" w14:textId="77777777" w:rsidR="00D23020" w:rsidRDefault="00D23020" w:rsidP="00AC067C">
      <w:pPr>
        <w:ind w:right="-62" w:firstLine="567"/>
        <w:rPr>
          <w:rFonts w:cs="Arial"/>
          <w:sz w:val="28"/>
          <w:szCs w:val="28"/>
        </w:rPr>
      </w:pPr>
    </w:p>
    <w:p w14:paraId="39773D70" w14:textId="77777777" w:rsidR="00643F9C" w:rsidRDefault="005210D5" w:rsidP="00214243">
      <w:pPr>
        <w:ind w:right="-62" w:firstLine="567"/>
        <w:rPr>
          <w:rFonts w:cs="Arial"/>
          <w:sz w:val="28"/>
          <w:szCs w:val="28"/>
        </w:rPr>
      </w:pPr>
      <w:r>
        <w:rPr>
          <w:rFonts w:cs="Arial"/>
          <w:sz w:val="28"/>
          <w:szCs w:val="28"/>
        </w:rPr>
        <w:t xml:space="preserve">Destacando que el argumento relativo a que es improcedente la acción en términos de la tesis de jurisprudencia </w:t>
      </w:r>
      <w:r w:rsidRPr="00B466C6">
        <w:rPr>
          <w:rFonts w:cs="Arial"/>
          <w:b/>
          <w:i/>
          <w:sz w:val="28"/>
          <w:szCs w:val="28"/>
        </w:rPr>
        <w:t>“</w:t>
      </w:r>
      <w:r w:rsidRPr="00B466C6">
        <w:rPr>
          <w:rFonts w:cs="Arial"/>
          <w:b/>
          <w:i/>
          <w:sz w:val="28"/>
          <w:szCs w:val="28"/>
        </w:rPr>
        <w:t>ACCIÓN DE INCONSTITUCIONALIDAD. ES IMPROCEDENTE CONTRA LA OMISIÓN DEL CONGRESO LOCAL DE AJUSTAR LOS ORDENAMIENTOS LEGALES ORGÁNICOS Y SECUNDARIOS DE LA ENTIDAD A LAS DISPOSICIONES DE UN DECRETO POR EL QUE SE MODIFICÓ LA CONSTITUCIÓN ESTATAL”</w:t>
      </w:r>
      <w:r>
        <w:rPr>
          <w:rStyle w:val="Refdenotaalpie"/>
          <w:rFonts w:cs="Arial"/>
          <w:i/>
          <w:sz w:val="28"/>
          <w:szCs w:val="28"/>
        </w:rPr>
        <w:footnoteReference w:id="17"/>
      </w:r>
      <w:r w:rsidR="0099246A">
        <w:rPr>
          <w:rFonts w:cs="Arial"/>
          <w:sz w:val="28"/>
          <w:szCs w:val="28"/>
        </w:rPr>
        <w:t xml:space="preserve"> </w:t>
      </w:r>
      <w:r w:rsidR="0099246A" w:rsidRPr="0099246A">
        <w:rPr>
          <w:rFonts w:cs="Arial"/>
          <w:sz w:val="28"/>
          <w:szCs w:val="28"/>
        </w:rPr>
        <w:t>también es infundado debido a que dicho criterio se refiere a que no es procedente la omisión legislativa de ajustar los ordenamientos legales orgánicos y secundarios de una entidad federa</w:t>
      </w:r>
      <w:r w:rsidR="006B2647">
        <w:rPr>
          <w:rFonts w:cs="Arial"/>
          <w:sz w:val="28"/>
          <w:szCs w:val="28"/>
        </w:rPr>
        <w:t>tiva a las disposiciones de un d</w:t>
      </w:r>
      <w:r w:rsidR="0099246A" w:rsidRPr="0099246A">
        <w:rPr>
          <w:rFonts w:cs="Arial"/>
          <w:sz w:val="28"/>
          <w:szCs w:val="28"/>
        </w:rPr>
        <w:t xml:space="preserve">ecreto por el que se modificó la Constitución Estatal, </w:t>
      </w:r>
      <w:r w:rsidR="0099246A" w:rsidRPr="0099246A">
        <w:rPr>
          <w:rFonts w:cs="Arial"/>
          <w:b/>
          <w:sz w:val="28"/>
          <w:szCs w:val="28"/>
        </w:rPr>
        <w:t xml:space="preserve">sino </w:t>
      </w:r>
      <w:r w:rsidR="0099246A">
        <w:rPr>
          <w:rFonts w:cs="Arial"/>
          <w:b/>
          <w:sz w:val="28"/>
          <w:szCs w:val="28"/>
        </w:rPr>
        <w:t>que procede por</w:t>
      </w:r>
      <w:r w:rsidR="0099246A" w:rsidRPr="0099246A">
        <w:rPr>
          <w:rFonts w:cs="Arial"/>
          <w:b/>
          <w:sz w:val="28"/>
          <w:szCs w:val="28"/>
        </w:rPr>
        <w:t xml:space="preserve"> la posible contradicción entre la Constitución Federal</w:t>
      </w:r>
      <w:r w:rsidR="0099246A">
        <w:rPr>
          <w:rFonts w:cs="Arial"/>
          <w:sz w:val="28"/>
          <w:szCs w:val="28"/>
        </w:rPr>
        <w:t xml:space="preserve">; lo que sucede en el caso, dado que el accionante aduce </w:t>
      </w:r>
      <w:r>
        <w:rPr>
          <w:rFonts w:cs="Arial"/>
          <w:sz w:val="28"/>
          <w:szCs w:val="28"/>
        </w:rPr>
        <w:t>que con tal omisión se vulneran, entre otros, los artículos 115, fracción I, segundo párrafo y 116 de la Constitución</w:t>
      </w:r>
      <w:r>
        <w:rPr>
          <w:rFonts w:cs="Arial"/>
          <w:sz w:val="28"/>
          <w:szCs w:val="28"/>
        </w:rPr>
        <w:t xml:space="preserve"> Federal.</w:t>
      </w:r>
    </w:p>
    <w:p w14:paraId="39773D71" w14:textId="77777777" w:rsidR="00643F9C" w:rsidRDefault="00643F9C" w:rsidP="00214243">
      <w:pPr>
        <w:ind w:right="-62" w:firstLine="567"/>
        <w:rPr>
          <w:rFonts w:cs="Arial"/>
          <w:sz w:val="28"/>
          <w:szCs w:val="28"/>
        </w:rPr>
      </w:pPr>
    </w:p>
    <w:p w14:paraId="39773D72" w14:textId="77777777" w:rsidR="008103B8" w:rsidRDefault="005210D5" w:rsidP="00643F9C">
      <w:pPr>
        <w:ind w:right="-62" w:firstLine="567"/>
        <w:rPr>
          <w:rFonts w:cs="Arial"/>
          <w:sz w:val="28"/>
          <w:szCs w:val="28"/>
        </w:rPr>
      </w:pPr>
      <w:r>
        <w:rPr>
          <w:rFonts w:cs="Arial"/>
          <w:b/>
          <w:sz w:val="28"/>
          <w:szCs w:val="28"/>
        </w:rPr>
        <w:t xml:space="preserve">II. </w:t>
      </w:r>
      <w:r w:rsidR="004534A2" w:rsidRPr="004534A2">
        <w:rPr>
          <w:rFonts w:cs="Arial"/>
          <w:sz w:val="28"/>
          <w:szCs w:val="28"/>
        </w:rPr>
        <w:t>Por otra parte, e</w:t>
      </w:r>
      <w:r>
        <w:rPr>
          <w:rFonts w:cs="Arial"/>
          <w:sz w:val="28"/>
          <w:szCs w:val="28"/>
        </w:rPr>
        <w:t xml:space="preserve">l </w:t>
      </w:r>
      <w:r w:rsidR="00E44B6D">
        <w:rPr>
          <w:rFonts w:cs="Arial"/>
          <w:sz w:val="28"/>
          <w:szCs w:val="28"/>
        </w:rPr>
        <w:t>Poder Ejecutivo local,</w:t>
      </w:r>
      <w:r>
        <w:rPr>
          <w:rFonts w:cs="Arial"/>
          <w:sz w:val="28"/>
          <w:szCs w:val="28"/>
        </w:rPr>
        <w:t xml:space="preserve"> aduce que las omisiones legislativas impugnadas por el Partido SOMOS</w:t>
      </w:r>
      <w:r w:rsidR="00CC7026">
        <w:rPr>
          <w:rFonts w:cs="Arial"/>
          <w:sz w:val="28"/>
          <w:szCs w:val="28"/>
        </w:rPr>
        <w:t xml:space="preserve"> de Jalisco</w:t>
      </w:r>
      <w:r>
        <w:rPr>
          <w:rFonts w:cs="Arial"/>
          <w:sz w:val="28"/>
          <w:szCs w:val="28"/>
        </w:rPr>
        <w:t xml:space="preserve">, son extemporáneas tal y como </w:t>
      </w:r>
      <w:r w:rsidR="004534A2">
        <w:rPr>
          <w:rFonts w:cs="Arial"/>
          <w:sz w:val="28"/>
          <w:szCs w:val="28"/>
        </w:rPr>
        <w:t>se</w:t>
      </w:r>
      <w:r>
        <w:rPr>
          <w:rFonts w:cs="Arial"/>
          <w:sz w:val="28"/>
          <w:szCs w:val="28"/>
        </w:rPr>
        <w:t xml:space="preserve"> determinó </w:t>
      </w:r>
      <w:r w:rsidR="00E44B6D">
        <w:rPr>
          <w:rFonts w:cs="Arial"/>
          <w:sz w:val="28"/>
          <w:szCs w:val="28"/>
        </w:rPr>
        <w:t xml:space="preserve">en la acción de </w:t>
      </w:r>
      <w:r w:rsidRPr="0063752A">
        <w:rPr>
          <w:rFonts w:cs="Arial"/>
          <w:sz w:val="28"/>
          <w:szCs w:val="28"/>
        </w:rPr>
        <w:t>inconstitucionalidad 38/2017 y sus acumuladas 39/2017 y 60</w:t>
      </w:r>
      <w:r w:rsidR="004534A2">
        <w:rPr>
          <w:rFonts w:cs="Arial"/>
          <w:sz w:val="28"/>
          <w:szCs w:val="28"/>
        </w:rPr>
        <w:t>/</w:t>
      </w:r>
      <w:r w:rsidRPr="0063752A">
        <w:rPr>
          <w:rFonts w:cs="Arial"/>
          <w:sz w:val="28"/>
          <w:szCs w:val="28"/>
        </w:rPr>
        <w:t>2017</w:t>
      </w:r>
      <w:r>
        <w:rPr>
          <w:rFonts w:cs="Arial"/>
          <w:sz w:val="28"/>
          <w:szCs w:val="28"/>
        </w:rPr>
        <w:t>.</w:t>
      </w:r>
    </w:p>
    <w:p w14:paraId="39773D73" w14:textId="77777777" w:rsidR="008103B8" w:rsidRDefault="008103B8" w:rsidP="00643F9C">
      <w:pPr>
        <w:ind w:right="-62" w:firstLine="567"/>
        <w:rPr>
          <w:rFonts w:cs="Arial"/>
          <w:sz w:val="28"/>
          <w:szCs w:val="28"/>
        </w:rPr>
      </w:pPr>
    </w:p>
    <w:p w14:paraId="39773D74" w14:textId="77777777" w:rsidR="00E85D5B" w:rsidRDefault="005210D5" w:rsidP="008103B8">
      <w:pPr>
        <w:ind w:right="-62" w:firstLine="567"/>
        <w:rPr>
          <w:rFonts w:cs="Arial"/>
          <w:sz w:val="28"/>
          <w:szCs w:val="28"/>
        </w:rPr>
      </w:pPr>
      <w:r>
        <w:rPr>
          <w:rFonts w:cs="Arial"/>
          <w:sz w:val="28"/>
          <w:szCs w:val="28"/>
        </w:rPr>
        <w:t>Al respecto, debe precisarse que al resolverse la acción de referencia este Tribunal Pleno</w:t>
      </w:r>
      <w:r>
        <w:rPr>
          <w:rStyle w:val="Refdenotaalpie"/>
          <w:rFonts w:cs="Arial"/>
          <w:sz w:val="28"/>
          <w:szCs w:val="28"/>
        </w:rPr>
        <w:footnoteReference w:id="18"/>
      </w:r>
      <w:r w:rsidR="006B32AE">
        <w:rPr>
          <w:rFonts w:cs="Arial"/>
          <w:sz w:val="28"/>
          <w:szCs w:val="28"/>
        </w:rPr>
        <w:t>, en la parte que interesa,</w:t>
      </w:r>
      <w:r>
        <w:rPr>
          <w:rFonts w:cs="Arial"/>
          <w:sz w:val="28"/>
          <w:szCs w:val="28"/>
        </w:rPr>
        <w:t xml:space="preserve"> </w:t>
      </w:r>
      <w:r w:rsidR="004534A2">
        <w:rPr>
          <w:rFonts w:cs="Arial"/>
          <w:sz w:val="28"/>
          <w:szCs w:val="28"/>
        </w:rPr>
        <w:t xml:space="preserve">estableció </w:t>
      </w:r>
      <w:r>
        <w:rPr>
          <w:rFonts w:cs="Arial"/>
          <w:sz w:val="28"/>
          <w:szCs w:val="28"/>
        </w:rPr>
        <w:t>que de la lectura de</w:t>
      </w:r>
      <w:r w:rsidR="006B32AE">
        <w:rPr>
          <w:rFonts w:cs="Arial"/>
          <w:sz w:val="28"/>
          <w:szCs w:val="28"/>
        </w:rPr>
        <w:t xml:space="preserve"> la demanda de acción de inconstitucionalidad</w:t>
      </w:r>
      <w:r w:rsidR="00E44B6D">
        <w:rPr>
          <w:rFonts w:cs="Arial"/>
          <w:sz w:val="28"/>
          <w:szCs w:val="28"/>
        </w:rPr>
        <w:t>,</w:t>
      </w:r>
      <w:r w:rsidR="006B32AE">
        <w:rPr>
          <w:rFonts w:cs="Arial"/>
          <w:sz w:val="28"/>
          <w:szCs w:val="28"/>
        </w:rPr>
        <w:t xml:space="preserve"> se advertía que </w:t>
      </w:r>
      <w:r>
        <w:rPr>
          <w:rFonts w:cs="Arial"/>
          <w:sz w:val="28"/>
          <w:szCs w:val="28"/>
        </w:rPr>
        <w:t>lo que en realidad controv</w:t>
      </w:r>
      <w:r w:rsidR="006B32AE">
        <w:rPr>
          <w:rFonts w:cs="Arial"/>
          <w:sz w:val="28"/>
          <w:szCs w:val="28"/>
        </w:rPr>
        <w:t>ertía el accionante</w:t>
      </w:r>
      <w:r w:rsidR="00E44B6D">
        <w:rPr>
          <w:rFonts w:cs="Arial"/>
          <w:sz w:val="28"/>
          <w:szCs w:val="28"/>
        </w:rPr>
        <w:t>,</w:t>
      </w:r>
      <w:r w:rsidR="006B32AE">
        <w:rPr>
          <w:rFonts w:cs="Arial"/>
          <w:sz w:val="28"/>
          <w:szCs w:val="28"/>
        </w:rPr>
        <w:t xml:space="preserve"> era </w:t>
      </w:r>
      <w:r>
        <w:rPr>
          <w:rFonts w:cs="Arial"/>
          <w:sz w:val="28"/>
          <w:szCs w:val="28"/>
        </w:rPr>
        <w:t>el propio contenido de las normas al considerar que contiene una cláusula de gobernabilidad prohibida constitucionalmente; así tomando en consideración la fecha en la que se habían introducido las porciones normativas impugnadas, se determi</w:t>
      </w:r>
      <w:r>
        <w:rPr>
          <w:rFonts w:cs="Arial"/>
          <w:sz w:val="28"/>
          <w:szCs w:val="28"/>
        </w:rPr>
        <w:t>nó que su impugnación era extemporánea.</w:t>
      </w:r>
    </w:p>
    <w:p w14:paraId="39773D75" w14:textId="77777777" w:rsidR="00E85D5B" w:rsidRDefault="00E85D5B" w:rsidP="008103B8">
      <w:pPr>
        <w:ind w:right="-62" w:firstLine="567"/>
        <w:rPr>
          <w:rFonts w:cs="Arial"/>
          <w:sz w:val="28"/>
          <w:szCs w:val="28"/>
        </w:rPr>
      </w:pPr>
    </w:p>
    <w:p w14:paraId="39773D76" w14:textId="77777777" w:rsidR="00AA0CC0" w:rsidRDefault="005210D5" w:rsidP="00AA0CC0">
      <w:pPr>
        <w:ind w:right="-62" w:firstLine="567"/>
        <w:rPr>
          <w:rFonts w:cs="Arial"/>
          <w:sz w:val="28"/>
          <w:szCs w:val="28"/>
        </w:rPr>
      </w:pPr>
      <w:r>
        <w:rPr>
          <w:rFonts w:cs="Arial"/>
          <w:sz w:val="28"/>
          <w:szCs w:val="28"/>
        </w:rPr>
        <w:t xml:space="preserve">Ahora bien, en el caso, como se señaló en el punto que antecede, en los conceptos de invalidez sexto y séptimo, se impugna </w:t>
      </w:r>
      <w:r>
        <w:rPr>
          <w:rFonts w:eastAsia="Times New Roman" w:cs="Arial"/>
          <w:sz w:val="28"/>
          <w:szCs w:val="28"/>
          <w:lang w:val="es-ES_tradnl" w:eastAsia="es-MX"/>
        </w:rPr>
        <w:t xml:space="preserve">el contenido normativo de </w:t>
      </w:r>
      <w:r>
        <w:rPr>
          <w:rFonts w:cs="Arial"/>
          <w:sz w:val="28"/>
          <w:szCs w:val="28"/>
        </w:rPr>
        <w:t xml:space="preserve">los artículos 19, punto 1, fracción III y 20, punto 1, del Código </w:t>
      </w:r>
      <w:r>
        <w:rPr>
          <w:rFonts w:cs="Arial"/>
          <w:sz w:val="28"/>
          <w:szCs w:val="28"/>
        </w:rPr>
        <w:t xml:space="preserve">Electoral del Estado; y </w:t>
      </w:r>
      <w:r w:rsidRPr="005217E5">
        <w:rPr>
          <w:rFonts w:cs="Arial"/>
          <w:sz w:val="28"/>
          <w:szCs w:val="28"/>
          <w:lang w:eastAsia="es-MX"/>
        </w:rPr>
        <w:t>20</w:t>
      </w:r>
      <w:r w:rsidR="00E44B6D">
        <w:rPr>
          <w:rFonts w:cs="Arial"/>
          <w:sz w:val="28"/>
          <w:szCs w:val="28"/>
          <w:lang w:eastAsia="es-MX"/>
        </w:rPr>
        <w:t>,</w:t>
      </w:r>
      <w:r w:rsidRPr="005217E5">
        <w:rPr>
          <w:rFonts w:cs="Arial"/>
          <w:sz w:val="28"/>
          <w:szCs w:val="28"/>
          <w:lang w:eastAsia="es-MX"/>
        </w:rPr>
        <w:t xml:space="preserve"> fracciones </w:t>
      </w:r>
      <w:r w:rsidRPr="005217E5">
        <w:rPr>
          <w:rFonts w:cs="Arial"/>
          <w:sz w:val="28"/>
          <w:szCs w:val="28"/>
        </w:rPr>
        <w:t>I</w:t>
      </w:r>
      <w:r w:rsidRPr="005217E5">
        <w:rPr>
          <w:rFonts w:cs="Arial"/>
          <w:sz w:val="28"/>
          <w:szCs w:val="28"/>
          <w:lang w:eastAsia="es-MX"/>
        </w:rPr>
        <w:t xml:space="preserve"> y</w:t>
      </w:r>
      <w:r w:rsidRPr="005217E5">
        <w:rPr>
          <w:rFonts w:cs="Arial"/>
          <w:sz w:val="28"/>
          <w:szCs w:val="28"/>
        </w:rPr>
        <w:t xml:space="preserve"> III </w:t>
      </w:r>
      <w:r w:rsidRPr="005217E5">
        <w:rPr>
          <w:rFonts w:cs="Arial"/>
          <w:sz w:val="28"/>
          <w:szCs w:val="28"/>
          <w:lang w:eastAsia="es-MX"/>
        </w:rPr>
        <w:t xml:space="preserve">de la Constitución, en relación con el 19, </w:t>
      </w:r>
      <w:r>
        <w:rPr>
          <w:rFonts w:cs="Arial"/>
          <w:sz w:val="28"/>
          <w:szCs w:val="28"/>
        </w:rPr>
        <w:t xml:space="preserve">punto 1, </w:t>
      </w:r>
      <w:r w:rsidRPr="005217E5">
        <w:rPr>
          <w:rFonts w:cs="Arial"/>
          <w:sz w:val="28"/>
          <w:szCs w:val="28"/>
          <w:lang w:eastAsia="es-MX"/>
        </w:rPr>
        <w:t>fracción</w:t>
      </w:r>
      <w:r w:rsidRPr="005217E5">
        <w:rPr>
          <w:rFonts w:cs="Arial"/>
          <w:sz w:val="28"/>
          <w:szCs w:val="28"/>
        </w:rPr>
        <w:t xml:space="preserve"> II</w:t>
      </w:r>
      <w:r w:rsidRPr="005217E5">
        <w:rPr>
          <w:rFonts w:cs="Arial"/>
          <w:sz w:val="28"/>
          <w:szCs w:val="28"/>
          <w:lang w:eastAsia="es-MX"/>
        </w:rPr>
        <w:t>, incisos b), c), d) y e)</w:t>
      </w:r>
      <w:r>
        <w:rPr>
          <w:rFonts w:cs="Arial"/>
          <w:sz w:val="28"/>
          <w:szCs w:val="28"/>
        </w:rPr>
        <w:t xml:space="preserve"> del Código Electoral, respectivamente, pues se reclaman algunos de los supuestos que contienen dichos preceptos y no así la omisión de regular algún supuesto o bien una deficiente regulación. </w:t>
      </w:r>
    </w:p>
    <w:p w14:paraId="39773D77" w14:textId="77777777" w:rsidR="00AA0CC0" w:rsidRDefault="00AA0CC0" w:rsidP="00AA0CC0">
      <w:pPr>
        <w:ind w:right="-62" w:firstLine="567"/>
        <w:rPr>
          <w:rFonts w:cs="Arial"/>
          <w:sz w:val="28"/>
          <w:szCs w:val="28"/>
        </w:rPr>
      </w:pPr>
    </w:p>
    <w:p w14:paraId="39773D78" w14:textId="77777777" w:rsidR="002E114D" w:rsidRDefault="005210D5" w:rsidP="00AA0CC0">
      <w:pPr>
        <w:ind w:right="-62" w:firstLine="567"/>
        <w:rPr>
          <w:rFonts w:cs="Arial"/>
          <w:sz w:val="28"/>
          <w:szCs w:val="28"/>
        </w:rPr>
      </w:pPr>
      <w:r>
        <w:rPr>
          <w:rFonts w:cs="Arial"/>
          <w:sz w:val="28"/>
          <w:szCs w:val="28"/>
        </w:rPr>
        <w:t>No obstante, este Tribunal Pleno considera que la impugnación</w:t>
      </w:r>
      <w:r>
        <w:rPr>
          <w:rFonts w:cs="Arial"/>
          <w:sz w:val="28"/>
          <w:szCs w:val="28"/>
        </w:rPr>
        <w:t xml:space="preserve"> de tales preceptos sí fue realizada dentro del plazo previsto en el artículo 60 de la Ley Reglamentaria de la materia, en tanto que se está ante un nuevo acto legislativo en los términos precisados en el considerando de oportunidad; ello debido a que fuer</w:t>
      </w:r>
      <w:r>
        <w:rPr>
          <w:rFonts w:cs="Arial"/>
          <w:sz w:val="28"/>
          <w:szCs w:val="28"/>
        </w:rPr>
        <w:t>on objeto del procedimiento legislativo correspondiente que culminó con su publicación el primero de junio de dos mil veinte y, las modificaciones realizadas constituyen verdaderos cambios normativos que posibilitan su impugnación</w:t>
      </w:r>
      <w:r>
        <w:rPr>
          <w:rStyle w:val="Refdenotaalpie"/>
          <w:rFonts w:cs="Arial"/>
          <w:sz w:val="28"/>
          <w:szCs w:val="28"/>
        </w:rPr>
        <w:footnoteReference w:id="19"/>
      </w:r>
      <w:r>
        <w:rPr>
          <w:rFonts w:cs="Arial"/>
          <w:sz w:val="28"/>
          <w:szCs w:val="28"/>
        </w:rPr>
        <w:t>.</w:t>
      </w:r>
    </w:p>
    <w:p w14:paraId="39773D79" w14:textId="77777777" w:rsidR="002E114D" w:rsidRDefault="002E114D" w:rsidP="00AA0CC0">
      <w:pPr>
        <w:ind w:right="-62" w:firstLine="567"/>
        <w:rPr>
          <w:rFonts w:cs="Arial"/>
          <w:sz w:val="28"/>
          <w:szCs w:val="28"/>
        </w:rPr>
      </w:pPr>
    </w:p>
    <w:p w14:paraId="39773D7A" w14:textId="77777777" w:rsidR="002E114D" w:rsidRDefault="005210D5" w:rsidP="00AA0CC0">
      <w:pPr>
        <w:ind w:right="-62" w:firstLine="567"/>
        <w:rPr>
          <w:rFonts w:cs="Arial"/>
          <w:sz w:val="28"/>
          <w:szCs w:val="28"/>
        </w:rPr>
      </w:pPr>
      <w:r>
        <w:rPr>
          <w:rFonts w:cs="Arial"/>
          <w:sz w:val="28"/>
          <w:szCs w:val="28"/>
        </w:rPr>
        <w:t>Lo anterior, según se</w:t>
      </w:r>
      <w:r>
        <w:rPr>
          <w:rFonts w:cs="Arial"/>
          <w:sz w:val="28"/>
          <w:szCs w:val="28"/>
        </w:rPr>
        <w:t xml:space="preserve"> puede advertir del siguiente cuadro comparativo:</w:t>
      </w:r>
    </w:p>
    <w:p w14:paraId="39773D7B" w14:textId="77777777" w:rsidR="002E114D" w:rsidRDefault="002E114D" w:rsidP="002E114D">
      <w:pPr>
        <w:pStyle w:val="Estil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4"/>
        <w:gridCol w:w="4414"/>
      </w:tblGrid>
      <w:tr w:rsidR="00F4634F" w14:paraId="39773D7E" w14:textId="77777777" w:rsidTr="00724285">
        <w:tc>
          <w:tcPr>
            <w:tcW w:w="4414" w:type="dxa"/>
            <w:shd w:val="clear" w:color="auto" w:fill="auto"/>
          </w:tcPr>
          <w:p w14:paraId="39773D7C" w14:textId="77777777" w:rsidR="002E114D" w:rsidRPr="001578B0" w:rsidRDefault="005210D5" w:rsidP="001578B0">
            <w:pPr>
              <w:jc w:val="center"/>
              <w:rPr>
                <w:b/>
                <w:sz w:val="24"/>
                <w:szCs w:val="24"/>
              </w:rPr>
            </w:pPr>
            <w:r w:rsidRPr="001578B0">
              <w:rPr>
                <w:b/>
                <w:sz w:val="24"/>
                <w:szCs w:val="24"/>
              </w:rPr>
              <w:t>TEXTO ANTERIOR</w:t>
            </w:r>
          </w:p>
        </w:tc>
        <w:tc>
          <w:tcPr>
            <w:tcW w:w="4414" w:type="dxa"/>
            <w:shd w:val="clear" w:color="auto" w:fill="auto"/>
          </w:tcPr>
          <w:p w14:paraId="39773D7D" w14:textId="77777777" w:rsidR="002E114D" w:rsidRPr="001578B0" w:rsidRDefault="005210D5" w:rsidP="001578B0">
            <w:pPr>
              <w:jc w:val="center"/>
              <w:rPr>
                <w:b/>
                <w:sz w:val="24"/>
                <w:szCs w:val="24"/>
              </w:rPr>
            </w:pPr>
            <w:r w:rsidRPr="001578B0">
              <w:rPr>
                <w:b/>
                <w:sz w:val="24"/>
                <w:szCs w:val="24"/>
              </w:rPr>
              <w:t>TEXTO REFORMADO</w:t>
            </w:r>
          </w:p>
        </w:tc>
      </w:tr>
      <w:tr w:rsidR="00F4634F" w14:paraId="39773D81" w14:textId="77777777" w:rsidTr="00724285">
        <w:tc>
          <w:tcPr>
            <w:tcW w:w="4414" w:type="dxa"/>
            <w:shd w:val="clear" w:color="auto" w:fill="auto"/>
          </w:tcPr>
          <w:p w14:paraId="39773D7F" w14:textId="77777777" w:rsidR="002E114D" w:rsidRPr="00724285" w:rsidRDefault="005210D5" w:rsidP="002E114D">
            <w:pPr>
              <w:rPr>
                <w:b/>
                <w:sz w:val="24"/>
                <w:szCs w:val="24"/>
              </w:rPr>
            </w:pPr>
            <w:r w:rsidRPr="00724285">
              <w:rPr>
                <w:b/>
                <w:sz w:val="24"/>
                <w:szCs w:val="24"/>
              </w:rPr>
              <w:t>CLÁUSULA DE GOBERNABILIDAD</w:t>
            </w:r>
          </w:p>
        </w:tc>
        <w:tc>
          <w:tcPr>
            <w:tcW w:w="4414" w:type="dxa"/>
            <w:shd w:val="clear" w:color="auto" w:fill="auto"/>
          </w:tcPr>
          <w:p w14:paraId="39773D80" w14:textId="77777777" w:rsidR="002E114D" w:rsidRDefault="002E114D" w:rsidP="002E114D"/>
        </w:tc>
      </w:tr>
      <w:tr w:rsidR="00F4634F" w14:paraId="39773D96" w14:textId="77777777" w:rsidTr="00724285">
        <w:tc>
          <w:tcPr>
            <w:tcW w:w="4414" w:type="dxa"/>
            <w:shd w:val="clear" w:color="auto" w:fill="auto"/>
          </w:tcPr>
          <w:p w14:paraId="39773D82" w14:textId="77777777" w:rsidR="00EE6EC5" w:rsidRPr="00910AA2" w:rsidRDefault="005210D5" w:rsidP="002E114D">
            <w:pPr>
              <w:pStyle w:val="Estilo"/>
              <w:rPr>
                <w:b/>
                <w:i/>
                <w:sz w:val="20"/>
                <w:szCs w:val="20"/>
              </w:rPr>
            </w:pPr>
            <w:r w:rsidRPr="00910AA2">
              <w:rPr>
                <w:b/>
                <w:i/>
                <w:sz w:val="20"/>
                <w:szCs w:val="20"/>
              </w:rPr>
              <w:t>Código Electoral del Estado de Jalisco</w:t>
            </w:r>
          </w:p>
          <w:p w14:paraId="39773D83" w14:textId="77777777" w:rsidR="00EE6EC5" w:rsidRPr="00910AA2" w:rsidRDefault="00EE6EC5" w:rsidP="002E114D">
            <w:pPr>
              <w:pStyle w:val="Estilo"/>
              <w:rPr>
                <w:i/>
                <w:sz w:val="20"/>
                <w:szCs w:val="20"/>
              </w:rPr>
            </w:pPr>
          </w:p>
          <w:p w14:paraId="39773D84" w14:textId="77777777" w:rsidR="002E114D" w:rsidRPr="00910AA2" w:rsidRDefault="005210D5" w:rsidP="002E114D">
            <w:pPr>
              <w:pStyle w:val="Estilo"/>
              <w:rPr>
                <w:i/>
                <w:sz w:val="20"/>
                <w:szCs w:val="20"/>
              </w:rPr>
            </w:pPr>
            <w:r w:rsidRPr="00910AA2">
              <w:rPr>
                <w:i/>
                <w:sz w:val="20"/>
                <w:szCs w:val="20"/>
              </w:rPr>
              <w:t>(REFORMADO, P.O. 8 DE JULIO DE 2014)</w:t>
            </w:r>
          </w:p>
          <w:p w14:paraId="39773D85" w14:textId="77777777" w:rsidR="002E114D" w:rsidRPr="00910AA2" w:rsidRDefault="005210D5" w:rsidP="002E114D">
            <w:pPr>
              <w:pStyle w:val="Estilo"/>
              <w:rPr>
                <w:i/>
                <w:sz w:val="20"/>
                <w:szCs w:val="20"/>
              </w:rPr>
            </w:pPr>
            <w:r w:rsidRPr="00910AA2">
              <w:rPr>
                <w:i/>
                <w:sz w:val="20"/>
                <w:szCs w:val="20"/>
              </w:rPr>
              <w:t>Artículo 19</w:t>
            </w:r>
          </w:p>
          <w:p w14:paraId="39773D86" w14:textId="77777777" w:rsidR="002E114D" w:rsidRPr="00910AA2" w:rsidRDefault="002E114D" w:rsidP="002E114D">
            <w:pPr>
              <w:pStyle w:val="Estilo"/>
              <w:rPr>
                <w:i/>
                <w:sz w:val="20"/>
                <w:szCs w:val="20"/>
              </w:rPr>
            </w:pPr>
          </w:p>
          <w:p w14:paraId="39773D87" w14:textId="77777777" w:rsidR="002E114D" w:rsidRPr="00910AA2" w:rsidRDefault="005210D5" w:rsidP="002E114D">
            <w:pPr>
              <w:pStyle w:val="Estilo"/>
              <w:rPr>
                <w:i/>
                <w:sz w:val="20"/>
                <w:szCs w:val="20"/>
              </w:rPr>
            </w:pPr>
            <w:r w:rsidRPr="00910AA2">
              <w:rPr>
                <w:i/>
                <w:sz w:val="20"/>
                <w:szCs w:val="20"/>
              </w:rPr>
              <w:t xml:space="preserve">1. Los criterios que se observarán para la </w:t>
            </w:r>
            <w:r w:rsidRPr="00910AA2">
              <w:rPr>
                <w:i/>
                <w:sz w:val="20"/>
                <w:szCs w:val="20"/>
              </w:rPr>
              <w:t>aplicación de la fórmula electoral, en la asignación de diputados por el principio de representación proporcional, son:</w:t>
            </w:r>
          </w:p>
          <w:p w14:paraId="39773D88" w14:textId="77777777" w:rsidR="002E114D" w:rsidRPr="00910AA2" w:rsidRDefault="005210D5" w:rsidP="002E114D">
            <w:pPr>
              <w:rPr>
                <w:i/>
                <w:sz w:val="20"/>
                <w:szCs w:val="20"/>
              </w:rPr>
            </w:pPr>
            <w:r w:rsidRPr="00910AA2">
              <w:rPr>
                <w:i/>
                <w:sz w:val="20"/>
                <w:szCs w:val="20"/>
              </w:rPr>
              <w:t>…</w:t>
            </w:r>
          </w:p>
          <w:p w14:paraId="39773D89" w14:textId="77777777" w:rsidR="002E114D" w:rsidRPr="00910AA2" w:rsidRDefault="005210D5" w:rsidP="002E114D">
            <w:pPr>
              <w:pStyle w:val="Estilo"/>
              <w:rPr>
                <w:i/>
                <w:sz w:val="20"/>
                <w:szCs w:val="20"/>
              </w:rPr>
            </w:pPr>
            <w:r w:rsidRPr="00910AA2">
              <w:rPr>
                <w:i/>
                <w:sz w:val="20"/>
                <w:szCs w:val="20"/>
              </w:rPr>
              <w:t>III. Al partido político que tenga el porcentaje más alto de la votación efectiva, se le asignarán diputados por el principio de repre</w:t>
            </w:r>
            <w:r w:rsidRPr="00910AA2">
              <w:rPr>
                <w:i/>
                <w:sz w:val="20"/>
                <w:szCs w:val="20"/>
              </w:rPr>
              <w:t>sentación proporcional hasta alcanzar el número total de diputados que resulte equivalente al porcentaje de su votación obtenida, adicionándole cinco puntos porcentuales; y</w:t>
            </w:r>
          </w:p>
          <w:p w14:paraId="39773D8A" w14:textId="77777777" w:rsidR="002E114D" w:rsidRPr="00910AA2" w:rsidRDefault="005210D5" w:rsidP="002E114D">
            <w:pPr>
              <w:pStyle w:val="Estilo"/>
              <w:rPr>
                <w:i/>
                <w:sz w:val="20"/>
                <w:szCs w:val="20"/>
              </w:rPr>
            </w:pPr>
            <w:r w:rsidRPr="00910AA2">
              <w:rPr>
                <w:i/>
                <w:sz w:val="20"/>
                <w:szCs w:val="20"/>
              </w:rPr>
              <w:t>….</w:t>
            </w:r>
          </w:p>
          <w:p w14:paraId="39773D8B" w14:textId="77777777" w:rsidR="002E114D" w:rsidRPr="00910AA2" w:rsidRDefault="002E114D" w:rsidP="002E114D">
            <w:pPr>
              <w:rPr>
                <w:i/>
                <w:sz w:val="20"/>
                <w:szCs w:val="20"/>
              </w:rPr>
            </w:pPr>
          </w:p>
        </w:tc>
        <w:tc>
          <w:tcPr>
            <w:tcW w:w="4414" w:type="dxa"/>
            <w:shd w:val="clear" w:color="auto" w:fill="auto"/>
          </w:tcPr>
          <w:p w14:paraId="39773D8C" w14:textId="77777777" w:rsidR="00EE6EC5" w:rsidRPr="00E44B6D" w:rsidRDefault="005210D5" w:rsidP="002E114D">
            <w:pPr>
              <w:pStyle w:val="Estilo"/>
              <w:rPr>
                <w:sz w:val="20"/>
                <w:szCs w:val="20"/>
              </w:rPr>
            </w:pPr>
            <w:r w:rsidRPr="00E44B6D">
              <w:rPr>
                <w:b/>
                <w:sz w:val="20"/>
                <w:szCs w:val="20"/>
              </w:rPr>
              <w:t>Código Electoral del Estado de Jalisco</w:t>
            </w:r>
          </w:p>
          <w:p w14:paraId="39773D8D" w14:textId="77777777" w:rsidR="00EE6EC5" w:rsidRPr="00E44B6D" w:rsidRDefault="00EE6EC5" w:rsidP="002E114D">
            <w:pPr>
              <w:pStyle w:val="Estilo"/>
              <w:rPr>
                <w:sz w:val="20"/>
                <w:szCs w:val="20"/>
              </w:rPr>
            </w:pPr>
          </w:p>
          <w:p w14:paraId="39773D8E" w14:textId="77777777" w:rsidR="002E114D" w:rsidRPr="00910AA2" w:rsidRDefault="005210D5" w:rsidP="002E114D">
            <w:pPr>
              <w:pStyle w:val="Estilo"/>
              <w:rPr>
                <w:i/>
                <w:sz w:val="20"/>
                <w:szCs w:val="20"/>
              </w:rPr>
            </w:pPr>
            <w:r w:rsidRPr="00910AA2">
              <w:rPr>
                <w:i/>
                <w:sz w:val="20"/>
                <w:szCs w:val="20"/>
              </w:rPr>
              <w:t>Artículo 19</w:t>
            </w:r>
          </w:p>
          <w:p w14:paraId="39773D8F" w14:textId="77777777" w:rsidR="002E114D" w:rsidRPr="00910AA2" w:rsidRDefault="005210D5" w:rsidP="002E114D">
            <w:pPr>
              <w:pStyle w:val="Estilo"/>
              <w:rPr>
                <w:i/>
                <w:sz w:val="20"/>
                <w:szCs w:val="20"/>
              </w:rPr>
            </w:pPr>
            <w:r w:rsidRPr="00910AA2">
              <w:rPr>
                <w:i/>
                <w:sz w:val="20"/>
                <w:szCs w:val="20"/>
              </w:rPr>
              <w:t xml:space="preserve">(REFORMADO PRIMER PÁRRAFO, </w:t>
            </w:r>
            <w:r w:rsidRPr="00910AA2">
              <w:rPr>
                <w:i/>
                <w:sz w:val="20"/>
                <w:szCs w:val="20"/>
              </w:rPr>
              <w:t>P.O. 1 DE JULIO DE 2020)</w:t>
            </w:r>
          </w:p>
          <w:p w14:paraId="39773D90" w14:textId="77777777" w:rsidR="002E114D" w:rsidRPr="00910AA2" w:rsidRDefault="005210D5" w:rsidP="002E114D">
            <w:pPr>
              <w:pStyle w:val="Estilo"/>
              <w:rPr>
                <w:i/>
                <w:sz w:val="20"/>
                <w:szCs w:val="20"/>
              </w:rPr>
            </w:pPr>
            <w:r w:rsidRPr="00910AA2">
              <w:rPr>
                <w:i/>
                <w:sz w:val="20"/>
                <w:szCs w:val="20"/>
              </w:rPr>
              <w:t>1. Los criterios que se observarán para la aplicación de la fórmula electoral, en la asignación de diputaciones por el principio de representación proporcional, son:</w:t>
            </w:r>
          </w:p>
          <w:p w14:paraId="39773D91" w14:textId="77777777" w:rsidR="002E114D" w:rsidRPr="00910AA2" w:rsidRDefault="005210D5" w:rsidP="002E114D">
            <w:pPr>
              <w:pStyle w:val="Estilo"/>
              <w:rPr>
                <w:i/>
                <w:sz w:val="20"/>
                <w:szCs w:val="20"/>
              </w:rPr>
            </w:pPr>
            <w:r w:rsidRPr="00910AA2">
              <w:rPr>
                <w:i/>
                <w:sz w:val="20"/>
                <w:szCs w:val="20"/>
              </w:rPr>
              <w:t>…</w:t>
            </w:r>
          </w:p>
          <w:p w14:paraId="39773D92" w14:textId="77777777" w:rsidR="002E114D" w:rsidRPr="00910AA2" w:rsidRDefault="005210D5" w:rsidP="002E114D">
            <w:pPr>
              <w:pStyle w:val="Estilo"/>
              <w:rPr>
                <w:i/>
                <w:sz w:val="20"/>
                <w:szCs w:val="20"/>
              </w:rPr>
            </w:pPr>
            <w:r w:rsidRPr="00910AA2">
              <w:rPr>
                <w:i/>
                <w:sz w:val="20"/>
                <w:szCs w:val="20"/>
              </w:rPr>
              <w:t>(REFORMADA, P.O. 1 DE JULIO DE 2020)</w:t>
            </w:r>
          </w:p>
          <w:p w14:paraId="39773D93" w14:textId="77777777" w:rsidR="002E114D" w:rsidRPr="00910AA2" w:rsidRDefault="005210D5" w:rsidP="002E114D">
            <w:pPr>
              <w:pStyle w:val="Estilo"/>
              <w:rPr>
                <w:i/>
                <w:sz w:val="20"/>
                <w:szCs w:val="20"/>
              </w:rPr>
            </w:pPr>
            <w:r w:rsidRPr="00910AA2">
              <w:rPr>
                <w:i/>
                <w:sz w:val="20"/>
                <w:szCs w:val="20"/>
              </w:rPr>
              <w:t xml:space="preserve">III. Al partido </w:t>
            </w:r>
            <w:r w:rsidRPr="00910AA2">
              <w:rPr>
                <w:i/>
                <w:sz w:val="20"/>
                <w:szCs w:val="20"/>
              </w:rPr>
              <w:t>político que tenga el porcentaje más alto de la votación efectiva, se le asignarán diputaciones por el principio de representación proporcional hasta alcanzar el número total de diputaciones que resulte equivalente al porcentaje de su votación obtenida, ad</w:t>
            </w:r>
            <w:r w:rsidRPr="00910AA2">
              <w:rPr>
                <w:i/>
                <w:sz w:val="20"/>
                <w:szCs w:val="20"/>
              </w:rPr>
              <w:t>icionándole cinco puntos porcentuales; y</w:t>
            </w:r>
          </w:p>
          <w:p w14:paraId="39773D94" w14:textId="77777777" w:rsidR="002E114D" w:rsidRPr="00910AA2" w:rsidRDefault="005210D5" w:rsidP="002E114D">
            <w:pPr>
              <w:pStyle w:val="Estilo"/>
              <w:rPr>
                <w:i/>
                <w:sz w:val="20"/>
                <w:szCs w:val="20"/>
              </w:rPr>
            </w:pPr>
            <w:r w:rsidRPr="00910AA2">
              <w:rPr>
                <w:i/>
                <w:sz w:val="20"/>
                <w:szCs w:val="20"/>
              </w:rPr>
              <w:t>…</w:t>
            </w:r>
          </w:p>
          <w:p w14:paraId="39773D95" w14:textId="77777777" w:rsidR="002E114D" w:rsidRPr="00E44B6D" w:rsidRDefault="002E114D" w:rsidP="002E114D">
            <w:pPr>
              <w:rPr>
                <w:sz w:val="20"/>
                <w:szCs w:val="20"/>
              </w:rPr>
            </w:pPr>
          </w:p>
        </w:tc>
      </w:tr>
      <w:tr w:rsidR="00F4634F" w14:paraId="39773DA3" w14:textId="77777777" w:rsidTr="00724285">
        <w:tc>
          <w:tcPr>
            <w:tcW w:w="4414" w:type="dxa"/>
            <w:tcBorders>
              <w:bottom w:val="single" w:sz="4" w:space="0" w:color="auto"/>
            </w:tcBorders>
            <w:shd w:val="clear" w:color="auto" w:fill="auto"/>
          </w:tcPr>
          <w:p w14:paraId="39773D97" w14:textId="77777777" w:rsidR="002E114D" w:rsidRPr="00910AA2" w:rsidRDefault="005210D5" w:rsidP="002E114D">
            <w:pPr>
              <w:pStyle w:val="Estilo"/>
              <w:rPr>
                <w:i/>
                <w:sz w:val="20"/>
                <w:szCs w:val="20"/>
              </w:rPr>
            </w:pPr>
            <w:r w:rsidRPr="00910AA2">
              <w:rPr>
                <w:i/>
                <w:sz w:val="20"/>
                <w:szCs w:val="20"/>
              </w:rPr>
              <w:t>(REFORMADO, P.O. 8 DE JULIO DE 2014)</w:t>
            </w:r>
          </w:p>
          <w:p w14:paraId="39773D98" w14:textId="77777777" w:rsidR="002E114D" w:rsidRPr="00910AA2" w:rsidRDefault="005210D5" w:rsidP="002E114D">
            <w:pPr>
              <w:pStyle w:val="Estilo"/>
              <w:rPr>
                <w:i/>
                <w:sz w:val="20"/>
                <w:szCs w:val="20"/>
              </w:rPr>
            </w:pPr>
            <w:r w:rsidRPr="00910AA2">
              <w:rPr>
                <w:i/>
                <w:sz w:val="20"/>
                <w:szCs w:val="20"/>
              </w:rPr>
              <w:t>Artículo 20</w:t>
            </w:r>
          </w:p>
          <w:p w14:paraId="39773D99" w14:textId="77777777" w:rsidR="002E114D" w:rsidRPr="00910AA2" w:rsidRDefault="002E114D" w:rsidP="002E114D">
            <w:pPr>
              <w:pStyle w:val="Estilo"/>
              <w:rPr>
                <w:i/>
                <w:sz w:val="20"/>
                <w:szCs w:val="20"/>
              </w:rPr>
            </w:pPr>
          </w:p>
          <w:p w14:paraId="39773D9A" w14:textId="77777777" w:rsidR="002E114D" w:rsidRPr="00910AA2" w:rsidRDefault="005210D5" w:rsidP="002E114D">
            <w:pPr>
              <w:pStyle w:val="Estilo"/>
              <w:rPr>
                <w:i/>
                <w:sz w:val="20"/>
                <w:szCs w:val="20"/>
              </w:rPr>
            </w:pPr>
            <w:r w:rsidRPr="00910AA2">
              <w:rPr>
                <w:i/>
                <w:sz w:val="20"/>
                <w:szCs w:val="20"/>
              </w:rPr>
              <w:t xml:space="preserve">1. Para la asignación de diputados por el principio de representación proporcional, se aplicará el procedimiento siguiente: del número de diputados asignables a </w:t>
            </w:r>
            <w:r w:rsidRPr="00910AA2">
              <w:rPr>
                <w:i/>
                <w:sz w:val="20"/>
                <w:szCs w:val="20"/>
              </w:rPr>
              <w:t xml:space="preserve">la circunscripción plurinominal, se deducirán el número de diputados por el principio de representación proporcional que ya fueron asignados al partido político que obtuvo el porcentaje más alto de la votación efectiva, así como el número de diputados que </w:t>
            </w:r>
            <w:r w:rsidRPr="00910AA2">
              <w:rPr>
                <w:i/>
                <w:sz w:val="20"/>
                <w:szCs w:val="20"/>
              </w:rPr>
              <w:t>ya fueron asignados a los partidos que obtuvieron más del tres por ciento de la votación válida emitida.</w:t>
            </w:r>
          </w:p>
          <w:p w14:paraId="39773D9B" w14:textId="77777777" w:rsidR="002E114D" w:rsidRPr="00910AA2" w:rsidRDefault="005210D5" w:rsidP="002E114D">
            <w:pPr>
              <w:pStyle w:val="Estilo"/>
              <w:rPr>
                <w:i/>
                <w:sz w:val="20"/>
                <w:szCs w:val="20"/>
              </w:rPr>
            </w:pPr>
            <w:r w:rsidRPr="00910AA2">
              <w:rPr>
                <w:i/>
                <w:sz w:val="20"/>
                <w:szCs w:val="20"/>
              </w:rPr>
              <w:t>…</w:t>
            </w:r>
          </w:p>
          <w:p w14:paraId="39773D9C" w14:textId="77777777" w:rsidR="002E114D" w:rsidRPr="00910AA2" w:rsidRDefault="002E114D" w:rsidP="002E114D">
            <w:pPr>
              <w:pStyle w:val="Estilo"/>
              <w:rPr>
                <w:i/>
                <w:sz w:val="20"/>
                <w:szCs w:val="20"/>
              </w:rPr>
            </w:pPr>
          </w:p>
        </w:tc>
        <w:tc>
          <w:tcPr>
            <w:tcW w:w="4414" w:type="dxa"/>
            <w:tcBorders>
              <w:bottom w:val="single" w:sz="4" w:space="0" w:color="auto"/>
            </w:tcBorders>
            <w:shd w:val="clear" w:color="auto" w:fill="auto"/>
          </w:tcPr>
          <w:p w14:paraId="39773D9D" w14:textId="77777777" w:rsidR="002E114D" w:rsidRPr="00910AA2" w:rsidRDefault="005210D5" w:rsidP="002E114D">
            <w:pPr>
              <w:pStyle w:val="Estilo"/>
              <w:rPr>
                <w:i/>
                <w:sz w:val="20"/>
                <w:szCs w:val="20"/>
              </w:rPr>
            </w:pPr>
            <w:r w:rsidRPr="00910AA2">
              <w:rPr>
                <w:i/>
                <w:sz w:val="20"/>
                <w:szCs w:val="20"/>
              </w:rPr>
              <w:t>(REFORMADO, P.O. 1 DE JULIO DE 2020)</w:t>
            </w:r>
          </w:p>
          <w:p w14:paraId="39773D9E" w14:textId="77777777" w:rsidR="002E114D" w:rsidRPr="00910AA2" w:rsidRDefault="005210D5" w:rsidP="002E114D">
            <w:pPr>
              <w:pStyle w:val="Estilo"/>
              <w:rPr>
                <w:i/>
                <w:sz w:val="20"/>
                <w:szCs w:val="20"/>
              </w:rPr>
            </w:pPr>
            <w:r w:rsidRPr="00910AA2">
              <w:rPr>
                <w:i/>
                <w:sz w:val="20"/>
                <w:szCs w:val="20"/>
              </w:rPr>
              <w:t>Artículo 20.</w:t>
            </w:r>
          </w:p>
          <w:p w14:paraId="39773D9F" w14:textId="77777777" w:rsidR="002E114D" w:rsidRPr="00910AA2" w:rsidRDefault="002E114D" w:rsidP="002E114D">
            <w:pPr>
              <w:pStyle w:val="Estilo"/>
              <w:rPr>
                <w:i/>
                <w:sz w:val="20"/>
                <w:szCs w:val="20"/>
              </w:rPr>
            </w:pPr>
          </w:p>
          <w:p w14:paraId="39773DA0" w14:textId="77777777" w:rsidR="002E114D" w:rsidRPr="00910AA2" w:rsidRDefault="005210D5" w:rsidP="002E114D">
            <w:pPr>
              <w:pStyle w:val="Estilo"/>
              <w:rPr>
                <w:i/>
                <w:sz w:val="20"/>
                <w:szCs w:val="20"/>
              </w:rPr>
            </w:pPr>
            <w:r w:rsidRPr="00910AA2">
              <w:rPr>
                <w:i/>
                <w:sz w:val="20"/>
                <w:szCs w:val="20"/>
              </w:rPr>
              <w:t>1. Para la asignación de diputados por el principio de representación proporcional, se aplicará e</w:t>
            </w:r>
            <w:r w:rsidRPr="00910AA2">
              <w:rPr>
                <w:i/>
                <w:sz w:val="20"/>
                <w:szCs w:val="20"/>
              </w:rPr>
              <w:t xml:space="preserve">l procedimiento siguiente: del número de diputaciones asignables a la circunscripción plurinominal, se deducirán el número de diputaciones por el principio de representación proporcional que ya fueron asignados al partido político que obtuvo el porcentaje </w:t>
            </w:r>
            <w:r w:rsidRPr="00910AA2">
              <w:rPr>
                <w:i/>
                <w:sz w:val="20"/>
                <w:szCs w:val="20"/>
              </w:rPr>
              <w:t>más alto de la votación efectiva, así como el número de diputaciones que ya fueron asignados a los partidos que obtuvieron más del tres por ciento de la votación válida emitida.</w:t>
            </w:r>
          </w:p>
          <w:p w14:paraId="39773DA1" w14:textId="77777777" w:rsidR="002E114D" w:rsidRPr="00910AA2" w:rsidRDefault="005210D5" w:rsidP="002E114D">
            <w:pPr>
              <w:pStyle w:val="Estilo"/>
              <w:rPr>
                <w:i/>
                <w:sz w:val="20"/>
                <w:szCs w:val="20"/>
              </w:rPr>
            </w:pPr>
            <w:r w:rsidRPr="00910AA2">
              <w:rPr>
                <w:i/>
                <w:sz w:val="20"/>
                <w:szCs w:val="20"/>
              </w:rPr>
              <w:t>…</w:t>
            </w:r>
          </w:p>
          <w:p w14:paraId="39773DA2" w14:textId="77777777" w:rsidR="002E114D" w:rsidRPr="00910AA2" w:rsidRDefault="002E114D" w:rsidP="002E114D">
            <w:pPr>
              <w:pStyle w:val="Estilo"/>
              <w:rPr>
                <w:i/>
                <w:sz w:val="20"/>
                <w:szCs w:val="20"/>
              </w:rPr>
            </w:pPr>
          </w:p>
        </w:tc>
      </w:tr>
      <w:tr w:rsidR="00F4634F" w14:paraId="39773DA6" w14:textId="77777777" w:rsidTr="00724285">
        <w:tc>
          <w:tcPr>
            <w:tcW w:w="4414" w:type="dxa"/>
            <w:tcBorders>
              <w:top w:val="single" w:sz="4" w:space="0" w:color="auto"/>
              <w:left w:val="single" w:sz="4" w:space="0" w:color="auto"/>
              <w:bottom w:val="single" w:sz="4" w:space="0" w:color="auto"/>
            </w:tcBorders>
            <w:shd w:val="clear" w:color="auto" w:fill="auto"/>
          </w:tcPr>
          <w:p w14:paraId="39773DA4" w14:textId="77777777" w:rsidR="00EE6EC5" w:rsidRPr="00910AA2" w:rsidRDefault="005210D5" w:rsidP="00EE6EC5">
            <w:pPr>
              <w:pStyle w:val="Estilo"/>
              <w:rPr>
                <w:i/>
              </w:rPr>
            </w:pPr>
            <w:r w:rsidRPr="00910AA2">
              <w:rPr>
                <w:b/>
                <w:i/>
              </w:rPr>
              <w:t xml:space="preserve">Obligación de registrar listas de candidatos en distritos estales </w:t>
            </w:r>
            <w:r w:rsidRPr="00910AA2">
              <w:rPr>
                <w:b/>
                <w:i/>
              </w:rPr>
              <w:t>uninominales</w:t>
            </w:r>
          </w:p>
        </w:tc>
        <w:tc>
          <w:tcPr>
            <w:tcW w:w="4414" w:type="dxa"/>
            <w:tcBorders>
              <w:top w:val="single" w:sz="4" w:space="0" w:color="auto"/>
              <w:bottom w:val="single" w:sz="4" w:space="0" w:color="auto"/>
              <w:right w:val="single" w:sz="4" w:space="0" w:color="auto"/>
            </w:tcBorders>
            <w:shd w:val="clear" w:color="auto" w:fill="auto"/>
          </w:tcPr>
          <w:p w14:paraId="39773DA5" w14:textId="77777777" w:rsidR="002E114D" w:rsidRPr="00910AA2" w:rsidRDefault="002E114D" w:rsidP="00EE6EC5">
            <w:pPr>
              <w:pStyle w:val="Estilo"/>
              <w:rPr>
                <w:i/>
              </w:rPr>
            </w:pPr>
          </w:p>
        </w:tc>
      </w:tr>
      <w:tr w:rsidR="00F4634F" w14:paraId="39773DBE" w14:textId="77777777" w:rsidTr="00724285">
        <w:tc>
          <w:tcPr>
            <w:tcW w:w="4414" w:type="dxa"/>
            <w:tcBorders>
              <w:top w:val="single" w:sz="4" w:space="0" w:color="auto"/>
            </w:tcBorders>
            <w:shd w:val="clear" w:color="auto" w:fill="auto"/>
          </w:tcPr>
          <w:p w14:paraId="39773DA7" w14:textId="77777777" w:rsidR="002E114D" w:rsidRPr="00910AA2" w:rsidRDefault="002E114D" w:rsidP="002E114D">
            <w:pPr>
              <w:pStyle w:val="Estilo"/>
              <w:rPr>
                <w:i/>
                <w:sz w:val="20"/>
                <w:szCs w:val="20"/>
              </w:rPr>
            </w:pPr>
          </w:p>
          <w:p w14:paraId="39773DA8" w14:textId="77777777" w:rsidR="00EE6EC5" w:rsidRPr="00910AA2" w:rsidRDefault="005210D5" w:rsidP="002E114D">
            <w:pPr>
              <w:pStyle w:val="Estilo"/>
              <w:rPr>
                <w:b/>
                <w:i/>
                <w:sz w:val="20"/>
                <w:szCs w:val="20"/>
              </w:rPr>
            </w:pPr>
            <w:r w:rsidRPr="00910AA2">
              <w:rPr>
                <w:b/>
                <w:i/>
                <w:sz w:val="20"/>
                <w:szCs w:val="20"/>
              </w:rPr>
              <w:t>Constitución del Estado de Jalisco</w:t>
            </w:r>
          </w:p>
          <w:p w14:paraId="39773DA9" w14:textId="77777777" w:rsidR="002E114D" w:rsidRPr="00910AA2" w:rsidRDefault="002E114D" w:rsidP="002E114D">
            <w:pPr>
              <w:pStyle w:val="Estilo"/>
              <w:rPr>
                <w:i/>
                <w:sz w:val="20"/>
                <w:szCs w:val="20"/>
              </w:rPr>
            </w:pPr>
          </w:p>
          <w:p w14:paraId="39773DAA" w14:textId="77777777" w:rsidR="002E114D" w:rsidRPr="00910AA2" w:rsidRDefault="002E114D" w:rsidP="002E114D">
            <w:pPr>
              <w:pStyle w:val="Estilo"/>
              <w:rPr>
                <w:i/>
                <w:sz w:val="20"/>
                <w:szCs w:val="20"/>
              </w:rPr>
            </w:pPr>
          </w:p>
          <w:p w14:paraId="39773DAB" w14:textId="77777777" w:rsidR="002E114D" w:rsidRPr="00910AA2" w:rsidRDefault="005210D5" w:rsidP="002E114D">
            <w:pPr>
              <w:pStyle w:val="Estilo"/>
              <w:rPr>
                <w:i/>
                <w:sz w:val="20"/>
                <w:szCs w:val="20"/>
              </w:rPr>
            </w:pPr>
            <w:r w:rsidRPr="00910AA2">
              <w:rPr>
                <w:i/>
                <w:sz w:val="20"/>
                <w:szCs w:val="20"/>
              </w:rPr>
              <w:t xml:space="preserve">Art. 20. La ley que establezca el procedimiento aplicable para la elección de los diputados según el principio de representación proporcional y el sistema de asignación, deberá contener por lo menos </w:t>
            </w:r>
            <w:r w:rsidRPr="00910AA2">
              <w:rPr>
                <w:i/>
                <w:sz w:val="20"/>
                <w:szCs w:val="20"/>
              </w:rPr>
              <w:t>las siguientes bases:</w:t>
            </w:r>
          </w:p>
          <w:p w14:paraId="39773DAC" w14:textId="77777777" w:rsidR="002E114D" w:rsidRPr="00910AA2" w:rsidRDefault="002E114D" w:rsidP="002E114D">
            <w:pPr>
              <w:pStyle w:val="Estilo"/>
              <w:rPr>
                <w:i/>
                <w:sz w:val="20"/>
                <w:szCs w:val="20"/>
              </w:rPr>
            </w:pPr>
          </w:p>
          <w:p w14:paraId="39773DAD" w14:textId="77777777" w:rsidR="002E114D" w:rsidRPr="00910AA2" w:rsidRDefault="005210D5" w:rsidP="002E114D">
            <w:pPr>
              <w:pStyle w:val="Estilo"/>
              <w:rPr>
                <w:i/>
                <w:sz w:val="20"/>
                <w:szCs w:val="20"/>
              </w:rPr>
            </w:pPr>
            <w:r w:rsidRPr="00910AA2">
              <w:rPr>
                <w:i/>
                <w:sz w:val="20"/>
                <w:szCs w:val="20"/>
              </w:rPr>
              <w:t xml:space="preserve">I. Un partido político, para obtener el registro de sus listas de candidatos a diputados de representación proporcional, </w:t>
            </w:r>
            <w:r w:rsidR="009068A9" w:rsidRPr="00910AA2">
              <w:rPr>
                <w:i/>
                <w:sz w:val="20"/>
                <w:szCs w:val="20"/>
              </w:rPr>
              <w:t>deberá</w:t>
            </w:r>
            <w:r w:rsidRPr="00910AA2">
              <w:rPr>
                <w:i/>
                <w:sz w:val="20"/>
                <w:szCs w:val="20"/>
              </w:rPr>
              <w:t xml:space="preserve"> acreditar que participa con candidatos a diputados por mayoría relativa, </w:t>
            </w:r>
            <w:r w:rsidRPr="00910AA2">
              <w:rPr>
                <w:b/>
                <w:i/>
                <w:sz w:val="20"/>
                <w:szCs w:val="20"/>
              </w:rPr>
              <w:t xml:space="preserve">por lo menos en dos </w:t>
            </w:r>
            <w:r w:rsidRPr="00910AA2">
              <w:rPr>
                <w:b/>
                <w:i/>
                <w:sz w:val="20"/>
                <w:szCs w:val="20"/>
              </w:rPr>
              <w:t>terceras partes del total de distritos estatales uninominales</w:t>
            </w:r>
            <w:r w:rsidRPr="00910AA2">
              <w:rPr>
                <w:i/>
                <w:sz w:val="20"/>
                <w:szCs w:val="20"/>
              </w:rPr>
              <w:t>;</w:t>
            </w:r>
          </w:p>
          <w:p w14:paraId="39773DAE" w14:textId="77777777" w:rsidR="002E114D" w:rsidRPr="00910AA2" w:rsidRDefault="005210D5" w:rsidP="002E114D">
            <w:pPr>
              <w:pStyle w:val="Estilo"/>
              <w:rPr>
                <w:i/>
                <w:sz w:val="20"/>
                <w:szCs w:val="20"/>
              </w:rPr>
            </w:pPr>
            <w:r w:rsidRPr="00910AA2">
              <w:rPr>
                <w:i/>
                <w:sz w:val="20"/>
                <w:szCs w:val="20"/>
              </w:rPr>
              <w:t>…</w:t>
            </w:r>
          </w:p>
          <w:p w14:paraId="39773DAF" w14:textId="77777777" w:rsidR="002E114D" w:rsidRPr="00910AA2" w:rsidRDefault="005210D5" w:rsidP="002E114D">
            <w:pPr>
              <w:pStyle w:val="Estilo"/>
              <w:rPr>
                <w:i/>
                <w:sz w:val="20"/>
                <w:szCs w:val="20"/>
              </w:rPr>
            </w:pPr>
            <w:r w:rsidRPr="00910AA2">
              <w:rPr>
                <w:i/>
                <w:sz w:val="20"/>
                <w:szCs w:val="20"/>
              </w:rPr>
              <w:t>(REFORMADA, P.O. 8 DE JULIO DE 2014)</w:t>
            </w:r>
          </w:p>
          <w:p w14:paraId="39773DB0" w14:textId="77777777" w:rsidR="002E114D" w:rsidRPr="00910AA2" w:rsidRDefault="005210D5" w:rsidP="002E114D">
            <w:pPr>
              <w:pStyle w:val="Estilo"/>
              <w:rPr>
                <w:i/>
                <w:sz w:val="20"/>
                <w:szCs w:val="20"/>
              </w:rPr>
            </w:pPr>
            <w:r w:rsidRPr="00910AA2">
              <w:rPr>
                <w:i/>
                <w:sz w:val="20"/>
                <w:szCs w:val="20"/>
              </w:rPr>
              <w:t>III. A los partidos políticos que cumplan con lo señalado en la fracción I y el segundo párrafo de la fracción II anteriores, independiente y adicionalmen</w:t>
            </w:r>
            <w:r w:rsidRPr="00910AA2">
              <w:rPr>
                <w:i/>
                <w:sz w:val="20"/>
                <w:szCs w:val="20"/>
              </w:rPr>
              <w:t>te a las constancias de mayoría que hubieren obtenido sus candidatos, les podrán ser asignados diputados por el principio de representación proporcional, de acuerdo con su votación obtenida. Para tal efecto, de la votación válida emitida se restarán los vo</w:t>
            </w:r>
            <w:r w:rsidRPr="00910AA2">
              <w:rPr>
                <w:i/>
                <w:sz w:val="20"/>
                <w:szCs w:val="20"/>
              </w:rPr>
              <w:t>tos de candidatos independientes y los de aquellos partidos que no hubieren alcanzado el tres punto cinco por ciento de la votación total emitida; en la asignación se seguirá el orden que tuviesen los candidatos en la lista correspondiente. La ley desarrol</w:t>
            </w:r>
            <w:r w:rsidRPr="00910AA2">
              <w:rPr>
                <w:i/>
                <w:sz w:val="20"/>
                <w:szCs w:val="20"/>
              </w:rPr>
              <w:t>lará los procedimientos y fórmulas para estos efectos;</w:t>
            </w:r>
          </w:p>
          <w:p w14:paraId="39773DB1" w14:textId="77777777" w:rsidR="002E114D" w:rsidRPr="00910AA2" w:rsidRDefault="002E114D" w:rsidP="002E114D">
            <w:pPr>
              <w:pStyle w:val="Estilo"/>
              <w:rPr>
                <w:i/>
                <w:sz w:val="20"/>
                <w:szCs w:val="20"/>
              </w:rPr>
            </w:pPr>
          </w:p>
        </w:tc>
        <w:tc>
          <w:tcPr>
            <w:tcW w:w="4414" w:type="dxa"/>
            <w:tcBorders>
              <w:top w:val="single" w:sz="4" w:space="0" w:color="auto"/>
            </w:tcBorders>
            <w:shd w:val="clear" w:color="auto" w:fill="auto"/>
          </w:tcPr>
          <w:p w14:paraId="39773DB2" w14:textId="77777777" w:rsidR="00EE6EC5" w:rsidRPr="00910AA2" w:rsidRDefault="00EE6EC5" w:rsidP="002E114D">
            <w:pPr>
              <w:pStyle w:val="Estilo"/>
              <w:rPr>
                <w:i/>
                <w:sz w:val="20"/>
                <w:szCs w:val="20"/>
              </w:rPr>
            </w:pPr>
          </w:p>
          <w:p w14:paraId="39773DB3" w14:textId="77777777" w:rsidR="009068A9" w:rsidRPr="00910AA2" w:rsidRDefault="005210D5" w:rsidP="009068A9">
            <w:pPr>
              <w:pStyle w:val="Estilo"/>
              <w:rPr>
                <w:b/>
                <w:i/>
                <w:sz w:val="20"/>
                <w:szCs w:val="20"/>
              </w:rPr>
            </w:pPr>
            <w:r w:rsidRPr="00910AA2">
              <w:rPr>
                <w:b/>
                <w:i/>
                <w:sz w:val="20"/>
                <w:szCs w:val="20"/>
              </w:rPr>
              <w:t>Constitución del Estado de Jalisco</w:t>
            </w:r>
          </w:p>
          <w:p w14:paraId="39773DB4" w14:textId="77777777" w:rsidR="00EE6EC5" w:rsidRPr="00910AA2" w:rsidRDefault="00EE6EC5" w:rsidP="002E114D">
            <w:pPr>
              <w:pStyle w:val="Estilo"/>
              <w:rPr>
                <w:i/>
                <w:sz w:val="20"/>
                <w:szCs w:val="20"/>
              </w:rPr>
            </w:pPr>
          </w:p>
          <w:p w14:paraId="39773DB5" w14:textId="77777777" w:rsidR="002E114D" w:rsidRPr="00910AA2" w:rsidRDefault="005210D5" w:rsidP="002E114D">
            <w:pPr>
              <w:pStyle w:val="Estilo"/>
              <w:rPr>
                <w:i/>
                <w:sz w:val="18"/>
                <w:szCs w:val="18"/>
              </w:rPr>
            </w:pPr>
            <w:r w:rsidRPr="00910AA2">
              <w:rPr>
                <w:i/>
                <w:sz w:val="18"/>
                <w:szCs w:val="18"/>
              </w:rPr>
              <w:t>(REFORMADO PRIMER PÁRRAFO, P.O. 1 DE JULIO DE 2020)</w:t>
            </w:r>
          </w:p>
          <w:p w14:paraId="39773DB6" w14:textId="77777777" w:rsidR="002E114D" w:rsidRPr="00910AA2" w:rsidRDefault="005210D5" w:rsidP="002E114D">
            <w:pPr>
              <w:pStyle w:val="Estilo"/>
              <w:rPr>
                <w:i/>
                <w:sz w:val="20"/>
                <w:szCs w:val="20"/>
              </w:rPr>
            </w:pPr>
            <w:r w:rsidRPr="00910AA2">
              <w:rPr>
                <w:i/>
                <w:sz w:val="20"/>
                <w:szCs w:val="20"/>
              </w:rPr>
              <w:t>Art. 20. La ley que establezca el procedimiento aplicable para la elección de las diputadas y diputados según e</w:t>
            </w:r>
            <w:r w:rsidRPr="00910AA2">
              <w:rPr>
                <w:i/>
                <w:sz w:val="20"/>
                <w:szCs w:val="20"/>
              </w:rPr>
              <w:t>l principio de representación proporcional y el sistema de asignación, deberá contener por lo menos las siguientes bases:</w:t>
            </w:r>
          </w:p>
          <w:p w14:paraId="39773DB7" w14:textId="77777777" w:rsidR="002E114D" w:rsidRPr="00910AA2" w:rsidRDefault="005210D5" w:rsidP="002E114D">
            <w:pPr>
              <w:pStyle w:val="Estilo"/>
              <w:rPr>
                <w:i/>
                <w:sz w:val="20"/>
                <w:szCs w:val="20"/>
              </w:rPr>
            </w:pPr>
            <w:r w:rsidRPr="00910AA2">
              <w:rPr>
                <w:i/>
                <w:sz w:val="20"/>
                <w:szCs w:val="20"/>
              </w:rPr>
              <w:t>(REFORMADA, P.O. 1 DE JULIO DE 2020)</w:t>
            </w:r>
          </w:p>
          <w:p w14:paraId="39773DB8" w14:textId="77777777" w:rsidR="002E114D" w:rsidRPr="00910AA2" w:rsidRDefault="005210D5" w:rsidP="002E114D">
            <w:pPr>
              <w:pStyle w:val="Estilo"/>
              <w:rPr>
                <w:i/>
                <w:sz w:val="20"/>
                <w:szCs w:val="20"/>
              </w:rPr>
            </w:pPr>
            <w:r w:rsidRPr="00910AA2">
              <w:rPr>
                <w:i/>
                <w:sz w:val="20"/>
                <w:szCs w:val="20"/>
              </w:rPr>
              <w:t>I. Un partido político, para obtener el registro de sus listas de candidatos a diputaciones de re</w:t>
            </w:r>
            <w:r w:rsidRPr="00910AA2">
              <w:rPr>
                <w:i/>
                <w:sz w:val="20"/>
                <w:szCs w:val="20"/>
              </w:rPr>
              <w:t xml:space="preserve">presentación proporcional, deberá acreditar que participa con candidaturas a diputaciones por mayoría relativa, </w:t>
            </w:r>
            <w:r w:rsidRPr="00910AA2">
              <w:rPr>
                <w:b/>
                <w:i/>
                <w:sz w:val="20"/>
                <w:szCs w:val="20"/>
              </w:rPr>
              <w:t>por lo menos en dos terceras partes del total de distritos estatales uninominales</w:t>
            </w:r>
            <w:r w:rsidRPr="00910AA2">
              <w:rPr>
                <w:i/>
                <w:sz w:val="20"/>
                <w:szCs w:val="20"/>
              </w:rPr>
              <w:t>;</w:t>
            </w:r>
          </w:p>
          <w:p w14:paraId="39773DB9" w14:textId="77777777" w:rsidR="002E114D" w:rsidRPr="00910AA2" w:rsidRDefault="005210D5" w:rsidP="002E114D">
            <w:pPr>
              <w:pStyle w:val="Estilo"/>
              <w:rPr>
                <w:i/>
                <w:sz w:val="20"/>
                <w:szCs w:val="20"/>
              </w:rPr>
            </w:pPr>
            <w:r w:rsidRPr="00910AA2">
              <w:rPr>
                <w:i/>
                <w:sz w:val="20"/>
                <w:szCs w:val="20"/>
              </w:rPr>
              <w:t>…</w:t>
            </w:r>
          </w:p>
          <w:p w14:paraId="39773DBA" w14:textId="77777777" w:rsidR="002E114D" w:rsidRPr="00910AA2" w:rsidRDefault="005210D5" w:rsidP="002E114D">
            <w:pPr>
              <w:pStyle w:val="Estilo"/>
              <w:rPr>
                <w:i/>
                <w:sz w:val="20"/>
                <w:szCs w:val="20"/>
              </w:rPr>
            </w:pPr>
            <w:r w:rsidRPr="00910AA2">
              <w:rPr>
                <w:i/>
                <w:sz w:val="20"/>
                <w:szCs w:val="20"/>
              </w:rPr>
              <w:t>(REFORMADA, P.O. 1 DE JULIO DE 2020)</w:t>
            </w:r>
          </w:p>
          <w:p w14:paraId="39773DBB" w14:textId="77777777" w:rsidR="002E114D" w:rsidRPr="00910AA2" w:rsidRDefault="005210D5" w:rsidP="002E114D">
            <w:pPr>
              <w:pStyle w:val="Estilo"/>
              <w:rPr>
                <w:i/>
                <w:sz w:val="20"/>
                <w:szCs w:val="20"/>
              </w:rPr>
            </w:pPr>
            <w:r w:rsidRPr="00910AA2">
              <w:rPr>
                <w:i/>
                <w:sz w:val="20"/>
                <w:szCs w:val="20"/>
              </w:rPr>
              <w:t>III. A los partidos po</w:t>
            </w:r>
            <w:r w:rsidRPr="00910AA2">
              <w:rPr>
                <w:i/>
                <w:sz w:val="20"/>
                <w:szCs w:val="20"/>
              </w:rPr>
              <w:t>líticos que cumplan con lo señalado en la fracción I y el segundo párrafo de la fracción II anteriores, independiente y adicionalmente a las constancias de mayoría que hubieren obtenido sus candidatas y candidatos, les podrán ser asignados (sic) diputacion</w:t>
            </w:r>
            <w:r w:rsidRPr="00910AA2">
              <w:rPr>
                <w:i/>
                <w:sz w:val="20"/>
                <w:szCs w:val="20"/>
              </w:rPr>
              <w:t xml:space="preserve">es por el principio de representación proporcional, de acuerdo con su votación obtenida. Para tal efecto, de la votación válida emitida se restarán los votos de candidatas y candidatos independientes y los de aquellos partidos que no hubieren alcanzado el </w:t>
            </w:r>
            <w:r w:rsidRPr="00910AA2">
              <w:rPr>
                <w:i/>
                <w:sz w:val="20"/>
                <w:szCs w:val="20"/>
              </w:rPr>
              <w:t>tres punto cinco por ciento de la votación total emitida; en la asignación se seguirá el orden que tuviesen las candidaturas en la lista correspondiente. Siempre respetando el principio de paridad. La ley desarrollará los procedimientos y fórmulas para est</w:t>
            </w:r>
            <w:r w:rsidRPr="00910AA2">
              <w:rPr>
                <w:i/>
                <w:sz w:val="20"/>
                <w:szCs w:val="20"/>
              </w:rPr>
              <w:t>os efectos;</w:t>
            </w:r>
          </w:p>
          <w:p w14:paraId="39773DBC" w14:textId="77777777" w:rsidR="002E114D" w:rsidRPr="00910AA2" w:rsidRDefault="002E114D" w:rsidP="002E114D">
            <w:pPr>
              <w:pStyle w:val="Estilo"/>
              <w:rPr>
                <w:i/>
                <w:sz w:val="20"/>
                <w:szCs w:val="20"/>
              </w:rPr>
            </w:pPr>
          </w:p>
          <w:p w14:paraId="39773DBD" w14:textId="77777777" w:rsidR="002E114D" w:rsidRPr="00910AA2" w:rsidRDefault="002E114D" w:rsidP="002E114D">
            <w:pPr>
              <w:pStyle w:val="Estilo"/>
              <w:rPr>
                <w:i/>
                <w:sz w:val="20"/>
                <w:szCs w:val="20"/>
              </w:rPr>
            </w:pPr>
          </w:p>
        </w:tc>
      </w:tr>
      <w:tr w:rsidR="00F4634F" w14:paraId="39773DF5" w14:textId="77777777" w:rsidTr="00724285">
        <w:tc>
          <w:tcPr>
            <w:tcW w:w="4414" w:type="dxa"/>
            <w:shd w:val="clear" w:color="auto" w:fill="auto"/>
          </w:tcPr>
          <w:p w14:paraId="39773DBF" w14:textId="77777777" w:rsidR="009068A9" w:rsidRPr="00910AA2" w:rsidRDefault="005210D5" w:rsidP="002E114D">
            <w:pPr>
              <w:pStyle w:val="Estilo"/>
              <w:rPr>
                <w:b/>
                <w:i/>
                <w:sz w:val="20"/>
                <w:szCs w:val="20"/>
              </w:rPr>
            </w:pPr>
            <w:r w:rsidRPr="00910AA2">
              <w:rPr>
                <w:b/>
                <w:i/>
                <w:sz w:val="20"/>
                <w:szCs w:val="20"/>
              </w:rPr>
              <w:t>CÓDIGO ELECTORAL</w:t>
            </w:r>
          </w:p>
          <w:p w14:paraId="39773DC0" w14:textId="77777777" w:rsidR="002E114D" w:rsidRPr="00910AA2" w:rsidRDefault="005210D5" w:rsidP="002E114D">
            <w:pPr>
              <w:pStyle w:val="Estilo"/>
              <w:rPr>
                <w:i/>
                <w:sz w:val="20"/>
                <w:szCs w:val="20"/>
              </w:rPr>
            </w:pPr>
            <w:r w:rsidRPr="00910AA2">
              <w:rPr>
                <w:i/>
                <w:sz w:val="20"/>
                <w:szCs w:val="20"/>
              </w:rPr>
              <w:t>(REFORMADO, P.O. 8 DE JULIO DE 2014)</w:t>
            </w:r>
          </w:p>
          <w:p w14:paraId="39773DC1" w14:textId="77777777" w:rsidR="002E114D" w:rsidRPr="00910AA2" w:rsidRDefault="005210D5" w:rsidP="002E114D">
            <w:pPr>
              <w:pStyle w:val="Estilo"/>
              <w:rPr>
                <w:i/>
                <w:sz w:val="20"/>
                <w:szCs w:val="20"/>
              </w:rPr>
            </w:pPr>
            <w:r w:rsidRPr="00910AA2">
              <w:rPr>
                <w:i/>
                <w:sz w:val="20"/>
                <w:szCs w:val="20"/>
              </w:rPr>
              <w:t>Artículo 19</w:t>
            </w:r>
          </w:p>
          <w:p w14:paraId="39773DC2" w14:textId="77777777" w:rsidR="002E114D" w:rsidRPr="00910AA2" w:rsidRDefault="002E114D" w:rsidP="002E114D">
            <w:pPr>
              <w:pStyle w:val="Estilo"/>
              <w:rPr>
                <w:i/>
                <w:sz w:val="20"/>
                <w:szCs w:val="20"/>
              </w:rPr>
            </w:pPr>
          </w:p>
          <w:p w14:paraId="39773DC3" w14:textId="77777777" w:rsidR="009068A9" w:rsidRPr="00910AA2" w:rsidRDefault="009068A9" w:rsidP="002E114D">
            <w:pPr>
              <w:pStyle w:val="Estilo"/>
              <w:rPr>
                <w:i/>
                <w:sz w:val="20"/>
                <w:szCs w:val="20"/>
              </w:rPr>
            </w:pPr>
          </w:p>
          <w:p w14:paraId="39773DC4" w14:textId="77777777" w:rsidR="009068A9" w:rsidRPr="00910AA2" w:rsidRDefault="009068A9" w:rsidP="002E114D">
            <w:pPr>
              <w:pStyle w:val="Estilo"/>
              <w:rPr>
                <w:i/>
                <w:sz w:val="20"/>
                <w:szCs w:val="20"/>
              </w:rPr>
            </w:pPr>
          </w:p>
          <w:p w14:paraId="39773DC5" w14:textId="77777777" w:rsidR="002E114D" w:rsidRPr="00910AA2" w:rsidRDefault="005210D5" w:rsidP="002E114D">
            <w:pPr>
              <w:pStyle w:val="Estilo"/>
              <w:rPr>
                <w:i/>
                <w:sz w:val="20"/>
                <w:szCs w:val="20"/>
              </w:rPr>
            </w:pPr>
            <w:r w:rsidRPr="00910AA2">
              <w:rPr>
                <w:i/>
                <w:sz w:val="20"/>
                <w:szCs w:val="20"/>
              </w:rPr>
              <w:t>1. Los criterios que se observarán para la aplicación de la fórmula electoral, en la asignación de diputados por el principio de representación proporcional, son:</w:t>
            </w:r>
          </w:p>
          <w:p w14:paraId="39773DC6" w14:textId="77777777" w:rsidR="002E114D" w:rsidRPr="00910AA2" w:rsidRDefault="005210D5" w:rsidP="002E114D">
            <w:pPr>
              <w:pStyle w:val="Estilo"/>
              <w:rPr>
                <w:i/>
                <w:sz w:val="20"/>
                <w:szCs w:val="20"/>
              </w:rPr>
            </w:pPr>
            <w:r w:rsidRPr="00910AA2">
              <w:rPr>
                <w:i/>
                <w:sz w:val="20"/>
                <w:szCs w:val="20"/>
              </w:rPr>
              <w:t>…</w:t>
            </w:r>
          </w:p>
          <w:p w14:paraId="39773DC7" w14:textId="77777777" w:rsidR="002E114D" w:rsidRPr="00910AA2" w:rsidRDefault="002E114D" w:rsidP="002E114D">
            <w:pPr>
              <w:pStyle w:val="Estilo"/>
              <w:rPr>
                <w:i/>
                <w:sz w:val="20"/>
                <w:szCs w:val="20"/>
              </w:rPr>
            </w:pPr>
          </w:p>
          <w:p w14:paraId="39773DC8" w14:textId="77777777" w:rsidR="002E114D" w:rsidRPr="00910AA2" w:rsidRDefault="002E114D" w:rsidP="002E114D">
            <w:pPr>
              <w:pStyle w:val="Estilo"/>
              <w:rPr>
                <w:i/>
                <w:sz w:val="20"/>
                <w:szCs w:val="20"/>
              </w:rPr>
            </w:pPr>
          </w:p>
          <w:p w14:paraId="39773DC9" w14:textId="77777777" w:rsidR="002E114D" w:rsidRPr="00910AA2" w:rsidRDefault="005210D5" w:rsidP="002E114D">
            <w:pPr>
              <w:pStyle w:val="Estilo"/>
              <w:rPr>
                <w:i/>
                <w:sz w:val="20"/>
                <w:szCs w:val="20"/>
              </w:rPr>
            </w:pPr>
            <w:r w:rsidRPr="00910AA2">
              <w:rPr>
                <w:i/>
                <w:sz w:val="20"/>
                <w:szCs w:val="20"/>
              </w:rPr>
              <w:t>II. Una vez realizada la distribución señalada en el párrafo anterior, tendrá derecho a participar en la asignación de diputados electos según el principio de representación proporcional todo aquel partido político que:</w:t>
            </w:r>
          </w:p>
          <w:p w14:paraId="39773DCA" w14:textId="77777777" w:rsidR="002E114D" w:rsidRPr="00910AA2" w:rsidRDefault="002E114D" w:rsidP="002E114D">
            <w:pPr>
              <w:pStyle w:val="Estilo"/>
              <w:rPr>
                <w:i/>
                <w:sz w:val="20"/>
                <w:szCs w:val="20"/>
              </w:rPr>
            </w:pPr>
          </w:p>
          <w:p w14:paraId="39773DCB" w14:textId="77777777" w:rsidR="009068A9" w:rsidRPr="00910AA2" w:rsidRDefault="009068A9" w:rsidP="002E114D">
            <w:pPr>
              <w:pStyle w:val="Estilo"/>
              <w:rPr>
                <w:i/>
                <w:sz w:val="20"/>
                <w:szCs w:val="20"/>
              </w:rPr>
            </w:pPr>
          </w:p>
          <w:p w14:paraId="39773DCC" w14:textId="77777777" w:rsidR="002E114D" w:rsidRPr="00910AA2" w:rsidRDefault="002E114D" w:rsidP="002E114D">
            <w:pPr>
              <w:pStyle w:val="Estilo"/>
              <w:rPr>
                <w:i/>
                <w:sz w:val="20"/>
                <w:szCs w:val="20"/>
              </w:rPr>
            </w:pPr>
          </w:p>
          <w:p w14:paraId="39773DCD" w14:textId="77777777" w:rsidR="002E114D" w:rsidRPr="00910AA2" w:rsidRDefault="005210D5" w:rsidP="002E114D">
            <w:pPr>
              <w:pStyle w:val="Estilo"/>
              <w:rPr>
                <w:i/>
                <w:sz w:val="20"/>
                <w:szCs w:val="20"/>
              </w:rPr>
            </w:pPr>
            <w:r w:rsidRPr="00910AA2">
              <w:rPr>
                <w:i/>
                <w:sz w:val="20"/>
                <w:szCs w:val="20"/>
              </w:rPr>
              <w:t>a) Alcance por lo menos el tres p</w:t>
            </w:r>
            <w:r w:rsidRPr="00910AA2">
              <w:rPr>
                <w:i/>
                <w:sz w:val="20"/>
                <w:szCs w:val="20"/>
              </w:rPr>
              <w:t>unto cinco por ciento de la votación total emitida para esa elección;</w:t>
            </w:r>
          </w:p>
          <w:p w14:paraId="39773DCE" w14:textId="77777777" w:rsidR="002E114D" w:rsidRPr="00910AA2" w:rsidRDefault="002E114D" w:rsidP="002E114D">
            <w:pPr>
              <w:pStyle w:val="Estilo"/>
              <w:rPr>
                <w:i/>
                <w:sz w:val="20"/>
                <w:szCs w:val="20"/>
              </w:rPr>
            </w:pPr>
          </w:p>
          <w:p w14:paraId="39773DCF" w14:textId="77777777" w:rsidR="009068A9" w:rsidRPr="00910AA2" w:rsidRDefault="009068A9" w:rsidP="002E114D">
            <w:pPr>
              <w:pStyle w:val="Estilo"/>
              <w:rPr>
                <w:i/>
                <w:sz w:val="20"/>
                <w:szCs w:val="20"/>
              </w:rPr>
            </w:pPr>
          </w:p>
          <w:p w14:paraId="39773DD0" w14:textId="77777777" w:rsidR="002E114D" w:rsidRPr="00910AA2" w:rsidRDefault="005210D5" w:rsidP="002E114D">
            <w:pPr>
              <w:pStyle w:val="Estilo"/>
              <w:rPr>
                <w:i/>
                <w:sz w:val="20"/>
                <w:szCs w:val="20"/>
              </w:rPr>
            </w:pPr>
            <w:r w:rsidRPr="00910AA2">
              <w:rPr>
                <w:i/>
                <w:sz w:val="20"/>
                <w:szCs w:val="20"/>
              </w:rPr>
              <w:t xml:space="preserve">b) Registre fórmulas de candidatos a diputados por el principio de mayoría relativa </w:t>
            </w:r>
            <w:r w:rsidRPr="00910AA2">
              <w:rPr>
                <w:b/>
                <w:i/>
                <w:sz w:val="20"/>
                <w:szCs w:val="20"/>
              </w:rPr>
              <w:t>en cuando menos catorce distritos electorales uninominales</w:t>
            </w:r>
            <w:r w:rsidRPr="00910AA2">
              <w:rPr>
                <w:i/>
                <w:sz w:val="20"/>
                <w:szCs w:val="20"/>
              </w:rPr>
              <w:t>;</w:t>
            </w:r>
          </w:p>
          <w:p w14:paraId="39773DD1" w14:textId="77777777" w:rsidR="002E114D" w:rsidRPr="00910AA2" w:rsidRDefault="002E114D" w:rsidP="002E114D">
            <w:pPr>
              <w:pStyle w:val="Estilo"/>
              <w:rPr>
                <w:i/>
                <w:sz w:val="20"/>
                <w:szCs w:val="20"/>
              </w:rPr>
            </w:pPr>
          </w:p>
          <w:p w14:paraId="39773DD2" w14:textId="77777777" w:rsidR="002E114D" w:rsidRPr="00910AA2" w:rsidRDefault="002E114D" w:rsidP="002E114D">
            <w:pPr>
              <w:pStyle w:val="Estilo"/>
              <w:rPr>
                <w:i/>
                <w:sz w:val="20"/>
                <w:szCs w:val="20"/>
              </w:rPr>
            </w:pPr>
          </w:p>
          <w:p w14:paraId="39773DD3" w14:textId="77777777" w:rsidR="002E114D" w:rsidRPr="00910AA2" w:rsidRDefault="005210D5" w:rsidP="002E114D">
            <w:pPr>
              <w:pStyle w:val="Estilo"/>
              <w:rPr>
                <w:i/>
                <w:sz w:val="20"/>
                <w:szCs w:val="20"/>
              </w:rPr>
            </w:pPr>
            <w:r w:rsidRPr="00910AA2">
              <w:rPr>
                <w:i/>
                <w:sz w:val="20"/>
                <w:szCs w:val="20"/>
              </w:rPr>
              <w:t xml:space="preserve">c) Conserve, al día de la </w:t>
            </w:r>
            <w:r w:rsidRPr="00910AA2">
              <w:rPr>
                <w:i/>
                <w:sz w:val="20"/>
                <w:szCs w:val="20"/>
              </w:rPr>
              <w:t>elección, el registro de al menos catorce fórmulas de mayoría relativa;</w:t>
            </w:r>
          </w:p>
          <w:p w14:paraId="39773DD4" w14:textId="77777777" w:rsidR="002E114D" w:rsidRPr="00910AA2" w:rsidRDefault="002E114D" w:rsidP="002E114D">
            <w:pPr>
              <w:pStyle w:val="Estilo"/>
              <w:rPr>
                <w:i/>
                <w:sz w:val="20"/>
                <w:szCs w:val="20"/>
              </w:rPr>
            </w:pPr>
          </w:p>
          <w:p w14:paraId="39773DD5" w14:textId="77777777" w:rsidR="002E114D" w:rsidRPr="00910AA2" w:rsidRDefault="002E114D" w:rsidP="002E114D">
            <w:pPr>
              <w:pStyle w:val="Estilo"/>
              <w:rPr>
                <w:i/>
                <w:sz w:val="20"/>
                <w:szCs w:val="20"/>
              </w:rPr>
            </w:pPr>
          </w:p>
          <w:p w14:paraId="39773DD6" w14:textId="77777777" w:rsidR="002E114D" w:rsidRPr="00910AA2" w:rsidRDefault="002E114D" w:rsidP="002E114D">
            <w:pPr>
              <w:pStyle w:val="Estilo"/>
              <w:rPr>
                <w:i/>
                <w:sz w:val="20"/>
                <w:szCs w:val="20"/>
              </w:rPr>
            </w:pPr>
          </w:p>
          <w:p w14:paraId="39773DD7" w14:textId="77777777" w:rsidR="002E114D" w:rsidRPr="00910AA2" w:rsidRDefault="005210D5" w:rsidP="002E114D">
            <w:pPr>
              <w:pStyle w:val="Estilo"/>
              <w:rPr>
                <w:i/>
                <w:sz w:val="20"/>
                <w:szCs w:val="20"/>
              </w:rPr>
            </w:pPr>
            <w:r w:rsidRPr="00910AA2">
              <w:rPr>
                <w:i/>
                <w:sz w:val="20"/>
                <w:szCs w:val="20"/>
              </w:rPr>
              <w:t xml:space="preserve">d) Registre la lista de </w:t>
            </w:r>
            <w:r w:rsidRPr="00910AA2">
              <w:rPr>
                <w:b/>
                <w:i/>
                <w:sz w:val="20"/>
                <w:szCs w:val="20"/>
              </w:rPr>
              <w:t>diecinueve</w:t>
            </w:r>
            <w:r w:rsidRPr="00910AA2">
              <w:rPr>
                <w:i/>
                <w:sz w:val="20"/>
                <w:szCs w:val="20"/>
              </w:rPr>
              <w:t xml:space="preserve"> </w:t>
            </w:r>
            <w:r w:rsidRPr="00910AA2">
              <w:rPr>
                <w:b/>
                <w:i/>
                <w:sz w:val="20"/>
                <w:szCs w:val="20"/>
              </w:rPr>
              <w:t>candidatos a diputados</w:t>
            </w:r>
            <w:r w:rsidRPr="00910AA2">
              <w:rPr>
                <w:i/>
                <w:sz w:val="20"/>
                <w:szCs w:val="20"/>
              </w:rPr>
              <w:t xml:space="preserve"> de representación proporcional;</w:t>
            </w:r>
          </w:p>
          <w:p w14:paraId="39773DD8" w14:textId="77777777" w:rsidR="002E114D" w:rsidRPr="00910AA2" w:rsidRDefault="002E114D" w:rsidP="002E114D">
            <w:pPr>
              <w:pStyle w:val="Estilo"/>
              <w:rPr>
                <w:i/>
                <w:sz w:val="20"/>
                <w:szCs w:val="20"/>
              </w:rPr>
            </w:pPr>
          </w:p>
          <w:p w14:paraId="39773DD9" w14:textId="77777777" w:rsidR="002E114D" w:rsidRPr="00910AA2" w:rsidRDefault="002E114D" w:rsidP="002E114D">
            <w:pPr>
              <w:pStyle w:val="Estilo"/>
              <w:rPr>
                <w:i/>
                <w:sz w:val="20"/>
                <w:szCs w:val="20"/>
              </w:rPr>
            </w:pPr>
          </w:p>
          <w:p w14:paraId="39773DDA" w14:textId="77777777" w:rsidR="002E114D" w:rsidRPr="00910AA2" w:rsidRDefault="005210D5" w:rsidP="002E114D">
            <w:pPr>
              <w:pStyle w:val="Estilo"/>
              <w:rPr>
                <w:i/>
                <w:sz w:val="20"/>
                <w:szCs w:val="20"/>
              </w:rPr>
            </w:pPr>
            <w:r w:rsidRPr="00910AA2">
              <w:rPr>
                <w:i/>
                <w:sz w:val="20"/>
                <w:szCs w:val="20"/>
              </w:rPr>
              <w:t xml:space="preserve">e) Conserve al día de la elección, el registro de por lo menos, dos terceras partes de </w:t>
            </w:r>
            <w:r w:rsidRPr="00910AA2">
              <w:rPr>
                <w:i/>
                <w:sz w:val="20"/>
                <w:szCs w:val="20"/>
              </w:rPr>
              <w:t>la lista de candidatos a Diputados de representación proporcional; y</w:t>
            </w:r>
          </w:p>
          <w:p w14:paraId="39773DDB" w14:textId="77777777" w:rsidR="002E114D" w:rsidRPr="00910AA2" w:rsidRDefault="002E114D" w:rsidP="002E114D">
            <w:pPr>
              <w:pStyle w:val="Estilo"/>
              <w:rPr>
                <w:i/>
                <w:sz w:val="20"/>
                <w:szCs w:val="20"/>
              </w:rPr>
            </w:pPr>
          </w:p>
        </w:tc>
        <w:tc>
          <w:tcPr>
            <w:tcW w:w="4414" w:type="dxa"/>
            <w:shd w:val="clear" w:color="auto" w:fill="auto"/>
          </w:tcPr>
          <w:p w14:paraId="39773DDC" w14:textId="77777777" w:rsidR="009068A9" w:rsidRPr="00910AA2" w:rsidRDefault="005210D5" w:rsidP="002E114D">
            <w:pPr>
              <w:pStyle w:val="Estilo"/>
              <w:rPr>
                <w:b/>
                <w:i/>
                <w:sz w:val="20"/>
                <w:szCs w:val="20"/>
              </w:rPr>
            </w:pPr>
            <w:r w:rsidRPr="00910AA2">
              <w:rPr>
                <w:b/>
                <w:i/>
                <w:sz w:val="20"/>
                <w:szCs w:val="20"/>
              </w:rPr>
              <w:t>CÓDIGO ELECTORAL</w:t>
            </w:r>
          </w:p>
          <w:p w14:paraId="39773DDD" w14:textId="77777777" w:rsidR="009068A9" w:rsidRPr="00910AA2" w:rsidRDefault="009068A9" w:rsidP="002E114D">
            <w:pPr>
              <w:pStyle w:val="Estilo"/>
              <w:rPr>
                <w:i/>
                <w:sz w:val="20"/>
                <w:szCs w:val="20"/>
              </w:rPr>
            </w:pPr>
          </w:p>
          <w:p w14:paraId="39773DDE" w14:textId="77777777" w:rsidR="009068A9" w:rsidRPr="00910AA2" w:rsidRDefault="009068A9" w:rsidP="002E114D">
            <w:pPr>
              <w:pStyle w:val="Estilo"/>
              <w:rPr>
                <w:i/>
                <w:sz w:val="20"/>
                <w:szCs w:val="20"/>
              </w:rPr>
            </w:pPr>
          </w:p>
          <w:p w14:paraId="39773DDF" w14:textId="77777777" w:rsidR="002E114D" w:rsidRPr="00910AA2" w:rsidRDefault="005210D5" w:rsidP="002E114D">
            <w:pPr>
              <w:pStyle w:val="Estilo"/>
              <w:rPr>
                <w:i/>
                <w:sz w:val="20"/>
                <w:szCs w:val="20"/>
              </w:rPr>
            </w:pPr>
            <w:r w:rsidRPr="00910AA2">
              <w:rPr>
                <w:i/>
                <w:sz w:val="20"/>
                <w:szCs w:val="20"/>
              </w:rPr>
              <w:t>Artículo 19</w:t>
            </w:r>
          </w:p>
          <w:p w14:paraId="39773DE0" w14:textId="77777777" w:rsidR="002E114D" w:rsidRPr="00910AA2" w:rsidRDefault="005210D5" w:rsidP="002E114D">
            <w:pPr>
              <w:pStyle w:val="Estilo"/>
              <w:rPr>
                <w:i/>
                <w:sz w:val="20"/>
                <w:szCs w:val="20"/>
              </w:rPr>
            </w:pPr>
            <w:r w:rsidRPr="00910AA2">
              <w:rPr>
                <w:i/>
                <w:sz w:val="20"/>
                <w:szCs w:val="20"/>
              </w:rPr>
              <w:t>(REFORMADO PRIMER PÁRRAFO, P.O. 1 DE JULIO DE 2020)</w:t>
            </w:r>
          </w:p>
          <w:p w14:paraId="39773DE1" w14:textId="77777777" w:rsidR="002E114D" w:rsidRPr="00910AA2" w:rsidRDefault="005210D5" w:rsidP="002E114D">
            <w:pPr>
              <w:pStyle w:val="Estilo"/>
              <w:rPr>
                <w:i/>
                <w:sz w:val="20"/>
                <w:szCs w:val="20"/>
              </w:rPr>
            </w:pPr>
            <w:r w:rsidRPr="00910AA2">
              <w:rPr>
                <w:i/>
                <w:sz w:val="20"/>
                <w:szCs w:val="20"/>
              </w:rPr>
              <w:t>1. Los criterios que se observarán para la aplicación de la fórmula electoral, en la asignación de dipu</w:t>
            </w:r>
            <w:r w:rsidRPr="00910AA2">
              <w:rPr>
                <w:i/>
                <w:sz w:val="20"/>
                <w:szCs w:val="20"/>
              </w:rPr>
              <w:t>taciones por el principio de representación proporcional, son:</w:t>
            </w:r>
          </w:p>
          <w:p w14:paraId="39773DE2" w14:textId="77777777" w:rsidR="002E114D" w:rsidRPr="00910AA2" w:rsidRDefault="005210D5" w:rsidP="002E114D">
            <w:pPr>
              <w:pStyle w:val="Estilo"/>
              <w:rPr>
                <w:i/>
                <w:sz w:val="20"/>
                <w:szCs w:val="20"/>
              </w:rPr>
            </w:pPr>
            <w:r w:rsidRPr="00910AA2">
              <w:rPr>
                <w:i/>
                <w:sz w:val="20"/>
                <w:szCs w:val="20"/>
              </w:rPr>
              <w:t>…</w:t>
            </w:r>
          </w:p>
          <w:p w14:paraId="39773DE3" w14:textId="77777777" w:rsidR="002E114D" w:rsidRPr="00910AA2" w:rsidRDefault="005210D5" w:rsidP="002E114D">
            <w:pPr>
              <w:pStyle w:val="Estilo"/>
              <w:rPr>
                <w:i/>
                <w:sz w:val="20"/>
                <w:szCs w:val="20"/>
              </w:rPr>
            </w:pPr>
            <w:r w:rsidRPr="00910AA2">
              <w:rPr>
                <w:i/>
                <w:sz w:val="20"/>
                <w:szCs w:val="20"/>
              </w:rPr>
              <w:t>(REFORMADO PRIMER PÁRRAFO [N. DE E. REPUBLICADO], P.O. 1 DE JULIO DE 2020)</w:t>
            </w:r>
          </w:p>
          <w:p w14:paraId="39773DE4" w14:textId="77777777" w:rsidR="002E114D" w:rsidRPr="00910AA2" w:rsidRDefault="005210D5" w:rsidP="002E114D">
            <w:pPr>
              <w:pStyle w:val="Estilo"/>
              <w:rPr>
                <w:i/>
                <w:sz w:val="20"/>
                <w:szCs w:val="20"/>
              </w:rPr>
            </w:pPr>
            <w:r w:rsidRPr="00910AA2">
              <w:rPr>
                <w:i/>
                <w:sz w:val="20"/>
                <w:szCs w:val="20"/>
              </w:rPr>
              <w:t xml:space="preserve">II. Una vez realizada la distribución señalada en el párrafo anterior, tendrá derecho a participar en la asignación </w:t>
            </w:r>
            <w:r w:rsidRPr="00910AA2">
              <w:rPr>
                <w:i/>
                <w:sz w:val="20"/>
                <w:szCs w:val="20"/>
              </w:rPr>
              <w:t>de diputados electos según el principio de representación proporcional todo aquel partido político que:</w:t>
            </w:r>
          </w:p>
          <w:p w14:paraId="39773DE5" w14:textId="77777777" w:rsidR="002E114D" w:rsidRPr="00910AA2" w:rsidRDefault="002E114D" w:rsidP="002E114D">
            <w:pPr>
              <w:pStyle w:val="Estilo"/>
              <w:rPr>
                <w:i/>
                <w:sz w:val="20"/>
                <w:szCs w:val="20"/>
              </w:rPr>
            </w:pPr>
          </w:p>
          <w:p w14:paraId="39773DE6" w14:textId="77777777" w:rsidR="002E114D" w:rsidRPr="00910AA2" w:rsidRDefault="005210D5" w:rsidP="002E114D">
            <w:pPr>
              <w:pStyle w:val="Estilo"/>
              <w:rPr>
                <w:i/>
                <w:sz w:val="20"/>
                <w:szCs w:val="20"/>
              </w:rPr>
            </w:pPr>
            <w:r w:rsidRPr="00910AA2">
              <w:rPr>
                <w:i/>
                <w:sz w:val="20"/>
                <w:szCs w:val="20"/>
              </w:rPr>
              <w:t>(REFORMADO [N. DE E. REPUBLICADO], P.O. 1 DE JULIO DE 2020)</w:t>
            </w:r>
          </w:p>
          <w:p w14:paraId="39773DE7" w14:textId="77777777" w:rsidR="002E114D" w:rsidRPr="00910AA2" w:rsidRDefault="005210D5" w:rsidP="002E114D">
            <w:pPr>
              <w:pStyle w:val="Estilo"/>
              <w:rPr>
                <w:i/>
                <w:sz w:val="20"/>
                <w:szCs w:val="20"/>
              </w:rPr>
            </w:pPr>
            <w:r w:rsidRPr="00910AA2">
              <w:rPr>
                <w:i/>
                <w:sz w:val="20"/>
                <w:szCs w:val="20"/>
              </w:rPr>
              <w:t>a) Alcance por lo menos el tres punto cinco por ciento de la votación total emitida para es</w:t>
            </w:r>
            <w:r w:rsidRPr="00910AA2">
              <w:rPr>
                <w:i/>
                <w:sz w:val="20"/>
                <w:szCs w:val="20"/>
              </w:rPr>
              <w:t>a elección;</w:t>
            </w:r>
          </w:p>
          <w:p w14:paraId="39773DE8" w14:textId="77777777" w:rsidR="002E114D" w:rsidRPr="00910AA2" w:rsidRDefault="002E114D" w:rsidP="002E114D">
            <w:pPr>
              <w:pStyle w:val="Estilo"/>
              <w:rPr>
                <w:i/>
                <w:sz w:val="20"/>
                <w:szCs w:val="20"/>
              </w:rPr>
            </w:pPr>
          </w:p>
          <w:p w14:paraId="39773DE9" w14:textId="77777777" w:rsidR="002E114D" w:rsidRPr="00910AA2" w:rsidRDefault="005210D5" w:rsidP="002E114D">
            <w:pPr>
              <w:pStyle w:val="Estilo"/>
              <w:rPr>
                <w:i/>
                <w:sz w:val="20"/>
                <w:szCs w:val="20"/>
              </w:rPr>
            </w:pPr>
            <w:r w:rsidRPr="00910AA2">
              <w:rPr>
                <w:i/>
                <w:sz w:val="20"/>
                <w:szCs w:val="20"/>
              </w:rPr>
              <w:t>(REFORMADO, P.O. 1 DE JULIO DE 2020)</w:t>
            </w:r>
          </w:p>
          <w:p w14:paraId="39773DEA" w14:textId="77777777" w:rsidR="002E114D" w:rsidRPr="00910AA2" w:rsidRDefault="005210D5" w:rsidP="002E114D">
            <w:pPr>
              <w:pStyle w:val="Estilo"/>
              <w:rPr>
                <w:i/>
                <w:sz w:val="20"/>
                <w:szCs w:val="20"/>
              </w:rPr>
            </w:pPr>
            <w:r w:rsidRPr="00910AA2">
              <w:rPr>
                <w:i/>
                <w:sz w:val="20"/>
                <w:szCs w:val="20"/>
              </w:rPr>
              <w:t xml:space="preserve">b) Registre fórmulas de candidaturas a diputaciones por el principio de mayoría relativa </w:t>
            </w:r>
            <w:r w:rsidRPr="00910AA2">
              <w:rPr>
                <w:b/>
                <w:i/>
                <w:sz w:val="20"/>
                <w:szCs w:val="20"/>
              </w:rPr>
              <w:t>en cuando menos catorce distritos electorales uninominales</w:t>
            </w:r>
            <w:r w:rsidRPr="00910AA2">
              <w:rPr>
                <w:i/>
                <w:sz w:val="20"/>
                <w:szCs w:val="20"/>
              </w:rPr>
              <w:t>;</w:t>
            </w:r>
          </w:p>
          <w:p w14:paraId="39773DEB" w14:textId="77777777" w:rsidR="002E114D" w:rsidRPr="00910AA2" w:rsidRDefault="005210D5" w:rsidP="002E114D">
            <w:pPr>
              <w:pStyle w:val="Estilo"/>
              <w:rPr>
                <w:i/>
                <w:sz w:val="20"/>
                <w:szCs w:val="20"/>
              </w:rPr>
            </w:pPr>
            <w:r w:rsidRPr="00910AA2">
              <w:rPr>
                <w:i/>
                <w:sz w:val="20"/>
                <w:szCs w:val="20"/>
              </w:rPr>
              <w:t>(REFORMADO [N. DE E. REPUBLICADO], P.O. 1 DE JULIO DE 202</w:t>
            </w:r>
            <w:r w:rsidRPr="00910AA2">
              <w:rPr>
                <w:i/>
                <w:sz w:val="20"/>
                <w:szCs w:val="20"/>
              </w:rPr>
              <w:t>0)</w:t>
            </w:r>
          </w:p>
          <w:p w14:paraId="39773DEC" w14:textId="77777777" w:rsidR="002E114D" w:rsidRPr="00910AA2" w:rsidRDefault="005210D5" w:rsidP="002E114D">
            <w:pPr>
              <w:pStyle w:val="Estilo"/>
              <w:rPr>
                <w:i/>
                <w:sz w:val="20"/>
                <w:szCs w:val="20"/>
              </w:rPr>
            </w:pPr>
            <w:r w:rsidRPr="00910AA2">
              <w:rPr>
                <w:i/>
                <w:sz w:val="20"/>
                <w:szCs w:val="20"/>
              </w:rPr>
              <w:t xml:space="preserve">c) Conserve, al día de la elección, el </w:t>
            </w:r>
            <w:r w:rsidRPr="00910AA2">
              <w:rPr>
                <w:b/>
                <w:i/>
                <w:sz w:val="20"/>
                <w:szCs w:val="20"/>
              </w:rPr>
              <w:t>registro de al menos catorce fórmulas de mayoría relativa</w:t>
            </w:r>
            <w:r w:rsidRPr="00910AA2">
              <w:rPr>
                <w:i/>
                <w:sz w:val="20"/>
                <w:szCs w:val="20"/>
              </w:rPr>
              <w:t>;</w:t>
            </w:r>
          </w:p>
          <w:p w14:paraId="39773DED" w14:textId="77777777" w:rsidR="002E114D" w:rsidRPr="00910AA2" w:rsidRDefault="002E114D" w:rsidP="002E114D">
            <w:pPr>
              <w:pStyle w:val="Estilo"/>
              <w:rPr>
                <w:i/>
                <w:sz w:val="20"/>
                <w:szCs w:val="20"/>
              </w:rPr>
            </w:pPr>
          </w:p>
          <w:p w14:paraId="39773DEE" w14:textId="77777777" w:rsidR="002E114D" w:rsidRPr="00910AA2" w:rsidRDefault="005210D5" w:rsidP="002E114D">
            <w:pPr>
              <w:pStyle w:val="Estilo"/>
              <w:rPr>
                <w:i/>
                <w:sz w:val="20"/>
                <w:szCs w:val="20"/>
              </w:rPr>
            </w:pPr>
            <w:r w:rsidRPr="00910AA2">
              <w:rPr>
                <w:i/>
                <w:sz w:val="20"/>
                <w:szCs w:val="20"/>
              </w:rPr>
              <w:t>(REFORMADO, P.O. 1 DE JULIO DE 2020)</w:t>
            </w:r>
          </w:p>
          <w:p w14:paraId="39773DEF" w14:textId="77777777" w:rsidR="002E114D" w:rsidRPr="00910AA2" w:rsidRDefault="005210D5" w:rsidP="002E114D">
            <w:pPr>
              <w:pStyle w:val="Estilo"/>
              <w:rPr>
                <w:i/>
                <w:sz w:val="20"/>
                <w:szCs w:val="20"/>
              </w:rPr>
            </w:pPr>
            <w:r w:rsidRPr="00910AA2">
              <w:rPr>
                <w:i/>
                <w:sz w:val="20"/>
                <w:szCs w:val="20"/>
              </w:rPr>
              <w:t xml:space="preserve">d) Registre </w:t>
            </w:r>
            <w:r w:rsidRPr="00910AA2">
              <w:rPr>
                <w:b/>
                <w:i/>
                <w:sz w:val="20"/>
                <w:szCs w:val="20"/>
              </w:rPr>
              <w:t xml:space="preserve">la lista de dieciocho candidaturas </w:t>
            </w:r>
            <w:r w:rsidRPr="00910AA2">
              <w:rPr>
                <w:i/>
                <w:sz w:val="20"/>
                <w:szCs w:val="20"/>
              </w:rPr>
              <w:t>a diputaciones de representación proporcional;</w:t>
            </w:r>
          </w:p>
          <w:p w14:paraId="39773DF0" w14:textId="77777777" w:rsidR="002E114D" w:rsidRPr="00910AA2" w:rsidRDefault="002E114D" w:rsidP="002E114D">
            <w:pPr>
              <w:pStyle w:val="Estilo"/>
              <w:rPr>
                <w:i/>
                <w:sz w:val="20"/>
                <w:szCs w:val="20"/>
              </w:rPr>
            </w:pPr>
          </w:p>
          <w:p w14:paraId="39773DF1" w14:textId="77777777" w:rsidR="002E114D" w:rsidRPr="00910AA2" w:rsidRDefault="005210D5" w:rsidP="002E114D">
            <w:pPr>
              <w:pStyle w:val="Estilo"/>
              <w:rPr>
                <w:i/>
                <w:sz w:val="20"/>
                <w:szCs w:val="20"/>
              </w:rPr>
            </w:pPr>
            <w:r w:rsidRPr="00910AA2">
              <w:rPr>
                <w:i/>
                <w:sz w:val="20"/>
                <w:szCs w:val="20"/>
              </w:rPr>
              <w:t xml:space="preserve">(REFORMADO, P.O. 1 </w:t>
            </w:r>
            <w:r w:rsidRPr="00910AA2">
              <w:rPr>
                <w:i/>
                <w:sz w:val="20"/>
                <w:szCs w:val="20"/>
              </w:rPr>
              <w:t>DE JULIO DE 2020)</w:t>
            </w:r>
          </w:p>
          <w:p w14:paraId="39773DF2" w14:textId="77777777" w:rsidR="002E114D" w:rsidRPr="00910AA2" w:rsidRDefault="005210D5" w:rsidP="002E114D">
            <w:pPr>
              <w:pStyle w:val="Estilo"/>
              <w:rPr>
                <w:b/>
                <w:i/>
                <w:sz w:val="20"/>
                <w:szCs w:val="20"/>
              </w:rPr>
            </w:pPr>
            <w:r w:rsidRPr="00910AA2">
              <w:rPr>
                <w:i/>
                <w:sz w:val="20"/>
                <w:szCs w:val="20"/>
              </w:rPr>
              <w:t xml:space="preserve">e) Conserve al día de la elección, el registro de por lo menos, </w:t>
            </w:r>
            <w:r w:rsidRPr="00910AA2">
              <w:rPr>
                <w:b/>
                <w:i/>
                <w:sz w:val="20"/>
                <w:szCs w:val="20"/>
              </w:rPr>
              <w:t>dos terceras partes de la lista de candidaturas a diputaciones de representación proporcional; y</w:t>
            </w:r>
          </w:p>
          <w:p w14:paraId="39773DF3" w14:textId="77777777" w:rsidR="002E114D" w:rsidRPr="00910AA2" w:rsidRDefault="002E114D" w:rsidP="002E114D">
            <w:pPr>
              <w:pStyle w:val="Estilo"/>
              <w:rPr>
                <w:i/>
                <w:sz w:val="20"/>
                <w:szCs w:val="20"/>
              </w:rPr>
            </w:pPr>
          </w:p>
          <w:p w14:paraId="39773DF4" w14:textId="77777777" w:rsidR="002E114D" w:rsidRPr="00910AA2" w:rsidRDefault="002E114D" w:rsidP="002E114D">
            <w:pPr>
              <w:pStyle w:val="Estilo"/>
              <w:rPr>
                <w:i/>
                <w:sz w:val="20"/>
                <w:szCs w:val="20"/>
              </w:rPr>
            </w:pPr>
          </w:p>
        </w:tc>
      </w:tr>
    </w:tbl>
    <w:p w14:paraId="39773DF6" w14:textId="77777777" w:rsidR="002E114D" w:rsidRDefault="002E114D" w:rsidP="002E114D"/>
    <w:p w14:paraId="39773DF7" w14:textId="77777777" w:rsidR="002E114D" w:rsidRDefault="005210D5" w:rsidP="00AA0CC0">
      <w:pPr>
        <w:ind w:right="-62" w:firstLine="567"/>
        <w:rPr>
          <w:rFonts w:cs="Arial"/>
          <w:sz w:val="28"/>
          <w:szCs w:val="28"/>
        </w:rPr>
      </w:pPr>
      <w:r>
        <w:rPr>
          <w:rFonts w:cs="Arial"/>
          <w:sz w:val="28"/>
          <w:szCs w:val="28"/>
        </w:rPr>
        <w:t>En ese sentido, resulta infundada la causa de improcedencia aducida.</w:t>
      </w:r>
    </w:p>
    <w:p w14:paraId="39773DF8" w14:textId="77777777" w:rsidR="00801909" w:rsidRDefault="00801909" w:rsidP="00AA0CC0">
      <w:pPr>
        <w:ind w:right="-62" w:firstLine="567"/>
        <w:rPr>
          <w:rFonts w:cs="Arial"/>
          <w:sz w:val="28"/>
          <w:szCs w:val="28"/>
        </w:rPr>
      </w:pPr>
    </w:p>
    <w:p w14:paraId="39773DF9" w14:textId="77777777" w:rsidR="00801909" w:rsidRDefault="005210D5" w:rsidP="00801909">
      <w:pPr>
        <w:ind w:right="-62" w:firstLine="567"/>
        <w:rPr>
          <w:rFonts w:cs="Arial"/>
          <w:sz w:val="28"/>
          <w:szCs w:val="28"/>
        </w:rPr>
      </w:pPr>
      <w:r>
        <w:rPr>
          <w:rFonts w:cs="Arial"/>
          <w:b/>
          <w:sz w:val="28"/>
          <w:szCs w:val="28"/>
        </w:rPr>
        <w:t>III</w:t>
      </w:r>
      <w:r>
        <w:rPr>
          <w:rFonts w:cs="Arial"/>
          <w:b/>
          <w:sz w:val="28"/>
          <w:szCs w:val="28"/>
        </w:rPr>
        <w:t xml:space="preserve">. </w:t>
      </w:r>
      <w:r>
        <w:rPr>
          <w:rFonts w:cs="Arial"/>
          <w:sz w:val="28"/>
          <w:szCs w:val="28"/>
        </w:rPr>
        <w:t>Por último, el Poder Ejecutivo del Estado</w:t>
      </w:r>
      <w:r w:rsidR="00910AA2">
        <w:rPr>
          <w:rFonts w:cs="Arial"/>
          <w:sz w:val="28"/>
          <w:szCs w:val="28"/>
        </w:rPr>
        <w:t xml:space="preserve"> de Jalisco</w:t>
      </w:r>
      <w:r>
        <w:rPr>
          <w:rFonts w:cs="Arial"/>
          <w:sz w:val="28"/>
          <w:szCs w:val="28"/>
        </w:rPr>
        <w:t>, en su informe aduce que el Partido SOMOS</w:t>
      </w:r>
      <w:r w:rsidR="00CC7026">
        <w:rPr>
          <w:rFonts w:cs="Arial"/>
          <w:sz w:val="28"/>
          <w:szCs w:val="28"/>
        </w:rPr>
        <w:t xml:space="preserve"> de Jalisco</w:t>
      </w:r>
      <w:r w:rsidR="00910AA2">
        <w:rPr>
          <w:rFonts w:cs="Arial"/>
          <w:sz w:val="28"/>
          <w:szCs w:val="28"/>
        </w:rPr>
        <w:t>,</w:t>
      </w:r>
      <w:r>
        <w:rPr>
          <w:rFonts w:cs="Arial"/>
          <w:sz w:val="28"/>
          <w:szCs w:val="28"/>
        </w:rPr>
        <w:t xml:space="preserve"> carece de legitimación </w:t>
      </w:r>
      <w:r w:rsidR="005D4D37" w:rsidRPr="00AC067C">
        <w:rPr>
          <w:rFonts w:cs="Arial"/>
          <w:sz w:val="28"/>
          <w:szCs w:val="28"/>
        </w:rPr>
        <w:t xml:space="preserve">para impugnar violaciones </w:t>
      </w:r>
      <w:r>
        <w:rPr>
          <w:rFonts w:cs="Arial"/>
          <w:sz w:val="28"/>
          <w:szCs w:val="28"/>
        </w:rPr>
        <w:t>del procedimiento legislativo por</w:t>
      </w:r>
      <w:r w:rsidR="005D4D37" w:rsidRPr="00AC067C">
        <w:rPr>
          <w:rFonts w:cs="Arial"/>
          <w:sz w:val="28"/>
          <w:szCs w:val="28"/>
        </w:rPr>
        <w:t xml:space="preserve"> principio de deliberación parlamentaria</w:t>
      </w:r>
      <w:r>
        <w:rPr>
          <w:rFonts w:cs="Arial"/>
          <w:sz w:val="28"/>
          <w:szCs w:val="28"/>
        </w:rPr>
        <w:t>, en tanto que ésta</w:t>
      </w:r>
      <w:r w:rsidR="005D4D37" w:rsidRPr="00AC067C">
        <w:rPr>
          <w:rFonts w:cs="Arial"/>
          <w:sz w:val="28"/>
          <w:szCs w:val="28"/>
        </w:rPr>
        <w:t xml:space="preserve"> ha sido reservada exclusivamente a los grupos parlamentarios de la legislatura que aprobó la norma impugnada. </w:t>
      </w:r>
    </w:p>
    <w:p w14:paraId="39773DFA" w14:textId="77777777" w:rsidR="00801909" w:rsidRPr="00570162" w:rsidRDefault="00801909" w:rsidP="00570162">
      <w:pPr>
        <w:ind w:right="-62" w:firstLine="567"/>
        <w:rPr>
          <w:rFonts w:cs="Arial"/>
          <w:sz w:val="28"/>
          <w:szCs w:val="28"/>
        </w:rPr>
      </w:pPr>
    </w:p>
    <w:p w14:paraId="39773DFB" w14:textId="77777777" w:rsidR="00801909" w:rsidRPr="00570162" w:rsidRDefault="005210D5" w:rsidP="00570162">
      <w:pPr>
        <w:pStyle w:val="corte4fondo"/>
        <w:tabs>
          <w:tab w:val="left" w:pos="0"/>
        </w:tabs>
        <w:ind w:firstLine="567"/>
        <w:rPr>
          <w:rFonts w:cs="Arial"/>
          <w:sz w:val="28"/>
          <w:szCs w:val="28"/>
        </w:rPr>
      </w:pPr>
      <w:r w:rsidRPr="00570162">
        <w:rPr>
          <w:rFonts w:cs="Arial"/>
          <w:sz w:val="28"/>
          <w:szCs w:val="28"/>
        </w:rPr>
        <w:t xml:space="preserve">Dicha causa de improcedencia es </w:t>
      </w:r>
      <w:r w:rsidRPr="00570162">
        <w:rPr>
          <w:rFonts w:cs="Arial"/>
          <w:b/>
          <w:sz w:val="28"/>
          <w:szCs w:val="28"/>
        </w:rPr>
        <w:t xml:space="preserve">infundada, </w:t>
      </w:r>
      <w:r w:rsidRPr="00570162">
        <w:rPr>
          <w:rFonts w:cs="Arial"/>
          <w:sz w:val="28"/>
          <w:szCs w:val="28"/>
        </w:rPr>
        <w:t xml:space="preserve">acorde con lo sostenido por este Tribunal Pleno al resolver la diversa acción de inconstitucionalidad </w:t>
      </w:r>
      <w:r w:rsidR="00570162" w:rsidRPr="00570162">
        <w:rPr>
          <w:rFonts w:cs="Arial"/>
          <w:sz w:val="28"/>
          <w:szCs w:val="28"/>
        </w:rPr>
        <w:t>128/2020 y sus acumuladas 147/2020, 163/2020 y 228/220</w:t>
      </w:r>
      <w:r>
        <w:rPr>
          <w:rStyle w:val="Refdenotaalpie"/>
          <w:rFonts w:cs="Arial"/>
          <w:sz w:val="28"/>
          <w:szCs w:val="28"/>
        </w:rPr>
        <w:footnoteReference w:id="20"/>
      </w:r>
      <w:r w:rsidR="00570162" w:rsidRPr="00570162">
        <w:rPr>
          <w:rFonts w:cs="Arial"/>
          <w:sz w:val="28"/>
          <w:szCs w:val="28"/>
        </w:rPr>
        <w:t>; en la que se sostuvo que si bien los partidos políticos tiene</w:t>
      </w:r>
      <w:r w:rsidR="00184076">
        <w:rPr>
          <w:rFonts w:cs="Arial"/>
          <w:sz w:val="28"/>
          <w:szCs w:val="28"/>
        </w:rPr>
        <w:t>n</w:t>
      </w:r>
      <w:r w:rsidR="00570162" w:rsidRPr="00570162">
        <w:rPr>
          <w:rFonts w:cs="Arial"/>
          <w:sz w:val="28"/>
          <w:szCs w:val="28"/>
        </w:rPr>
        <w:t xml:space="preserve"> legitimación para impugnar mediante acción de inconstitucionalidad únicamente normas generales en mat</w:t>
      </w:r>
      <w:r w:rsidR="006B2647">
        <w:rPr>
          <w:rFonts w:cs="Arial"/>
          <w:sz w:val="28"/>
          <w:szCs w:val="28"/>
        </w:rPr>
        <w:t>eria electoral; una vez que el d</w:t>
      </w:r>
      <w:r w:rsidR="00570162" w:rsidRPr="00570162">
        <w:rPr>
          <w:rFonts w:cs="Arial"/>
          <w:sz w:val="28"/>
          <w:szCs w:val="28"/>
        </w:rPr>
        <w:t xml:space="preserve">ecreto impugnado reformó normas que revisten tal naturaleza, </w:t>
      </w:r>
      <w:r w:rsidR="00570162" w:rsidRPr="00570162">
        <w:rPr>
          <w:rFonts w:cs="Arial"/>
          <w:b/>
          <w:sz w:val="28"/>
          <w:szCs w:val="28"/>
        </w:rPr>
        <w:t xml:space="preserve">pueden </w:t>
      </w:r>
      <w:r w:rsidRPr="00570162">
        <w:rPr>
          <w:rFonts w:cs="Arial"/>
          <w:b/>
          <w:sz w:val="28"/>
          <w:szCs w:val="28"/>
        </w:rPr>
        <w:t>éstos impugnar decretos como conjunto de normas y argumentar su invalidez por vicios for</w:t>
      </w:r>
      <w:r w:rsidRPr="00570162">
        <w:rPr>
          <w:rFonts w:cs="Arial"/>
          <w:b/>
          <w:sz w:val="28"/>
          <w:szCs w:val="28"/>
        </w:rPr>
        <w:t>males o relativos a su creación</w:t>
      </w:r>
      <w:r w:rsidRPr="00570162">
        <w:rPr>
          <w:rFonts w:cs="Arial"/>
          <w:sz w:val="28"/>
          <w:szCs w:val="28"/>
        </w:rPr>
        <w:t>.</w:t>
      </w:r>
    </w:p>
    <w:p w14:paraId="39773DFC" w14:textId="77777777" w:rsidR="00AC067C" w:rsidRDefault="00AC067C" w:rsidP="00AC067C">
      <w:pPr>
        <w:ind w:right="-62" w:firstLine="567"/>
        <w:rPr>
          <w:rFonts w:cs="Arial"/>
          <w:sz w:val="28"/>
          <w:szCs w:val="28"/>
        </w:rPr>
      </w:pPr>
    </w:p>
    <w:p w14:paraId="39773DFD" w14:textId="77777777" w:rsidR="005B53DA" w:rsidRPr="006866E1" w:rsidRDefault="005210D5" w:rsidP="005B53DA">
      <w:pPr>
        <w:autoSpaceDE w:val="0"/>
        <w:autoSpaceDN w:val="0"/>
        <w:adjustRightInd w:val="0"/>
        <w:ind w:right="49" w:firstLine="708"/>
        <w:rPr>
          <w:rFonts w:cs="Arial"/>
          <w:bCs/>
          <w:sz w:val="28"/>
          <w:szCs w:val="28"/>
          <w:lang w:val="es-ES"/>
        </w:rPr>
      </w:pPr>
      <w:r w:rsidRPr="006866E1">
        <w:rPr>
          <w:rFonts w:cs="Arial"/>
          <w:b/>
          <w:iCs/>
          <w:sz w:val="28"/>
          <w:szCs w:val="28"/>
          <w:lang w:val="es-ES"/>
        </w:rPr>
        <w:t xml:space="preserve">SEXTO. Precisión de los </w:t>
      </w:r>
      <w:r w:rsidRPr="006866E1">
        <w:rPr>
          <w:rFonts w:cs="Arial"/>
          <w:b/>
          <w:bCs/>
          <w:sz w:val="28"/>
          <w:szCs w:val="28"/>
          <w:lang w:val="es-ES"/>
        </w:rPr>
        <w:t xml:space="preserve">temas diversos abordados en la </w:t>
      </w:r>
      <w:r w:rsidRPr="00090588">
        <w:rPr>
          <w:rFonts w:cs="Arial"/>
          <w:b/>
          <w:bCs/>
          <w:sz w:val="28"/>
          <w:szCs w:val="28"/>
          <w:lang w:val="es-ES"/>
        </w:rPr>
        <w:t xml:space="preserve">ejecutoria. </w:t>
      </w:r>
      <w:r w:rsidRPr="00090588">
        <w:rPr>
          <w:rFonts w:cs="Arial"/>
          <w:bCs/>
          <w:sz w:val="28"/>
          <w:szCs w:val="28"/>
          <w:lang w:val="es-ES"/>
        </w:rPr>
        <w:t xml:space="preserve">De la lectura de los escritos de los partidos promoventes de las acciones de inconstitucionalidad, se advierte una variedad de temas que a </w:t>
      </w:r>
      <w:r w:rsidRPr="00090588">
        <w:rPr>
          <w:rFonts w:cs="Arial"/>
          <w:bCs/>
          <w:sz w:val="28"/>
          <w:szCs w:val="28"/>
          <w:lang w:val="es-ES"/>
        </w:rPr>
        <w:t>continuación se resumen, y que se desarrollarán en los considerandos subsecuentes:</w:t>
      </w:r>
    </w:p>
    <w:p w14:paraId="39773DFE" w14:textId="77777777" w:rsidR="005B53DA" w:rsidRPr="00047315" w:rsidRDefault="005B53DA" w:rsidP="005B53DA">
      <w:pPr>
        <w:pStyle w:val="corte4fondo"/>
        <w:spacing w:line="240" w:lineRule="auto"/>
        <w:ind w:right="49"/>
        <w:rPr>
          <w:rFonts w:cs="Arial"/>
          <w:b/>
          <w:iCs/>
          <w:sz w:val="24"/>
          <w:szCs w:val="24"/>
          <w:lang w:val="es-ES"/>
        </w:rPr>
      </w:pPr>
    </w:p>
    <w:tbl>
      <w:tblPr>
        <w:tblW w:w="9322"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A0" w:firstRow="1" w:lastRow="0" w:firstColumn="1" w:lastColumn="0" w:noHBand="0" w:noVBand="1"/>
      </w:tblPr>
      <w:tblGrid>
        <w:gridCol w:w="4648"/>
        <w:gridCol w:w="4674"/>
      </w:tblGrid>
      <w:tr w:rsidR="00F4634F" w14:paraId="39773E02" w14:textId="77777777" w:rsidTr="001958C2">
        <w:tc>
          <w:tcPr>
            <w:tcW w:w="4648" w:type="dxa"/>
            <w:shd w:val="clear" w:color="auto" w:fill="auto"/>
          </w:tcPr>
          <w:p w14:paraId="39773DFF" w14:textId="77777777" w:rsidR="005B53DA" w:rsidRPr="00E16EDF" w:rsidRDefault="005210D5" w:rsidP="00184076">
            <w:pPr>
              <w:autoSpaceDE w:val="0"/>
              <w:autoSpaceDN w:val="0"/>
              <w:adjustRightInd w:val="0"/>
              <w:spacing w:line="240" w:lineRule="auto"/>
              <w:ind w:left="146" w:right="49"/>
              <w:contextualSpacing/>
              <w:jc w:val="center"/>
              <w:rPr>
                <w:rFonts w:cs="Arial"/>
                <w:b/>
                <w:iCs/>
                <w:sz w:val="24"/>
                <w:szCs w:val="24"/>
                <w:lang w:val="es-ES"/>
              </w:rPr>
            </w:pPr>
            <w:r w:rsidRPr="00E16EDF">
              <w:rPr>
                <w:rFonts w:cs="Arial"/>
                <w:b/>
                <w:iCs/>
                <w:sz w:val="24"/>
                <w:szCs w:val="24"/>
                <w:lang w:val="es-ES"/>
              </w:rPr>
              <w:t>Considerando, tema y partido político que lo plantea</w:t>
            </w:r>
          </w:p>
          <w:p w14:paraId="39773E00" w14:textId="77777777" w:rsidR="005B53DA" w:rsidRPr="00E16EDF" w:rsidRDefault="005B53DA" w:rsidP="00184076">
            <w:pPr>
              <w:autoSpaceDE w:val="0"/>
              <w:autoSpaceDN w:val="0"/>
              <w:adjustRightInd w:val="0"/>
              <w:spacing w:line="240" w:lineRule="auto"/>
              <w:ind w:left="146" w:right="49"/>
              <w:contextualSpacing/>
              <w:jc w:val="center"/>
              <w:rPr>
                <w:rFonts w:cs="Arial"/>
                <w:b/>
                <w:iCs/>
                <w:sz w:val="24"/>
                <w:szCs w:val="24"/>
                <w:lang w:val="es-ES"/>
              </w:rPr>
            </w:pPr>
          </w:p>
        </w:tc>
        <w:tc>
          <w:tcPr>
            <w:tcW w:w="4674" w:type="dxa"/>
            <w:shd w:val="clear" w:color="auto" w:fill="auto"/>
          </w:tcPr>
          <w:p w14:paraId="39773E01" w14:textId="77777777" w:rsidR="005B53DA" w:rsidRPr="00E16EDF" w:rsidRDefault="005210D5" w:rsidP="00184076">
            <w:pPr>
              <w:autoSpaceDE w:val="0"/>
              <w:autoSpaceDN w:val="0"/>
              <w:adjustRightInd w:val="0"/>
              <w:spacing w:line="240" w:lineRule="auto"/>
              <w:ind w:right="49"/>
              <w:contextualSpacing/>
              <w:jc w:val="center"/>
              <w:rPr>
                <w:rFonts w:cs="Arial"/>
                <w:b/>
                <w:iCs/>
                <w:sz w:val="24"/>
                <w:szCs w:val="24"/>
                <w:lang w:val="es-ES"/>
              </w:rPr>
            </w:pPr>
            <w:r w:rsidRPr="00E16EDF">
              <w:rPr>
                <w:rFonts w:cs="Arial"/>
                <w:b/>
                <w:iCs/>
                <w:sz w:val="24"/>
                <w:szCs w:val="24"/>
                <w:lang w:val="es-ES"/>
              </w:rPr>
              <w:t>Artículos y ley reclamada</w:t>
            </w:r>
          </w:p>
        </w:tc>
      </w:tr>
      <w:tr w:rsidR="00F4634F" w14:paraId="39773E09" w14:textId="77777777" w:rsidTr="001958C2">
        <w:tc>
          <w:tcPr>
            <w:tcW w:w="4648" w:type="dxa"/>
            <w:shd w:val="clear" w:color="auto" w:fill="auto"/>
          </w:tcPr>
          <w:p w14:paraId="39773E03" w14:textId="77777777" w:rsidR="005B53DA" w:rsidRPr="00E16EDF" w:rsidRDefault="005210D5" w:rsidP="001958C2">
            <w:pPr>
              <w:pStyle w:val="Prrafodelista"/>
              <w:tabs>
                <w:tab w:val="left" w:pos="4379"/>
              </w:tabs>
              <w:autoSpaceDE w:val="0"/>
              <w:autoSpaceDN w:val="0"/>
              <w:adjustRightInd w:val="0"/>
              <w:spacing w:line="240" w:lineRule="auto"/>
              <w:ind w:left="146" w:right="49"/>
              <w:contextualSpacing/>
              <w:rPr>
                <w:rFonts w:cs="Arial"/>
                <w:iCs/>
                <w:sz w:val="24"/>
                <w:szCs w:val="24"/>
                <w:lang w:val="es-ES"/>
              </w:rPr>
            </w:pPr>
            <w:r>
              <w:rPr>
                <w:rFonts w:cs="Arial"/>
                <w:b/>
                <w:sz w:val="24"/>
                <w:szCs w:val="24"/>
              </w:rPr>
              <w:t>SÉPTIMO</w:t>
            </w:r>
            <w:r w:rsidR="00EF3280">
              <w:rPr>
                <w:rFonts w:cs="Arial"/>
                <w:b/>
                <w:sz w:val="24"/>
                <w:szCs w:val="24"/>
              </w:rPr>
              <w:t>.</w:t>
            </w:r>
            <w:r>
              <w:rPr>
                <w:rFonts w:cs="Arial"/>
                <w:b/>
                <w:sz w:val="24"/>
                <w:szCs w:val="24"/>
              </w:rPr>
              <w:t xml:space="preserve"> TEMA </w:t>
            </w:r>
            <w:r w:rsidRPr="00E16EDF">
              <w:rPr>
                <w:rFonts w:cs="Arial"/>
                <w:b/>
                <w:sz w:val="24"/>
                <w:szCs w:val="24"/>
              </w:rPr>
              <w:t xml:space="preserve">1. </w:t>
            </w:r>
            <w:r w:rsidRPr="00E16EDF">
              <w:rPr>
                <w:rFonts w:cs="Arial"/>
                <w:b/>
                <w:iCs/>
                <w:sz w:val="24"/>
                <w:szCs w:val="24"/>
                <w:lang w:val="es-ES"/>
              </w:rPr>
              <w:t xml:space="preserve">VIOLACIONES AL PROCEDIMIENTO LEGISLATIVO. </w:t>
            </w:r>
          </w:p>
          <w:p w14:paraId="39773E04" w14:textId="77777777" w:rsidR="005B53DA" w:rsidRPr="00E16EDF" w:rsidRDefault="005B53DA" w:rsidP="001958C2">
            <w:pPr>
              <w:pStyle w:val="Prrafodelista"/>
              <w:tabs>
                <w:tab w:val="left" w:pos="4379"/>
              </w:tabs>
              <w:autoSpaceDE w:val="0"/>
              <w:autoSpaceDN w:val="0"/>
              <w:adjustRightInd w:val="0"/>
              <w:spacing w:line="240" w:lineRule="auto"/>
              <w:ind w:left="146" w:right="49"/>
              <w:contextualSpacing/>
              <w:rPr>
                <w:rFonts w:cs="Arial"/>
                <w:iCs/>
                <w:sz w:val="24"/>
                <w:szCs w:val="24"/>
                <w:lang w:val="es-ES" w:eastAsia="es-ES"/>
              </w:rPr>
            </w:pPr>
          </w:p>
          <w:p w14:paraId="39773E05" w14:textId="77777777" w:rsidR="005B53DA" w:rsidRDefault="005210D5" w:rsidP="005B53DA">
            <w:pPr>
              <w:pStyle w:val="Prrafodelista"/>
              <w:numPr>
                <w:ilvl w:val="0"/>
                <w:numId w:val="24"/>
              </w:numPr>
              <w:tabs>
                <w:tab w:val="left" w:pos="571"/>
              </w:tabs>
              <w:autoSpaceDE w:val="0"/>
              <w:autoSpaceDN w:val="0"/>
              <w:adjustRightInd w:val="0"/>
              <w:spacing w:line="240" w:lineRule="auto"/>
              <w:ind w:left="146" w:right="49" w:firstLine="0"/>
              <w:contextualSpacing/>
              <w:rPr>
                <w:rFonts w:cs="Arial"/>
                <w:iCs/>
                <w:sz w:val="24"/>
                <w:szCs w:val="24"/>
                <w:lang w:val="es-ES" w:eastAsia="es-ES"/>
              </w:rPr>
            </w:pPr>
            <w:r w:rsidRPr="00E16EDF">
              <w:rPr>
                <w:rFonts w:cs="Arial"/>
                <w:iCs/>
                <w:sz w:val="24"/>
                <w:szCs w:val="24"/>
                <w:lang w:val="es-ES" w:eastAsia="es-ES"/>
              </w:rPr>
              <w:t>Partido Político SOMOS de Jalisco (A.I. 165/2020)</w:t>
            </w:r>
          </w:p>
          <w:p w14:paraId="39773E06" w14:textId="77777777" w:rsidR="005B53DA" w:rsidRPr="00AC5B91" w:rsidRDefault="005210D5" w:rsidP="001958C2">
            <w:pPr>
              <w:pStyle w:val="Prrafodelista"/>
              <w:tabs>
                <w:tab w:val="left" w:pos="4379"/>
              </w:tabs>
              <w:autoSpaceDE w:val="0"/>
              <w:autoSpaceDN w:val="0"/>
              <w:adjustRightInd w:val="0"/>
              <w:spacing w:line="240" w:lineRule="auto"/>
              <w:ind w:left="146" w:right="49"/>
              <w:contextualSpacing/>
              <w:rPr>
                <w:rFonts w:cs="Arial"/>
                <w:b/>
                <w:iCs/>
                <w:sz w:val="20"/>
                <w:szCs w:val="20"/>
                <w:lang w:val="es-ES" w:eastAsia="es-ES"/>
              </w:rPr>
            </w:pPr>
            <w:r w:rsidRPr="00AC5B91">
              <w:rPr>
                <w:rFonts w:cs="Arial"/>
                <w:b/>
                <w:iCs/>
                <w:sz w:val="20"/>
                <w:szCs w:val="20"/>
                <w:lang w:val="es-ES" w:eastAsia="es-ES"/>
              </w:rPr>
              <w:t>(Concepto de invalidez segundo)</w:t>
            </w:r>
          </w:p>
        </w:tc>
        <w:tc>
          <w:tcPr>
            <w:tcW w:w="4674" w:type="dxa"/>
            <w:shd w:val="clear" w:color="auto" w:fill="auto"/>
          </w:tcPr>
          <w:p w14:paraId="39773E07" w14:textId="77777777" w:rsidR="005B53DA" w:rsidRPr="00E16EDF" w:rsidRDefault="005210D5" w:rsidP="001958C2">
            <w:pPr>
              <w:spacing w:line="240" w:lineRule="auto"/>
              <w:ind w:right="49"/>
              <w:contextualSpacing/>
              <w:rPr>
                <w:rFonts w:cs="Arial"/>
                <w:sz w:val="24"/>
                <w:szCs w:val="24"/>
              </w:rPr>
            </w:pPr>
            <w:r w:rsidRPr="00E16EDF">
              <w:rPr>
                <w:rFonts w:cs="Arial"/>
                <w:sz w:val="24"/>
                <w:szCs w:val="24"/>
              </w:rPr>
              <w:t xml:space="preserve">Decreto número 27917/LXII/20, mediante el cual se reforman diversos artículos de la Constitución Política del Estado de </w:t>
            </w:r>
            <w:r w:rsidRPr="00E16EDF">
              <w:rPr>
                <w:rFonts w:cs="Arial"/>
                <w:sz w:val="24"/>
                <w:szCs w:val="24"/>
              </w:rPr>
              <w:t>Jalisco.</w:t>
            </w:r>
          </w:p>
          <w:p w14:paraId="39773E08" w14:textId="77777777" w:rsidR="005B53DA" w:rsidRPr="00E16EDF" w:rsidRDefault="005B53DA" w:rsidP="001958C2">
            <w:pPr>
              <w:spacing w:line="240" w:lineRule="auto"/>
              <w:ind w:right="49"/>
              <w:contextualSpacing/>
              <w:rPr>
                <w:rFonts w:cs="Arial"/>
                <w:sz w:val="24"/>
                <w:szCs w:val="24"/>
              </w:rPr>
            </w:pPr>
          </w:p>
        </w:tc>
      </w:tr>
      <w:tr w:rsidR="00F4634F" w14:paraId="39773E16" w14:textId="77777777" w:rsidTr="001958C2">
        <w:tc>
          <w:tcPr>
            <w:tcW w:w="4648" w:type="dxa"/>
            <w:shd w:val="clear" w:color="auto" w:fill="auto"/>
          </w:tcPr>
          <w:p w14:paraId="39773E0A" w14:textId="77777777" w:rsidR="00EF3280" w:rsidRPr="00E16EDF" w:rsidRDefault="005210D5" w:rsidP="00EF3280">
            <w:pPr>
              <w:pStyle w:val="Prrafodelista"/>
              <w:tabs>
                <w:tab w:val="left" w:pos="4379"/>
              </w:tabs>
              <w:autoSpaceDE w:val="0"/>
              <w:autoSpaceDN w:val="0"/>
              <w:adjustRightInd w:val="0"/>
              <w:spacing w:line="240" w:lineRule="auto"/>
              <w:ind w:left="146" w:right="49"/>
              <w:contextualSpacing/>
              <w:rPr>
                <w:rFonts w:cs="Arial"/>
                <w:b/>
                <w:sz w:val="24"/>
                <w:szCs w:val="24"/>
              </w:rPr>
            </w:pPr>
            <w:r>
              <w:rPr>
                <w:rFonts w:cs="Arial"/>
                <w:b/>
                <w:iCs/>
                <w:sz w:val="24"/>
                <w:szCs w:val="24"/>
              </w:rPr>
              <w:t xml:space="preserve">OCTAVO. TEMA </w:t>
            </w:r>
            <w:r w:rsidRPr="00E16EDF">
              <w:rPr>
                <w:rFonts w:cs="Arial"/>
                <w:b/>
                <w:iCs/>
                <w:sz w:val="24"/>
                <w:szCs w:val="24"/>
              </w:rPr>
              <w:t>2</w:t>
            </w:r>
            <w:r w:rsidRPr="00E16EDF">
              <w:rPr>
                <w:rFonts w:cs="Arial"/>
                <w:b/>
                <w:iCs/>
                <w:sz w:val="24"/>
                <w:szCs w:val="24"/>
                <w:lang w:val="es-ES"/>
              </w:rPr>
              <w:t xml:space="preserve">. </w:t>
            </w:r>
            <w:r w:rsidRPr="0036103F">
              <w:rPr>
                <w:rFonts w:cs="Arial"/>
                <w:b/>
                <w:sz w:val="24"/>
                <w:szCs w:val="24"/>
              </w:rPr>
              <w:t>PRÓRROGA DEL INICIO DEL PROCESO ELECTORAL Y REDUCCIÓN DE LA DURACIÓN DE PRECAMPAÑAS Y CAMPAÑAS ELECTORALES.</w:t>
            </w:r>
          </w:p>
          <w:p w14:paraId="39773E0B" w14:textId="77777777" w:rsidR="00EF3280" w:rsidRPr="00E16EDF" w:rsidRDefault="00EF3280" w:rsidP="00EF3280">
            <w:pPr>
              <w:pStyle w:val="Prrafodelista"/>
              <w:tabs>
                <w:tab w:val="left" w:pos="4379"/>
              </w:tabs>
              <w:autoSpaceDE w:val="0"/>
              <w:autoSpaceDN w:val="0"/>
              <w:adjustRightInd w:val="0"/>
              <w:spacing w:line="240" w:lineRule="auto"/>
              <w:ind w:left="146" w:right="49"/>
              <w:contextualSpacing/>
              <w:rPr>
                <w:rFonts w:cs="Arial"/>
                <w:sz w:val="24"/>
                <w:szCs w:val="24"/>
              </w:rPr>
            </w:pPr>
          </w:p>
          <w:p w14:paraId="39773E0C" w14:textId="77777777" w:rsidR="00EF3280" w:rsidRPr="00E16EDF" w:rsidRDefault="005210D5" w:rsidP="00EF3280">
            <w:pPr>
              <w:pStyle w:val="Prrafodelista"/>
              <w:numPr>
                <w:ilvl w:val="0"/>
                <w:numId w:val="25"/>
              </w:numPr>
              <w:autoSpaceDE w:val="0"/>
              <w:autoSpaceDN w:val="0"/>
              <w:adjustRightInd w:val="0"/>
              <w:spacing w:line="240" w:lineRule="auto"/>
              <w:ind w:left="146" w:right="49" w:firstLine="0"/>
              <w:contextualSpacing/>
              <w:rPr>
                <w:rFonts w:cs="Arial"/>
                <w:iCs/>
                <w:sz w:val="24"/>
                <w:szCs w:val="24"/>
                <w:lang w:val="es-ES"/>
              </w:rPr>
            </w:pPr>
            <w:r w:rsidRPr="00E16EDF">
              <w:rPr>
                <w:rFonts w:cs="Arial"/>
                <w:iCs/>
                <w:sz w:val="24"/>
                <w:szCs w:val="24"/>
                <w:lang w:val="es-ES" w:eastAsia="es-ES"/>
              </w:rPr>
              <w:t>Partido Político SOMOS de Jalisco (A.I. 165/2020)</w:t>
            </w:r>
          </w:p>
          <w:p w14:paraId="39773E0D" w14:textId="77777777" w:rsidR="00EF3280" w:rsidRDefault="005210D5" w:rsidP="00EF3280">
            <w:pPr>
              <w:tabs>
                <w:tab w:val="left" w:pos="4379"/>
              </w:tabs>
              <w:autoSpaceDE w:val="0"/>
              <w:autoSpaceDN w:val="0"/>
              <w:adjustRightInd w:val="0"/>
              <w:spacing w:line="240" w:lineRule="auto"/>
              <w:ind w:left="146" w:right="49"/>
              <w:contextualSpacing/>
              <w:rPr>
                <w:rFonts w:cs="Arial"/>
                <w:b/>
                <w:iCs/>
                <w:sz w:val="20"/>
                <w:szCs w:val="20"/>
                <w:lang w:val="es-ES" w:eastAsia="es-ES"/>
              </w:rPr>
            </w:pPr>
            <w:r w:rsidRPr="00AC5B91">
              <w:rPr>
                <w:rFonts w:cs="Arial"/>
                <w:b/>
                <w:iCs/>
                <w:sz w:val="20"/>
                <w:szCs w:val="20"/>
                <w:lang w:val="es-ES" w:eastAsia="es-ES"/>
              </w:rPr>
              <w:t>(Concepto</w:t>
            </w:r>
            <w:r>
              <w:rPr>
                <w:rFonts w:cs="Arial"/>
                <w:b/>
                <w:iCs/>
                <w:sz w:val="20"/>
                <w:szCs w:val="20"/>
                <w:lang w:val="es-ES" w:eastAsia="es-ES"/>
              </w:rPr>
              <w:t>s</w:t>
            </w:r>
            <w:r w:rsidRPr="00AC5B91">
              <w:rPr>
                <w:rFonts w:cs="Arial"/>
                <w:b/>
                <w:iCs/>
                <w:sz w:val="20"/>
                <w:szCs w:val="20"/>
                <w:lang w:val="es-ES" w:eastAsia="es-ES"/>
              </w:rPr>
              <w:t xml:space="preserve"> de invalidez tercero</w:t>
            </w:r>
            <w:r>
              <w:rPr>
                <w:rFonts w:cs="Arial"/>
                <w:b/>
                <w:iCs/>
                <w:sz w:val="20"/>
                <w:szCs w:val="20"/>
                <w:lang w:val="es-ES" w:eastAsia="es-ES"/>
              </w:rPr>
              <w:t xml:space="preserve"> y cuarto</w:t>
            </w:r>
            <w:r w:rsidRPr="00AC5B91">
              <w:rPr>
                <w:rFonts w:cs="Arial"/>
                <w:b/>
                <w:iCs/>
                <w:sz w:val="20"/>
                <w:szCs w:val="20"/>
                <w:lang w:val="es-ES" w:eastAsia="es-ES"/>
              </w:rPr>
              <w:t>)</w:t>
            </w:r>
          </w:p>
          <w:p w14:paraId="39773E0E" w14:textId="77777777" w:rsidR="00EF3280" w:rsidRDefault="00EF3280" w:rsidP="00EF3280">
            <w:pPr>
              <w:tabs>
                <w:tab w:val="left" w:pos="4379"/>
              </w:tabs>
              <w:autoSpaceDE w:val="0"/>
              <w:autoSpaceDN w:val="0"/>
              <w:adjustRightInd w:val="0"/>
              <w:spacing w:line="240" w:lineRule="auto"/>
              <w:ind w:left="146" w:right="49"/>
              <w:contextualSpacing/>
              <w:rPr>
                <w:rFonts w:cs="Arial"/>
                <w:b/>
                <w:iCs/>
                <w:sz w:val="20"/>
                <w:szCs w:val="20"/>
                <w:lang w:val="es-ES"/>
              </w:rPr>
            </w:pPr>
          </w:p>
          <w:p w14:paraId="39773E0F" w14:textId="77777777" w:rsidR="00EF3280" w:rsidRPr="00E16EDF" w:rsidRDefault="005210D5" w:rsidP="00EF3280">
            <w:pPr>
              <w:pStyle w:val="Prrafodelista"/>
              <w:numPr>
                <w:ilvl w:val="0"/>
                <w:numId w:val="25"/>
              </w:numPr>
              <w:autoSpaceDE w:val="0"/>
              <w:autoSpaceDN w:val="0"/>
              <w:adjustRightInd w:val="0"/>
              <w:spacing w:line="240" w:lineRule="auto"/>
              <w:ind w:left="146" w:right="49" w:firstLine="0"/>
              <w:contextualSpacing/>
              <w:rPr>
                <w:rFonts w:cs="Arial"/>
                <w:iCs/>
                <w:sz w:val="24"/>
                <w:szCs w:val="24"/>
              </w:rPr>
            </w:pPr>
            <w:r w:rsidRPr="00E16EDF">
              <w:rPr>
                <w:rFonts w:cs="Arial"/>
                <w:iCs/>
                <w:sz w:val="24"/>
                <w:szCs w:val="24"/>
              </w:rPr>
              <w:t xml:space="preserve">Partido Político MORENA </w:t>
            </w:r>
            <w:r w:rsidRPr="00E16EDF">
              <w:rPr>
                <w:rFonts w:cs="Arial"/>
                <w:iCs/>
                <w:sz w:val="24"/>
                <w:szCs w:val="24"/>
                <w:lang w:val="es-ES" w:eastAsia="es-ES"/>
              </w:rPr>
              <w:t>(A.I. 166/2020)</w:t>
            </w:r>
          </w:p>
          <w:p w14:paraId="39773E10" w14:textId="77777777" w:rsidR="00EF3280" w:rsidRDefault="005210D5" w:rsidP="00EF3280">
            <w:pPr>
              <w:tabs>
                <w:tab w:val="left" w:pos="4379"/>
              </w:tabs>
              <w:autoSpaceDE w:val="0"/>
              <w:autoSpaceDN w:val="0"/>
              <w:adjustRightInd w:val="0"/>
              <w:spacing w:line="240" w:lineRule="auto"/>
              <w:ind w:left="146" w:right="49"/>
              <w:contextualSpacing/>
              <w:rPr>
                <w:rFonts w:cs="Arial"/>
                <w:b/>
                <w:iCs/>
                <w:sz w:val="20"/>
                <w:szCs w:val="20"/>
                <w:lang w:val="es-ES"/>
              </w:rPr>
            </w:pPr>
            <w:r w:rsidRPr="00AC5B91">
              <w:rPr>
                <w:rFonts w:cs="Arial"/>
                <w:b/>
                <w:iCs/>
                <w:sz w:val="20"/>
                <w:szCs w:val="20"/>
                <w:lang w:val="es-ES" w:eastAsia="es-ES"/>
              </w:rPr>
              <w:t>(Concepto de invalidez primero)</w:t>
            </w:r>
          </w:p>
          <w:p w14:paraId="39773E11" w14:textId="77777777" w:rsidR="005B53DA" w:rsidRPr="00AC5B91" w:rsidRDefault="005B53DA" w:rsidP="001958C2">
            <w:pPr>
              <w:pStyle w:val="Prrafodelista"/>
              <w:autoSpaceDE w:val="0"/>
              <w:autoSpaceDN w:val="0"/>
              <w:adjustRightInd w:val="0"/>
              <w:spacing w:line="240" w:lineRule="auto"/>
              <w:ind w:left="146" w:right="49"/>
              <w:contextualSpacing/>
              <w:rPr>
                <w:rFonts w:cs="Arial"/>
                <w:b/>
                <w:iCs/>
                <w:sz w:val="20"/>
                <w:szCs w:val="20"/>
              </w:rPr>
            </w:pPr>
          </w:p>
        </w:tc>
        <w:tc>
          <w:tcPr>
            <w:tcW w:w="4674" w:type="dxa"/>
            <w:shd w:val="clear" w:color="auto" w:fill="auto"/>
          </w:tcPr>
          <w:p w14:paraId="39773E12" w14:textId="77777777" w:rsidR="00EF3280" w:rsidRDefault="00EF3280" w:rsidP="001958C2">
            <w:pPr>
              <w:pStyle w:val="corte5transcripcion"/>
              <w:tabs>
                <w:tab w:val="left" w:pos="709"/>
              </w:tabs>
              <w:spacing w:line="240" w:lineRule="auto"/>
              <w:ind w:left="0" w:right="0"/>
              <w:rPr>
                <w:rFonts w:cs="Arial"/>
                <w:b w:val="0"/>
                <w:i w:val="0"/>
                <w:sz w:val="24"/>
                <w:szCs w:val="24"/>
                <w:lang w:val="es-ES"/>
              </w:rPr>
            </w:pPr>
          </w:p>
          <w:p w14:paraId="39773E13" w14:textId="77777777" w:rsidR="00EF3280" w:rsidRDefault="005210D5" w:rsidP="001958C2">
            <w:pPr>
              <w:pStyle w:val="corte5transcripcion"/>
              <w:tabs>
                <w:tab w:val="left" w:pos="709"/>
              </w:tabs>
              <w:spacing w:line="240" w:lineRule="auto"/>
              <w:ind w:left="0" w:right="0"/>
              <w:rPr>
                <w:rFonts w:cs="Arial"/>
                <w:b w:val="0"/>
                <w:i w:val="0"/>
                <w:sz w:val="24"/>
                <w:szCs w:val="24"/>
                <w:lang w:val="es-ES"/>
              </w:rPr>
            </w:pPr>
            <w:r w:rsidRPr="00EF3280">
              <w:rPr>
                <w:rFonts w:cs="Arial"/>
                <w:b w:val="0"/>
                <w:i w:val="0"/>
                <w:sz w:val="24"/>
                <w:szCs w:val="24"/>
                <w:lang w:val="es-ES"/>
              </w:rPr>
              <w:t>Artículo 13 fracción VIII, párrafo 3; así como su Transitorio Tercero, de la Constitución Política del Estado de Jalisco.</w:t>
            </w:r>
          </w:p>
          <w:p w14:paraId="39773E14" w14:textId="77777777" w:rsidR="00EF3280" w:rsidRDefault="00EF3280" w:rsidP="001958C2">
            <w:pPr>
              <w:pStyle w:val="corte5transcripcion"/>
              <w:tabs>
                <w:tab w:val="left" w:pos="709"/>
              </w:tabs>
              <w:spacing w:line="240" w:lineRule="auto"/>
              <w:ind w:left="0" w:right="0"/>
              <w:rPr>
                <w:rFonts w:cs="Arial"/>
                <w:b w:val="0"/>
                <w:i w:val="0"/>
                <w:sz w:val="24"/>
                <w:szCs w:val="24"/>
                <w:lang w:val="es-ES"/>
              </w:rPr>
            </w:pPr>
          </w:p>
          <w:p w14:paraId="39773E15" w14:textId="77777777" w:rsidR="005B53DA" w:rsidRPr="00E16EDF" w:rsidRDefault="005B53DA" w:rsidP="001958C2">
            <w:pPr>
              <w:pStyle w:val="corte5transcripcion"/>
              <w:tabs>
                <w:tab w:val="left" w:pos="709"/>
              </w:tabs>
              <w:spacing w:line="240" w:lineRule="auto"/>
              <w:ind w:left="0" w:right="0"/>
              <w:rPr>
                <w:rFonts w:cs="Arial"/>
                <w:sz w:val="24"/>
                <w:szCs w:val="24"/>
              </w:rPr>
            </w:pPr>
          </w:p>
        </w:tc>
      </w:tr>
      <w:tr w:rsidR="00F4634F" w14:paraId="39773E2D" w14:textId="77777777" w:rsidTr="001958C2">
        <w:tc>
          <w:tcPr>
            <w:tcW w:w="4648" w:type="dxa"/>
            <w:shd w:val="clear" w:color="auto" w:fill="auto"/>
          </w:tcPr>
          <w:p w14:paraId="39773E17" w14:textId="77777777" w:rsidR="004A5026" w:rsidRDefault="005210D5" w:rsidP="00EF3280">
            <w:pPr>
              <w:pStyle w:val="Prrafodelista"/>
              <w:tabs>
                <w:tab w:val="left" w:pos="4379"/>
              </w:tabs>
              <w:autoSpaceDE w:val="0"/>
              <w:autoSpaceDN w:val="0"/>
              <w:adjustRightInd w:val="0"/>
              <w:spacing w:line="240" w:lineRule="auto"/>
              <w:ind w:left="146" w:right="49"/>
              <w:contextualSpacing/>
              <w:rPr>
                <w:rFonts w:cs="Arial"/>
                <w:b/>
                <w:sz w:val="24"/>
                <w:szCs w:val="24"/>
              </w:rPr>
            </w:pPr>
            <w:r>
              <w:rPr>
                <w:rFonts w:cs="Arial"/>
                <w:b/>
                <w:iCs/>
                <w:sz w:val="24"/>
                <w:szCs w:val="24"/>
                <w:lang w:val="es-ES"/>
              </w:rPr>
              <w:t>NOVENO</w:t>
            </w:r>
            <w:r w:rsidR="00EF3280">
              <w:rPr>
                <w:rFonts w:cs="Arial"/>
                <w:b/>
                <w:iCs/>
                <w:sz w:val="24"/>
                <w:szCs w:val="24"/>
                <w:lang w:val="es-ES"/>
              </w:rPr>
              <w:t>.</w:t>
            </w:r>
            <w:r w:rsidR="00A524E1">
              <w:rPr>
                <w:rFonts w:cs="Arial"/>
                <w:b/>
                <w:iCs/>
                <w:sz w:val="24"/>
                <w:szCs w:val="24"/>
                <w:lang w:val="es-ES"/>
              </w:rPr>
              <w:t xml:space="preserve"> TEMA</w:t>
            </w:r>
            <w:r>
              <w:rPr>
                <w:rFonts w:cs="Arial"/>
                <w:b/>
                <w:iCs/>
                <w:sz w:val="24"/>
                <w:szCs w:val="24"/>
                <w:lang w:val="es-ES"/>
              </w:rPr>
              <w:t xml:space="preserve"> 3</w:t>
            </w:r>
            <w:r w:rsidRPr="00E16EDF">
              <w:rPr>
                <w:rFonts w:cs="Arial"/>
                <w:b/>
                <w:iCs/>
                <w:sz w:val="24"/>
                <w:szCs w:val="24"/>
                <w:lang w:val="es-ES"/>
              </w:rPr>
              <w:t>.</w:t>
            </w:r>
            <w:r w:rsidRPr="00E16EDF">
              <w:rPr>
                <w:rFonts w:cs="Arial"/>
                <w:sz w:val="24"/>
                <w:szCs w:val="24"/>
              </w:rPr>
              <w:t xml:space="preserve"> </w:t>
            </w:r>
            <w:r w:rsidR="00EF3280" w:rsidRPr="00E16EDF">
              <w:rPr>
                <w:rFonts w:cs="Arial"/>
                <w:b/>
                <w:sz w:val="24"/>
                <w:szCs w:val="24"/>
              </w:rPr>
              <w:t>FINANCIAMIENTO PÚBLICO</w:t>
            </w:r>
            <w:r w:rsidR="00EF3280">
              <w:rPr>
                <w:rFonts w:cs="Arial"/>
                <w:b/>
                <w:sz w:val="24"/>
                <w:szCs w:val="24"/>
              </w:rPr>
              <w:t>.</w:t>
            </w:r>
            <w:r w:rsidR="00EF3280" w:rsidRPr="00E16EDF">
              <w:rPr>
                <w:rFonts w:cs="Arial"/>
                <w:b/>
                <w:sz w:val="24"/>
                <w:szCs w:val="24"/>
              </w:rPr>
              <w:t xml:space="preserve"> </w:t>
            </w:r>
          </w:p>
          <w:p w14:paraId="39773E18" w14:textId="77777777" w:rsidR="004A5026" w:rsidRDefault="004A5026" w:rsidP="00EF3280">
            <w:pPr>
              <w:pStyle w:val="Prrafodelista"/>
              <w:tabs>
                <w:tab w:val="left" w:pos="4379"/>
              </w:tabs>
              <w:autoSpaceDE w:val="0"/>
              <w:autoSpaceDN w:val="0"/>
              <w:adjustRightInd w:val="0"/>
              <w:spacing w:line="240" w:lineRule="auto"/>
              <w:ind w:left="146" w:right="49"/>
              <w:contextualSpacing/>
              <w:rPr>
                <w:rFonts w:cs="Arial"/>
                <w:b/>
                <w:sz w:val="24"/>
                <w:szCs w:val="24"/>
              </w:rPr>
            </w:pPr>
          </w:p>
          <w:p w14:paraId="39773E19" w14:textId="77777777" w:rsidR="00EF3280" w:rsidRPr="00E16EDF" w:rsidRDefault="005210D5" w:rsidP="00EF3280">
            <w:pPr>
              <w:pStyle w:val="Prrafodelista"/>
              <w:tabs>
                <w:tab w:val="left" w:pos="4379"/>
              </w:tabs>
              <w:autoSpaceDE w:val="0"/>
              <w:autoSpaceDN w:val="0"/>
              <w:adjustRightInd w:val="0"/>
              <w:spacing w:line="240" w:lineRule="auto"/>
              <w:ind w:left="146" w:right="49"/>
              <w:contextualSpacing/>
              <w:rPr>
                <w:rFonts w:cs="Arial"/>
                <w:b/>
                <w:iCs/>
                <w:sz w:val="24"/>
                <w:szCs w:val="24"/>
                <w:lang w:val="es-ES"/>
              </w:rPr>
            </w:pPr>
            <w:r>
              <w:rPr>
                <w:rFonts w:cs="Arial"/>
                <w:b/>
                <w:sz w:val="24"/>
                <w:szCs w:val="24"/>
              </w:rPr>
              <w:t xml:space="preserve">3.1 </w:t>
            </w:r>
            <w:r>
              <w:rPr>
                <w:rFonts w:cs="Arial"/>
                <w:b/>
                <w:sz w:val="24"/>
                <w:szCs w:val="24"/>
              </w:rPr>
              <w:t xml:space="preserve">ANUAL </w:t>
            </w:r>
            <w:r w:rsidRPr="00E16EDF">
              <w:rPr>
                <w:rFonts w:cs="Arial"/>
                <w:b/>
                <w:sz w:val="24"/>
                <w:szCs w:val="24"/>
              </w:rPr>
              <w:t>PARA EL SOSTENIMIENTO DE LAS ACTIVIDADES ORDINARIAS PERMANENTES DE LOS PARTIDOS POLÍTICOS LOCALES.</w:t>
            </w:r>
          </w:p>
          <w:p w14:paraId="39773E1A" w14:textId="77777777" w:rsidR="00EF3280" w:rsidRPr="00E16EDF" w:rsidRDefault="00EF3280" w:rsidP="00EF3280">
            <w:pPr>
              <w:pStyle w:val="Prrafodelista"/>
              <w:autoSpaceDE w:val="0"/>
              <w:autoSpaceDN w:val="0"/>
              <w:adjustRightInd w:val="0"/>
              <w:spacing w:line="240" w:lineRule="auto"/>
              <w:ind w:left="146" w:right="49"/>
              <w:contextualSpacing/>
              <w:rPr>
                <w:rFonts w:cs="Arial"/>
                <w:b/>
                <w:iCs/>
                <w:sz w:val="24"/>
                <w:szCs w:val="24"/>
                <w:lang w:val="es-ES"/>
              </w:rPr>
            </w:pPr>
          </w:p>
          <w:p w14:paraId="39773E1B" w14:textId="77777777" w:rsidR="00EF3280" w:rsidRPr="00B9737E" w:rsidRDefault="005210D5" w:rsidP="00EF3280">
            <w:pPr>
              <w:pStyle w:val="Prrafodelista"/>
              <w:numPr>
                <w:ilvl w:val="0"/>
                <w:numId w:val="22"/>
              </w:numPr>
              <w:autoSpaceDE w:val="0"/>
              <w:autoSpaceDN w:val="0"/>
              <w:adjustRightInd w:val="0"/>
              <w:spacing w:line="240" w:lineRule="auto"/>
              <w:ind w:left="146" w:right="49" w:firstLine="0"/>
              <w:contextualSpacing/>
              <w:rPr>
                <w:rFonts w:cs="Arial"/>
                <w:b/>
                <w:iCs/>
                <w:sz w:val="24"/>
                <w:szCs w:val="24"/>
              </w:rPr>
            </w:pPr>
            <w:r w:rsidRPr="00E16EDF">
              <w:rPr>
                <w:rFonts w:cs="Arial"/>
                <w:iCs/>
                <w:sz w:val="24"/>
                <w:szCs w:val="24"/>
                <w:lang w:val="es-ES" w:eastAsia="es-ES"/>
              </w:rPr>
              <w:t>Partido Político SOMOS de Jalisco (A.I. 165/2020)</w:t>
            </w:r>
          </w:p>
          <w:p w14:paraId="39773E1C" w14:textId="77777777" w:rsidR="00EF3280" w:rsidRDefault="005210D5" w:rsidP="00EF3280">
            <w:pPr>
              <w:pStyle w:val="Prrafodelista"/>
              <w:autoSpaceDE w:val="0"/>
              <w:autoSpaceDN w:val="0"/>
              <w:adjustRightInd w:val="0"/>
              <w:spacing w:line="240" w:lineRule="auto"/>
              <w:ind w:left="146" w:right="49"/>
              <w:contextualSpacing/>
              <w:rPr>
                <w:rFonts w:cs="Arial"/>
                <w:b/>
                <w:iCs/>
                <w:sz w:val="20"/>
                <w:szCs w:val="20"/>
                <w:lang w:val="es-ES" w:eastAsia="es-ES"/>
              </w:rPr>
            </w:pPr>
            <w:r w:rsidRPr="00AC5B91">
              <w:rPr>
                <w:rFonts w:cs="Arial"/>
                <w:b/>
                <w:iCs/>
                <w:sz w:val="20"/>
                <w:szCs w:val="20"/>
                <w:lang w:val="es-ES" w:eastAsia="es-ES"/>
              </w:rPr>
              <w:t>(Concepto de invalidez primero)</w:t>
            </w:r>
          </w:p>
          <w:p w14:paraId="39773E1D" w14:textId="77777777" w:rsidR="00EF3280" w:rsidRDefault="00EF3280" w:rsidP="00EF3280">
            <w:pPr>
              <w:pStyle w:val="Prrafodelista"/>
              <w:autoSpaceDE w:val="0"/>
              <w:autoSpaceDN w:val="0"/>
              <w:adjustRightInd w:val="0"/>
              <w:spacing w:line="240" w:lineRule="auto"/>
              <w:ind w:left="146" w:right="49"/>
              <w:contextualSpacing/>
              <w:rPr>
                <w:rFonts w:cs="Arial"/>
                <w:b/>
                <w:iCs/>
                <w:sz w:val="20"/>
                <w:szCs w:val="20"/>
                <w:lang w:val="es-ES" w:eastAsia="es-ES"/>
              </w:rPr>
            </w:pPr>
          </w:p>
          <w:p w14:paraId="39773E1E" w14:textId="77777777" w:rsidR="00EF3280" w:rsidRPr="00E16EDF" w:rsidRDefault="005210D5" w:rsidP="00EF3280">
            <w:pPr>
              <w:pStyle w:val="Prrafodelista"/>
              <w:tabs>
                <w:tab w:val="left" w:pos="4379"/>
              </w:tabs>
              <w:autoSpaceDE w:val="0"/>
              <w:autoSpaceDN w:val="0"/>
              <w:adjustRightInd w:val="0"/>
              <w:spacing w:line="240" w:lineRule="auto"/>
              <w:ind w:left="146" w:right="49"/>
              <w:contextualSpacing/>
              <w:rPr>
                <w:rFonts w:cs="Arial"/>
                <w:b/>
                <w:sz w:val="24"/>
                <w:szCs w:val="24"/>
              </w:rPr>
            </w:pPr>
            <w:r>
              <w:rPr>
                <w:rFonts w:cs="Arial"/>
                <w:b/>
                <w:iCs/>
                <w:sz w:val="24"/>
                <w:szCs w:val="24"/>
              </w:rPr>
              <w:t xml:space="preserve">3.2 </w:t>
            </w:r>
            <w:r w:rsidRPr="00E16EDF">
              <w:rPr>
                <w:rFonts w:cs="Arial"/>
                <w:b/>
                <w:iCs/>
                <w:sz w:val="24"/>
                <w:szCs w:val="24"/>
              </w:rPr>
              <w:t xml:space="preserve">FINANCIAMIENTO PARA PARTIDOS POLÍTICOS DE NUEVA </w:t>
            </w:r>
            <w:r w:rsidRPr="00E16EDF">
              <w:rPr>
                <w:rFonts w:cs="Arial"/>
                <w:b/>
                <w:iCs/>
                <w:sz w:val="24"/>
                <w:szCs w:val="24"/>
              </w:rPr>
              <w:t>CREACIÓN</w:t>
            </w:r>
            <w:r w:rsidR="00EC5903">
              <w:rPr>
                <w:rFonts w:cs="Arial"/>
                <w:b/>
                <w:iCs/>
                <w:sz w:val="24"/>
                <w:szCs w:val="24"/>
              </w:rPr>
              <w:t xml:space="preserve"> Y PARTIDOS NACIONALES</w:t>
            </w:r>
            <w:r w:rsidRPr="00E16EDF">
              <w:rPr>
                <w:rFonts w:cs="Arial"/>
                <w:b/>
                <w:sz w:val="24"/>
                <w:szCs w:val="24"/>
              </w:rPr>
              <w:t>.</w:t>
            </w:r>
          </w:p>
          <w:p w14:paraId="39773E1F" w14:textId="77777777" w:rsidR="00EF3280" w:rsidRPr="00E16EDF" w:rsidRDefault="00EF3280" w:rsidP="00EF3280">
            <w:pPr>
              <w:pStyle w:val="Prrafodelista"/>
              <w:tabs>
                <w:tab w:val="left" w:pos="4379"/>
              </w:tabs>
              <w:autoSpaceDE w:val="0"/>
              <w:autoSpaceDN w:val="0"/>
              <w:adjustRightInd w:val="0"/>
              <w:spacing w:line="240" w:lineRule="auto"/>
              <w:ind w:left="146" w:right="49"/>
              <w:contextualSpacing/>
              <w:rPr>
                <w:rFonts w:cs="Arial"/>
                <w:b/>
                <w:sz w:val="24"/>
                <w:szCs w:val="24"/>
              </w:rPr>
            </w:pPr>
          </w:p>
          <w:p w14:paraId="39773E20" w14:textId="77777777" w:rsidR="00EF3280" w:rsidRPr="00B9737E" w:rsidRDefault="005210D5" w:rsidP="00EF3280">
            <w:pPr>
              <w:pStyle w:val="Prrafodelista"/>
              <w:numPr>
                <w:ilvl w:val="0"/>
                <w:numId w:val="23"/>
              </w:numPr>
              <w:autoSpaceDE w:val="0"/>
              <w:autoSpaceDN w:val="0"/>
              <w:adjustRightInd w:val="0"/>
              <w:spacing w:line="240" w:lineRule="auto"/>
              <w:ind w:left="146" w:right="49" w:firstLine="0"/>
              <w:contextualSpacing/>
              <w:rPr>
                <w:rFonts w:cs="Arial"/>
                <w:iCs/>
                <w:sz w:val="24"/>
                <w:szCs w:val="24"/>
              </w:rPr>
            </w:pPr>
            <w:r w:rsidRPr="00E16EDF">
              <w:rPr>
                <w:rFonts w:cs="Arial"/>
                <w:iCs/>
                <w:sz w:val="24"/>
                <w:szCs w:val="24"/>
              </w:rPr>
              <w:t xml:space="preserve">Partido Político MORENA </w:t>
            </w:r>
            <w:r w:rsidRPr="00E16EDF">
              <w:rPr>
                <w:rFonts w:cs="Arial"/>
                <w:iCs/>
                <w:sz w:val="24"/>
                <w:szCs w:val="24"/>
                <w:lang w:val="es-ES" w:eastAsia="es-ES"/>
              </w:rPr>
              <w:t>(A.I. 166/2020)</w:t>
            </w:r>
          </w:p>
          <w:p w14:paraId="39773E21" w14:textId="77777777" w:rsidR="005B53DA" w:rsidRPr="00AC5B91" w:rsidRDefault="005210D5" w:rsidP="00EF3280">
            <w:pPr>
              <w:pStyle w:val="Prrafodelista"/>
              <w:tabs>
                <w:tab w:val="left" w:pos="4379"/>
              </w:tabs>
              <w:autoSpaceDE w:val="0"/>
              <w:autoSpaceDN w:val="0"/>
              <w:adjustRightInd w:val="0"/>
              <w:spacing w:line="240" w:lineRule="auto"/>
              <w:ind w:left="146" w:right="49"/>
              <w:contextualSpacing/>
              <w:rPr>
                <w:rFonts w:cs="Arial"/>
                <w:b/>
                <w:iCs/>
                <w:sz w:val="20"/>
                <w:szCs w:val="20"/>
                <w:lang w:val="es-ES"/>
              </w:rPr>
            </w:pPr>
            <w:r w:rsidRPr="00AC5B91">
              <w:rPr>
                <w:rFonts w:cs="Arial"/>
                <w:b/>
                <w:iCs/>
                <w:sz w:val="20"/>
                <w:szCs w:val="20"/>
                <w:lang w:val="es-ES" w:eastAsia="es-ES"/>
              </w:rPr>
              <w:t>(Concepto de invalidez segundo)</w:t>
            </w:r>
          </w:p>
        </w:tc>
        <w:tc>
          <w:tcPr>
            <w:tcW w:w="4674" w:type="dxa"/>
            <w:shd w:val="clear" w:color="auto" w:fill="auto"/>
          </w:tcPr>
          <w:p w14:paraId="39773E22" w14:textId="77777777" w:rsidR="00EF3280" w:rsidRDefault="005210D5" w:rsidP="00EF3280">
            <w:pPr>
              <w:pStyle w:val="corte5transcripcion"/>
              <w:tabs>
                <w:tab w:val="left" w:pos="709"/>
              </w:tabs>
              <w:spacing w:line="240" w:lineRule="auto"/>
              <w:ind w:left="0" w:right="0"/>
              <w:rPr>
                <w:rFonts w:cs="Arial"/>
                <w:i w:val="0"/>
                <w:sz w:val="24"/>
                <w:szCs w:val="24"/>
                <w:lang w:val="es-ES"/>
              </w:rPr>
            </w:pPr>
            <w:r w:rsidRPr="00E16EDF">
              <w:rPr>
                <w:rFonts w:cs="Arial"/>
                <w:b w:val="0"/>
                <w:i w:val="0"/>
                <w:sz w:val="24"/>
                <w:szCs w:val="24"/>
                <w:lang w:val="es-ES"/>
              </w:rPr>
              <w:t>Artículo 13, fracción IV, inciso a)</w:t>
            </w:r>
            <w:r w:rsidRPr="00E16EDF">
              <w:rPr>
                <w:rFonts w:cs="Arial"/>
                <w:i w:val="0"/>
                <w:sz w:val="24"/>
                <w:szCs w:val="24"/>
                <w:lang w:val="es-ES"/>
              </w:rPr>
              <w:t xml:space="preserve"> </w:t>
            </w:r>
            <w:r w:rsidRPr="00E16EDF">
              <w:rPr>
                <w:rFonts w:cs="Arial"/>
                <w:b w:val="0"/>
                <w:i w:val="0"/>
                <w:sz w:val="24"/>
                <w:szCs w:val="24"/>
                <w:lang w:val="es-ES"/>
              </w:rPr>
              <w:t>de la Constitución Política del Estado de Jalisco.</w:t>
            </w:r>
            <w:r w:rsidRPr="00E16EDF">
              <w:rPr>
                <w:rFonts w:cs="Arial"/>
                <w:i w:val="0"/>
                <w:sz w:val="24"/>
                <w:szCs w:val="24"/>
                <w:lang w:val="es-ES"/>
              </w:rPr>
              <w:t xml:space="preserve"> </w:t>
            </w:r>
          </w:p>
          <w:p w14:paraId="39773E23" w14:textId="77777777" w:rsidR="00EF3280" w:rsidRDefault="00EF3280" w:rsidP="00EF3280">
            <w:pPr>
              <w:pStyle w:val="corte5transcripcion"/>
              <w:tabs>
                <w:tab w:val="left" w:pos="709"/>
              </w:tabs>
              <w:spacing w:line="240" w:lineRule="auto"/>
              <w:ind w:left="0" w:right="0"/>
              <w:rPr>
                <w:rFonts w:cs="Arial"/>
                <w:i w:val="0"/>
                <w:sz w:val="24"/>
                <w:szCs w:val="24"/>
                <w:lang w:val="es-ES"/>
              </w:rPr>
            </w:pPr>
          </w:p>
          <w:p w14:paraId="39773E24" w14:textId="77777777" w:rsidR="00EF3280" w:rsidRDefault="00EF3280" w:rsidP="00EF3280">
            <w:pPr>
              <w:pStyle w:val="corte5transcripcion"/>
              <w:tabs>
                <w:tab w:val="left" w:pos="709"/>
              </w:tabs>
              <w:spacing w:line="240" w:lineRule="auto"/>
              <w:ind w:left="0" w:right="0"/>
              <w:rPr>
                <w:rFonts w:cs="Arial"/>
                <w:i w:val="0"/>
                <w:sz w:val="24"/>
                <w:szCs w:val="24"/>
                <w:lang w:val="es-ES"/>
              </w:rPr>
            </w:pPr>
          </w:p>
          <w:p w14:paraId="39773E25" w14:textId="77777777" w:rsidR="00EF3280" w:rsidRDefault="00EF3280" w:rsidP="00EF3280">
            <w:pPr>
              <w:pStyle w:val="corte5transcripcion"/>
              <w:tabs>
                <w:tab w:val="left" w:pos="709"/>
              </w:tabs>
              <w:spacing w:line="240" w:lineRule="auto"/>
              <w:ind w:left="0" w:right="0"/>
              <w:rPr>
                <w:rFonts w:cs="Arial"/>
                <w:i w:val="0"/>
                <w:sz w:val="24"/>
                <w:szCs w:val="24"/>
                <w:lang w:val="es-ES"/>
              </w:rPr>
            </w:pPr>
          </w:p>
          <w:p w14:paraId="39773E26" w14:textId="77777777" w:rsidR="00EF3280" w:rsidRDefault="00EF3280" w:rsidP="00EF3280">
            <w:pPr>
              <w:pStyle w:val="corte5transcripcion"/>
              <w:tabs>
                <w:tab w:val="left" w:pos="709"/>
              </w:tabs>
              <w:spacing w:line="240" w:lineRule="auto"/>
              <w:ind w:left="0" w:right="0"/>
              <w:rPr>
                <w:rFonts w:cs="Arial"/>
                <w:b w:val="0"/>
                <w:i w:val="0"/>
                <w:sz w:val="24"/>
                <w:szCs w:val="24"/>
                <w:lang w:val="es-ES"/>
              </w:rPr>
            </w:pPr>
          </w:p>
          <w:p w14:paraId="39773E27" w14:textId="77777777" w:rsidR="00910AA2" w:rsidRDefault="00910AA2" w:rsidP="00EF3280">
            <w:pPr>
              <w:pStyle w:val="corte5transcripcion"/>
              <w:tabs>
                <w:tab w:val="left" w:pos="709"/>
              </w:tabs>
              <w:spacing w:line="240" w:lineRule="auto"/>
              <w:ind w:left="0" w:right="0"/>
              <w:rPr>
                <w:rFonts w:cs="Arial"/>
                <w:b w:val="0"/>
                <w:i w:val="0"/>
                <w:sz w:val="24"/>
                <w:szCs w:val="24"/>
                <w:lang w:val="es-ES"/>
              </w:rPr>
            </w:pPr>
          </w:p>
          <w:p w14:paraId="39773E28" w14:textId="77777777" w:rsidR="00910AA2" w:rsidRDefault="00910AA2" w:rsidP="00EF3280">
            <w:pPr>
              <w:pStyle w:val="corte5transcripcion"/>
              <w:tabs>
                <w:tab w:val="left" w:pos="709"/>
              </w:tabs>
              <w:spacing w:line="240" w:lineRule="auto"/>
              <w:ind w:left="0" w:right="0"/>
              <w:rPr>
                <w:rFonts w:cs="Arial"/>
                <w:b w:val="0"/>
                <w:i w:val="0"/>
                <w:sz w:val="24"/>
                <w:szCs w:val="24"/>
                <w:lang w:val="es-ES"/>
              </w:rPr>
            </w:pPr>
          </w:p>
          <w:p w14:paraId="39773E29" w14:textId="77777777" w:rsidR="00910AA2" w:rsidRDefault="00910AA2" w:rsidP="00EF3280">
            <w:pPr>
              <w:pStyle w:val="corte5transcripcion"/>
              <w:tabs>
                <w:tab w:val="left" w:pos="709"/>
              </w:tabs>
              <w:spacing w:line="240" w:lineRule="auto"/>
              <w:ind w:left="0" w:right="0"/>
              <w:rPr>
                <w:rFonts w:cs="Arial"/>
                <w:b w:val="0"/>
                <w:i w:val="0"/>
                <w:sz w:val="24"/>
                <w:szCs w:val="24"/>
                <w:lang w:val="es-ES"/>
              </w:rPr>
            </w:pPr>
          </w:p>
          <w:p w14:paraId="39773E2A" w14:textId="77777777" w:rsidR="00910AA2" w:rsidRDefault="00910AA2" w:rsidP="00EF3280">
            <w:pPr>
              <w:pStyle w:val="corte5transcripcion"/>
              <w:tabs>
                <w:tab w:val="left" w:pos="709"/>
              </w:tabs>
              <w:spacing w:line="240" w:lineRule="auto"/>
              <w:ind w:left="0" w:right="0"/>
              <w:rPr>
                <w:rFonts w:cs="Arial"/>
                <w:b w:val="0"/>
                <w:i w:val="0"/>
                <w:sz w:val="24"/>
                <w:szCs w:val="24"/>
                <w:lang w:val="es-ES"/>
              </w:rPr>
            </w:pPr>
          </w:p>
          <w:p w14:paraId="39773E2B" w14:textId="77777777" w:rsidR="00910AA2" w:rsidRPr="009377C5" w:rsidRDefault="00910AA2" w:rsidP="00EF3280">
            <w:pPr>
              <w:pStyle w:val="corte5transcripcion"/>
              <w:tabs>
                <w:tab w:val="left" w:pos="709"/>
              </w:tabs>
              <w:spacing w:line="240" w:lineRule="auto"/>
              <w:ind w:left="0" w:right="0"/>
              <w:rPr>
                <w:rFonts w:cs="Arial"/>
                <w:b w:val="0"/>
                <w:i w:val="0"/>
                <w:sz w:val="24"/>
                <w:szCs w:val="24"/>
                <w:lang w:val="es-ES"/>
              </w:rPr>
            </w:pPr>
          </w:p>
          <w:p w14:paraId="39773E2C" w14:textId="77777777" w:rsidR="005B53DA" w:rsidRPr="00E16EDF" w:rsidRDefault="005210D5" w:rsidP="00EF3280">
            <w:pPr>
              <w:pStyle w:val="corte5transcripcion"/>
              <w:tabs>
                <w:tab w:val="left" w:pos="709"/>
              </w:tabs>
              <w:spacing w:line="240" w:lineRule="auto"/>
              <w:ind w:left="0" w:right="0"/>
              <w:rPr>
                <w:rFonts w:cs="Arial"/>
                <w:sz w:val="24"/>
                <w:szCs w:val="24"/>
              </w:rPr>
            </w:pPr>
            <w:r w:rsidRPr="009377C5">
              <w:rPr>
                <w:rFonts w:cs="Arial"/>
                <w:b w:val="0"/>
                <w:i w:val="0"/>
                <w:sz w:val="24"/>
                <w:szCs w:val="24"/>
                <w:lang w:val="es-ES"/>
              </w:rPr>
              <w:t xml:space="preserve">Artículo 13, fracción IV, inciso d) de la </w:t>
            </w:r>
            <w:r w:rsidRPr="009377C5">
              <w:rPr>
                <w:rFonts w:cs="Arial"/>
                <w:b w:val="0"/>
                <w:i w:val="0"/>
                <w:sz w:val="24"/>
                <w:szCs w:val="24"/>
                <w:lang w:val="es-ES"/>
              </w:rPr>
              <w:t>Constitución Política del Estado de Jalisco.</w:t>
            </w:r>
          </w:p>
        </w:tc>
      </w:tr>
      <w:tr w:rsidR="00F4634F" w14:paraId="39773E38" w14:textId="77777777" w:rsidTr="001958C2">
        <w:tc>
          <w:tcPr>
            <w:tcW w:w="4648" w:type="dxa"/>
            <w:shd w:val="clear" w:color="auto" w:fill="auto"/>
          </w:tcPr>
          <w:p w14:paraId="39773E2E" w14:textId="77777777" w:rsidR="005B53DA" w:rsidRDefault="005210D5" w:rsidP="00910AA2">
            <w:pPr>
              <w:pStyle w:val="Prrafodelista"/>
              <w:tabs>
                <w:tab w:val="left" w:pos="4379"/>
              </w:tabs>
              <w:autoSpaceDE w:val="0"/>
              <w:autoSpaceDN w:val="0"/>
              <w:adjustRightInd w:val="0"/>
              <w:spacing w:line="240" w:lineRule="auto"/>
              <w:ind w:left="146" w:right="49"/>
              <w:contextualSpacing/>
              <w:rPr>
                <w:rFonts w:cs="Arial"/>
                <w:b/>
                <w:iCs/>
                <w:sz w:val="24"/>
                <w:szCs w:val="24"/>
                <w:lang w:val="es-ES"/>
              </w:rPr>
            </w:pPr>
            <w:r>
              <w:rPr>
                <w:rFonts w:cs="Arial"/>
                <w:b/>
                <w:iCs/>
                <w:sz w:val="24"/>
                <w:szCs w:val="24"/>
                <w:lang w:val="es-ES"/>
              </w:rPr>
              <w:t>DÉCIMO</w:t>
            </w:r>
            <w:r w:rsidR="00EC7027">
              <w:rPr>
                <w:rFonts w:cs="Arial"/>
                <w:b/>
                <w:iCs/>
                <w:sz w:val="24"/>
                <w:szCs w:val="24"/>
                <w:lang w:val="es-ES"/>
              </w:rPr>
              <w:t>.</w:t>
            </w:r>
            <w:r>
              <w:rPr>
                <w:rFonts w:cs="Arial"/>
                <w:b/>
                <w:iCs/>
                <w:sz w:val="24"/>
                <w:szCs w:val="24"/>
                <w:lang w:val="es-ES"/>
              </w:rPr>
              <w:t xml:space="preserve"> TEMA 4</w:t>
            </w:r>
            <w:r w:rsidRPr="00E16EDF">
              <w:rPr>
                <w:rFonts w:cs="Arial"/>
                <w:b/>
                <w:iCs/>
                <w:sz w:val="24"/>
                <w:szCs w:val="24"/>
                <w:lang w:val="es-ES"/>
              </w:rPr>
              <w:t xml:space="preserve">. </w:t>
            </w:r>
            <w:r>
              <w:rPr>
                <w:rFonts w:cs="Arial"/>
                <w:b/>
                <w:iCs/>
                <w:sz w:val="24"/>
                <w:szCs w:val="24"/>
                <w:lang w:val="es-ES"/>
              </w:rPr>
              <w:t xml:space="preserve">REELECCIÓN MIEMBROS DE LOS </w:t>
            </w:r>
            <w:r w:rsidR="00BD1BF7">
              <w:rPr>
                <w:rFonts w:cs="Arial"/>
                <w:b/>
                <w:iCs/>
                <w:sz w:val="24"/>
                <w:szCs w:val="24"/>
                <w:lang w:val="es-ES"/>
              </w:rPr>
              <w:t>AYUNTAMIENTO</w:t>
            </w:r>
            <w:r>
              <w:rPr>
                <w:rFonts w:cs="Arial"/>
                <w:b/>
                <w:iCs/>
                <w:sz w:val="24"/>
                <w:szCs w:val="24"/>
                <w:lang w:val="es-ES"/>
              </w:rPr>
              <w:t>S.</w:t>
            </w:r>
          </w:p>
          <w:p w14:paraId="39773E2F" w14:textId="77777777" w:rsidR="005B53DA" w:rsidRDefault="005B53DA" w:rsidP="00910AA2">
            <w:pPr>
              <w:pStyle w:val="Prrafodelista"/>
              <w:tabs>
                <w:tab w:val="left" w:pos="4379"/>
              </w:tabs>
              <w:autoSpaceDE w:val="0"/>
              <w:autoSpaceDN w:val="0"/>
              <w:adjustRightInd w:val="0"/>
              <w:spacing w:line="240" w:lineRule="auto"/>
              <w:ind w:left="146" w:right="49"/>
              <w:contextualSpacing/>
              <w:rPr>
                <w:rFonts w:cs="Arial"/>
                <w:b/>
                <w:iCs/>
                <w:sz w:val="24"/>
                <w:szCs w:val="24"/>
                <w:lang w:val="es-ES"/>
              </w:rPr>
            </w:pPr>
          </w:p>
          <w:p w14:paraId="39773E30" w14:textId="77777777" w:rsidR="005B53DA" w:rsidRPr="00E16EDF" w:rsidRDefault="005210D5" w:rsidP="001958C2">
            <w:pPr>
              <w:pStyle w:val="Prrafodelista"/>
              <w:tabs>
                <w:tab w:val="left" w:pos="4379"/>
              </w:tabs>
              <w:autoSpaceDE w:val="0"/>
              <w:autoSpaceDN w:val="0"/>
              <w:adjustRightInd w:val="0"/>
              <w:spacing w:line="240" w:lineRule="auto"/>
              <w:ind w:left="146" w:right="49"/>
              <w:contextualSpacing/>
              <w:rPr>
                <w:rFonts w:cs="Arial"/>
                <w:b/>
                <w:sz w:val="24"/>
                <w:szCs w:val="24"/>
              </w:rPr>
            </w:pPr>
            <w:r w:rsidRPr="009377C5">
              <w:rPr>
                <w:rFonts w:cs="Arial"/>
                <w:sz w:val="24"/>
                <w:szCs w:val="24"/>
              </w:rPr>
              <w:t xml:space="preserve">Establecimiento de límites claros y precisos para la reelección de los </w:t>
            </w:r>
            <w:r w:rsidR="00184076">
              <w:rPr>
                <w:rFonts w:cs="Arial"/>
                <w:sz w:val="24"/>
                <w:szCs w:val="24"/>
              </w:rPr>
              <w:t>P</w:t>
            </w:r>
            <w:r w:rsidRPr="009377C5">
              <w:rPr>
                <w:rFonts w:cs="Arial"/>
                <w:sz w:val="24"/>
                <w:szCs w:val="24"/>
              </w:rPr>
              <w:t>r</w:t>
            </w:r>
            <w:r w:rsidR="00184076">
              <w:rPr>
                <w:rFonts w:cs="Arial"/>
                <w:sz w:val="24"/>
                <w:szCs w:val="24"/>
              </w:rPr>
              <w:t xml:space="preserve">esidentes, </w:t>
            </w:r>
            <w:r w:rsidR="004678C7">
              <w:rPr>
                <w:rFonts w:cs="Arial"/>
                <w:sz w:val="24"/>
                <w:szCs w:val="24"/>
              </w:rPr>
              <w:t>Regidores</w:t>
            </w:r>
            <w:r w:rsidR="00184076">
              <w:rPr>
                <w:rFonts w:cs="Arial"/>
                <w:sz w:val="24"/>
                <w:szCs w:val="24"/>
              </w:rPr>
              <w:t xml:space="preserve"> y </w:t>
            </w:r>
            <w:r w:rsidR="004678C7">
              <w:rPr>
                <w:rFonts w:cs="Arial"/>
                <w:sz w:val="24"/>
                <w:szCs w:val="24"/>
              </w:rPr>
              <w:t>Síndicos</w:t>
            </w:r>
            <w:r w:rsidRPr="009377C5">
              <w:rPr>
                <w:rFonts w:cs="Arial"/>
                <w:sz w:val="24"/>
                <w:szCs w:val="24"/>
              </w:rPr>
              <w:t xml:space="preserve"> de los </w:t>
            </w:r>
            <w:r w:rsidR="00BD1BF7">
              <w:rPr>
                <w:rFonts w:cs="Arial"/>
                <w:sz w:val="24"/>
                <w:szCs w:val="24"/>
              </w:rPr>
              <w:t>Ayuntamiento</w:t>
            </w:r>
            <w:r w:rsidRPr="009377C5">
              <w:rPr>
                <w:rFonts w:cs="Arial"/>
                <w:sz w:val="24"/>
                <w:szCs w:val="24"/>
              </w:rPr>
              <w:t xml:space="preserve">s de la </w:t>
            </w:r>
            <w:r w:rsidR="001578B0">
              <w:rPr>
                <w:rFonts w:cs="Arial"/>
                <w:sz w:val="24"/>
                <w:szCs w:val="24"/>
              </w:rPr>
              <w:t>Zona Metropolitana</w:t>
            </w:r>
            <w:r w:rsidRPr="009377C5">
              <w:rPr>
                <w:rFonts w:cs="Arial"/>
                <w:sz w:val="24"/>
                <w:szCs w:val="24"/>
              </w:rPr>
              <w:t xml:space="preserve"> de Guadalajara</w:t>
            </w:r>
            <w:r w:rsidRPr="00E16EDF">
              <w:rPr>
                <w:rFonts w:cs="Arial"/>
                <w:b/>
                <w:sz w:val="24"/>
                <w:szCs w:val="24"/>
              </w:rPr>
              <w:t>.</w:t>
            </w:r>
          </w:p>
          <w:p w14:paraId="39773E31" w14:textId="77777777" w:rsidR="005B53DA" w:rsidRPr="00E16EDF" w:rsidRDefault="005B53DA" w:rsidP="001958C2">
            <w:pPr>
              <w:pStyle w:val="Prrafodelista"/>
              <w:tabs>
                <w:tab w:val="left" w:pos="4379"/>
              </w:tabs>
              <w:autoSpaceDE w:val="0"/>
              <w:autoSpaceDN w:val="0"/>
              <w:adjustRightInd w:val="0"/>
              <w:spacing w:line="240" w:lineRule="auto"/>
              <w:ind w:left="146" w:right="49"/>
              <w:contextualSpacing/>
              <w:rPr>
                <w:rFonts w:cs="Arial"/>
                <w:b/>
                <w:iCs/>
                <w:sz w:val="24"/>
                <w:szCs w:val="24"/>
                <w:lang w:val="es-ES"/>
              </w:rPr>
            </w:pPr>
          </w:p>
          <w:p w14:paraId="39773E32" w14:textId="77777777" w:rsidR="005B53DA" w:rsidRPr="00E16EDF" w:rsidRDefault="005210D5" w:rsidP="005B53DA">
            <w:pPr>
              <w:pStyle w:val="Prrafodelista"/>
              <w:numPr>
                <w:ilvl w:val="0"/>
                <w:numId w:val="25"/>
              </w:numPr>
              <w:tabs>
                <w:tab w:val="left" w:pos="146"/>
              </w:tabs>
              <w:autoSpaceDE w:val="0"/>
              <w:autoSpaceDN w:val="0"/>
              <w:adjustRightInd w:val="0"/>
              <w:spacing w:line="240" w:lineRule="auto"/>
              <w:ind w:left="146" w:right="49" w:firstLine="0"/>
              <w:contextualSpacing/>
              <w:rPr>
                <w:rFonts w:cs="Arial"/>
                <w:b/>
                <w:iCs/>
                <w:sz w:val="24"/>
                <w:szCs w:val="24"/>
                <w:lang w:val="es-ES"/>
              </w:rPr>
            </w:pPr>
            <w:r w:rsidRPr="00E16EDF">
              <w:rPr>
                <w:rFonts w:cs="Arial"/>
                <w:iCs/>
                <w:sz w:val="24"/>
                <w:szCs w:val="24"/>
                <w:lang w:val="es-ES" w:eastAsia="es-ES"/>
              </w:rPr>
              <w:t>Partido Político SOMOS de Jalisco (A.I. 165/2020)</w:t>
            </w:r>
          </w:p>
          <w:p w14:paraId="39773E33" w14:textId="77777777" w:rsidR="005B53DA" w:rsidRPr="00AC5B91" w:rsidRDefault="005210D5" w:rsidP="001958C2">
            <w:pPr>
              <w:pStyle w:val="Prrafodelista"/>
              <w:tabs>
                <w:tab w:val="left" w:pos="146"/>
              </w:tabs>
              <w:autoSpaceDE w:val="0"/>
              <w:autoSpaceDN w:val="0"/>
              <w:adjustRightInd w:val="0"/>
              <w:spacing w:line="240" w:lineRule="auto"/>
              <w:ind w:left="146" w:right="49"/>
              <w:contextualSpacing/>
              <w:rPr>
                <w:rFonts w:cs="Arial"/>
                <w:b/>
                <w:iCs/>
                <w:sz w:val="20"/>
                <w:szCs w:val="20"/>
                <w:lang w:val="es-ES"/>
              </w:rPr>
            </w:pPr>
            <w:r w:rsidRPr="00AC5B91">
              <w:rPr>
                <w:rFonts w:cs="Arial"/>
                <w:b/>
                <w:iCs/>
                <w:sz w:val="20"/>
                <w:szCs w:val="20"/>
                <w:lang w:val="es-ES" w:eastAsia="es-ES"/>
              </w:rPr>
              <w:t>(Concepto de invalidez quinto)</w:t>
            </w:r>
          </w:p>
        </w:tc>
        <w:tc>
          <w:tcPr>
            <w:tcW w:w="4674" w:type="dxa"/>
            <w:shd w:val="clear" w:color="auto" w:fill="auto"/>
          </w:tcPr>
          <w:p w14:paraId="39773E34" w14:textId="77777777" w:rsidR="005B53DA" w:rsidRPr="005B53DA" w:rsidRDefault="005210D5" w:rsidP="001958C2">
            <w:pPr>
              <w:autoSpaceDE w:val="0"/>
              <w:autoSpaceDN w:val="0"/>
              <w:adjustRightInd w:val="0"/>
              <w:spacing w:line="240" w:lineRule="auto"/>
              <w:rPr>
                <w:rFonts w:cs="Arial"/>
                <w:sz w:val="24"/>
                <w:szCs w:val="24"/>
              </w:rPr>
            </w:pPr>
            <w:r w:rsidRPr="005B53DA">
              <w:rPr>
                <w:rFonts w:cs="Arial"/>
                <w:sz w:val="24"/>
                <w:szCs w:val="24"/>
              </w:rPr>
              <w:t>Omisión de regular en las reformas la fracción IV del artículo 73 de la Constitución Política del Estado de Jalisco; y el artículo 12 del Código</w:t>
            </w:r>
            <w:r w:rsidRPr="005B53DA">
              <w:rPr>
                <w:rFonts w:cs="Arial"/>
                <w:sz w:val="24"/>
                <w:szCs w:val="24"/>
              </w:rPr>
              <w:t xml:space="preserve"> Electoral del Estado de Jalisco.</w:t>
            </w:r>
          </w:p>
          <w:p w14:paraId="39773E35" w14:textId="77777777" w:rsidR="005B53DA" w:rsidRPr="005B53DA" w:rsidRDefault="005B53DA" w:rsidP="001958C2">
            <w:pPr>
              <w:pStyle w:val="Prrafodelista"/>
              <w:spacing w:line="240" w:lineRule="auto"/>
              <w:ind w:left="0" w:right="49"/>
              <w:contextualSpacing/>
              <w:rPr>
                <w:rFonts w:cs="Arial"/>
                <w:sz w:val="24"/>
                <w:szCs w:val="24"/>
              </w:rPr>
            </w:pPr>
          </w:p>
          <w:p w14:paraId="39773E36" w14:textId="77777777" w:rsidR="005B53DA" w:rsidRPr="005B53DA" w:rsidRDefault="005B53DA" w:rsidP="001958C2">
            <w:pPr>
              <w:pStyle w:val="Prrafodelista"/>
              <w:spacing w:line="240" w:lineRule="auto"/>
              <w:ind w:left="0" w:right="49"/>
              <w:contextualSpacing/>
              <w:rPr>
                <w:rFonts w:cs="Arial"/>
                <w:sz w:val="24"/>
                <w:szCs w:val="24"/>
              </w:rPr>
            </w:pPr>
          </w:p>
          <w:p w14:paraId="39773E37" w14:textId="77777777" w:rsidR="005B53DA" w:rsidRPr="00E16EDF" w:rsidRDefault="005B53DA" w:rsidP="001958C2">
            <w:pPr>
              <w:autoSpaceDE w:val="0"/>
              <w:autoSpaceDN w:val="0"/>
              <w:adjustRightInd w:val="0"/>
              <w:spacing w:line="240" w:lineRule="auto"/>
              <w:rPr>
                <w:rFonts w:cs="Arial"/>
                <w:sz w:val="24"/>
                <w:szCs w:val="24"/>
              </w:rPr>
            </w:pPr>
          </w:p>
        </w:tc>
      </w:tr>
      <w:tr w:rsidR="00F4634F" w14:paraId="39773E3F" w14:textId="77777777" w:rsidTr="001958C2">
        <w:tc>
          <w:tcPr>
            <w:tcW w:w="4648" w:type="dxa"/>
            <w:shd w:val="clear" w:color="auto" w:fill="auto"/>
          </w:tcPr>
          <w:p w14:paraId="39773E39" w14:textId="77777777" w:rsidR="005B53DA" w:rsidRDefault="005210D5" w:rsidP="001958C2">
            <w:pPr>
              <w:pStyle w:val="Prrafodelista"/>
              <w:tabs>
                <w:tab w:val="left" w:pos="4379"/>
              </w:tabs>
              <w:autoSpaceDE w:val="0"/>
              <w:autoSpaceDN w:val="0"/>
              <w:adjustRightInd w:val="0"/>
              <w:spacing w:line="240" w:lineRule="auto"/>
              <w:ind w:left="146" w:right="49"/>
              <w:contextualSpacing/>
              <w:rPr>
                <w:rFonts w:cs="Arial"/>
                <w:b/>
                <w:iCs/>
                <w:sz w:val="24"/>
                <w:szCs w:val="24"/>
                <w:lang w:val="es-ES"/>
              </w:rPr>
            </w:pPr>
            <w:r>
              <w:rPr>
                <w:rFonts w:cs="Arial"/>
                <w:b/>
                <w:iCs/>
                <w:sz w:val="24"/>
                <w:szCs w:val="24"/>
                <w:lang w:val="es-ES"/>
              </w:rPr>
              <w:t>DÉCIMO PRIMERO</w:t>
            </w:r>
            <w:r w:rsidR="00EC7027">
              <w:rPr>
                <w:rFonts w:cs="Arial"/>
                <w:b/>
                <w:iCs/>
                <w:sz w:val="24"/>
                <w:szCs w:val="24"/>
                <w:lang w:val="es-ES"/>
              </w:rPr>
              <w:t>.</w:t>
            </w:r>
            <w:r>
              <w:rPr>
                <w:rFonts w:cs="Arial"/>
                <w:b/>
                <w:iCs/>
                <w:sz w:val="24"/>
                <w:szCs w:val="24"/>
                <w:lang w:val="es-ES"/>
              </w:rPr>
              <w:t xml:space="preserve"> TEMA 5</w:t>
            </w:r>
            <w:r w:rsidRPr="00E16EDF">
              <w:rPr>
                <w:rFonts w:cs="Arial"/>
                <w:b/>
                <w:iCs/>
                <w:sz w:val="24"/>
                <w:szCs w:val="24"/>
                <w:lang w:val="es-ES"/>
              </w:rPr>
              <w:t xml:space="preserve">. </w:t>
            </w:r>
            <w:r>
              <w:rPr>
                <w:rFonts w:cs="Arial"/>
                <w:b/>
                <w:iCs/>
                <w:sz w:val="24"/>
                <w:szCs w:val="24"/>
                <w:lang w:val="es-ES"/>
              </w:rPr>
              <w:t>CLAUSULA DE GOBERNABILIDAD</w:t>
            </w:r>
            <w:r w:rsidR="00CA5F9F">
              <w:rPr>
                <w:rFonts w:cs="Arial"/>
                <w:b/>
                <w:iCs/>
                <w:sz w:val="24"/>
                <w:szCs w:val="24"/>
                <w:lang w:val="es-ES"/>
              </w:rPr>
              <w:t>.</w:t>
            </w:r>
          </w:p>
          <w:p w14:paraId="39773E3A" w14:textId="77777777" w:rsidR="00CA5F9F" w:rsidRPr="00E16EDF" w:rsidRDefault="00CA5F9F" w:rsidP="001958C2">
            <w:pPr>
              <w:pStyle w:val="Prrafodelista"/>
              <w:tabs>
                <w:tab w:val="left" w:pos="4379"/>
              </w:tabs>
              <w:autoSpaceDE w:val="0"/>
              <w:autoSpaceDN w:val="0"/>
              <w:adjustRightInd w:val="0"/>
              <w:spacing w:line="240" w:lineRule="auto"/>
              <w:ind w:left="146" w:right="49"/>
              <w:contextualSpacing/>
              <w:rPr>
                <w:rFonts w:cs="Arial"/>
                <w:b/>
                <w:iCs/>
                <w:sz w:val="24"/>
                <w:szCs w:val="24"/>
                <w:lang w:val="es-ES"/>
              </w:rPr>
            </w:pPr>
          </w:p>
          <w:p w14:paraId="39773E3B" w14:textId="77777777" w:rsidR="005B53DA" w:rsidRPr="00E16EDF" w:rsidRDefault="005210D5" w:rsidP="005B53DA">
            <w:pPr>
              <w:pStyle w:val="Prrafodelista"/>
              <w:numPr>
                <w:ilvl w:val="0"/>
                <w:numId w:val="25"/>
              </w:numPr>
              <w:tabs>
                <w:tab w:val="left" w:pos="146"/>
              </w:tabs>
              <w:autoSpaceDE w:val="0"/>
              <w:autoSpaceDN w:val="0"/>
              <w:adjustRightInd w:val="0"/>
              <w:spacing w:line="240" w:lineRule="auto"/>
              <w:ind w:left="146" w:right="49" w:firstLine="0"/>
              <w:contextualSpacing/>
              <w:rPr>
                <w:rFonts w:cs="Arial"/>
                <w:b/>
                <w:iCs/>
                <w:sz w:val="24"/>
                <w:szCs w:val="24"/>
                <w:lang w:val="es-ES"/>
              </w:rPr>
            </w:pPr>
            <w:r w:rsidRPr="00E16EDF">
              <w:rPr>
                <w:rFonts w:cs="Arial"/>
                <w:iCs/>
                <w:sz w:val="24"/>
                <w:szCs w:val="24"/>
                <w:lang w:val="es-ES" w:eastAsia="es-ES"/>
              </w:rPr>
              <w:t>Partido Político SOMOS de Jalisco (A.I. 165/2020)</w:t>
            </w:r>
            <w:r>
              <w:rPr>
                <w:rFonts w:cs="Arial"/>
                <w:iCs/>
                <w:sz w:val="24"/>
                <w:szCs w:val="24"/>
                <w:lang w:val="es-ES" w:eastAsia="es-ES"/>
              </w:rPr>
              <w:t xml:space="preserve"> </w:t>
            </w:r>
          </w:p>
          <w:p w14:paraId="39773E3C" w14:textId="77777777" w:rsidR="005B53DA" w:rsidRPr="00AC5B91" w:rsidRDefault="005210D5" w:rsidP="001958C2">
            <w:pPr>
              <w:pStyle w:val="Prrafodelista"/>
              <w:tabs>
                <w:tab w:val="left" w:pos="146"/>
              </w:tabs>
              <w:autoSpaceDE w:val="0"/>
              <w:autoSpaceDN w:val="0"/>
              <w:adjustRightInd w:val="0"/>
              <w:spacing w:line="240" w:lineRule="auto"/>
              <w:ind w:left="146" w:right="49"/>
              <w:contextualSpacing/>
              <w:rPr>
                <w:rFonts w:cs="Arial"/>
                <w:b/>
                <w:iCs/>
                <w:sz w:val="20"/>
                <w:szCs w:val="20"/>
                <w:lang w:val="es-ES"/>
              </w:rPr>
            </w:pPr>
            <w:r w:rsidRPr="00AC5B91">
              <w:rPr>
                <w:rFonts w:cs="Arial"/>
                <w:b/>
                <w:iCs/>
                <w:sz w:val="20"/>
                <w:szCs w:val="20"/>
                <w:lang w:val="es-ES" w:eastAsia="es-ES"/>
              </w:rPr>
              <w:t>(Concepto de invalidez sexto)</w:t>
            </w:r>
          </w:p>
        </w:tc>
        <w:tc>
          <w:tcPr>
            <w:tcW w:w="4674" w:type="dxa"/>
            <w:shd w:val="clear" w:color="auto" w:fill="auto"/>
          </w:tcPr>
          <w:p w14:paraId="39773E3D" w14:textId="77777777" w:rsidR="005B53DA" w:rsidRPr="005B53DA" w:rsidRDefault="005210D5" w:rsidP="001958C2">
            <w:pPr>
              <w:autoSpaceDE w:val="0"/>
              <w:autoSpaceDN w:val="0"/>
              <w:adjustRightInd w:val="0"/>
              <w:spacing w:line="240" w:lineRule="auto"/>
              <w:jc w:val="left"/>
              <w:rPr>
                <w:rFonts w:cs="Arial"/>
                <w:sz w:val="24"/>
                <w:szCs w:val="24"/>
              </w:rPr>
            </w:pPr>
            <w:r w:rsidRPr="005B53DA">
              <w:rPr>
                <w:rFonts w:cs="Arial"/>
                <w:sz w:val="24"/>
                <w:szCs w:val="24"/>
              </w:rPr>
              <w:t xml:space="preserve">Omisión de regular en las reformas los artículos 19, fracción III y 20, punto 1 </w:t>
            </w:r>
            <w:r w:rsidRPr="005B53DA">
              <w:rPr>
                <w:rFonts w:cs="Arial"/>
                <w:sz w:val="24"/>
                <w:szCs w:val="24"/>
              </w:rPr>
              <w:t>del Código Electoral del Estado de Jalisco.</w:t>
            </w:r>
          </w:p>
          <w:p w14:paraId="39773E3E" w14:textId="77777777" w:rsidR="005B53DA" w:rsidRPr="00E16EDF" w:rsidRDefault="005B53DA" w:rsidP="001958C2">
            <w:pPr>
              <w:autoSpaceDE w:val="0"/>
              <w:autoSpaceDN w:val="0"/>
              <w:adjustRightInd w:val="0"/>
              <w:spacing w:line="240" w:lineRule="auto"/>
              <w:rPr>
                <w:rFonts w:cs="Arial"/>
                <w:sz w:val="24"/>
                <w:szCs w:val="24"/>
              </w:rPr>
            </w:pPr>
          </w:p>
        </w:tc>
      </w:tr>
      <w:tr w:rsidR="00F4634F" w14:paraId="39773E45" w14:textId="77777777" w:rsidTr="001958C2">
        <w:tc>
          <w:tcPr>
            <w:tcW w:w="4648" w:type="dxa"/>
            <w:shd w:val="clear" w:color="auto" w:fill="auto"/>
          </w:tcPr>
          <w:p w14:paraId="39773E40" w14:textId="77777777" w:rsidR="005B53DA" w:rsidRPr="00184076" w:rsidRDefault="005210D5" w:rsidP="001958C2">
            <w:pPr>
              <w:pStyle w:val="Prrafodelista"/>
              <w:tabs>
                <w:tab w:val="left" w:pos="4379"/>
              </w:tabs>
              <w:autoSpaceDE w:val="0"/>
              <w:autoSpaceDN w:val="0"/>
              <w:adjustRightInd w:val="0"/>
              <w:spacing w:line="240" w:lineRule="auto"/>
              <w:ind w:left="146" w:right="49"/>
              <w:contextualSpacing/>
              <w:rPr>
                <w:rFonts w:cs="Arial"/>
                <w:b/>
                <w:iCs/>
                <w:sz w:val="24"/>
                <w:szCs w:val="24"/>
                <w:lang w:val="es-ES"/>
              </w:rPr>
            </w:pPr>
            <w:r w:rsidRPr="00184076">
              <w:rPr>
                <w:rFonts w:cs="Arial"/>
                <w:b/>
                <w:iCs/>
                <w:sz w:val="24"/>
                <w:szCs w:val="24"/>
                <w:lang w:val="es-ES"/>
              </w:rPr>
              <w:t>DÉCIMO SEGUNDO</w:t>
            </w:r>
            <w:r w:rsidR="00EC7027" w:rsidRPr="00184076">
              <w:rPr>
                <w:rFonts w:cs="Arial"/>
                <w:b/>
                <w:iCs/>
                <w:sz w:val="24"/>
                <w:szCs w:val="24"/>
                <w:lang w:val="es-ES"/>
              </w:rPr>
              <w:t>.</w:t>
            </w:r>
            <w:r w:rsidRPr="00184076">
              <w:rPr>
                <w:rFonts w:cs="Arial"/>
                <w:b/>
                <w:iCs/>
                <w:sz w:val="24"/>
                <w:szCs w:val="24"/>
                <w:lang w:val="es-ES"/>
              </w:rPr>
              <w:t xml:space="preserve"> TEMA 6. </w:t>
            </w:r>
            <w:r w:rsidR="00E26FCE" w:rsidRPr="00184076">
              <w:rPr>
                <w:rFonts w:cs="Arial"/>
                <w:b/>
                <w:iCs/>
                <w:sz w:val="24"/>
                <w:szCs w:val="24"/>
              </w:rPr>
              <w:t>REQUISITOS PARA EL REGISTRO Y ASIGNACIÓN DIPUTADOS POR EL PRINCIPIO DE REPRESENTACIÓN PROPORCIONAL</w:t>
            </w:r>
            <w:r w:rsidR="00CA5F9F" w:rsidRPr="00184076">
              <w:rPr>
                <w:rFonts w:cs="Arial"/>
                <w:b/>
                <w:iCs/>
                <w:sz w:val="24"/>
                <w:szCs w:val="24"/>
              </w:rPr>
              <w:t>.</w:t>
            </w:r>
          </w:p>
          <w:p w14:paraId="39773E41" w14:textId="77777777" w:rsidR="005B53DA" w:rsidRPr="00E16EDF" w:rsidRDefault="005B53DA" w:rsidP="001958C2">
            <w:pPr>
              <w:pStyle w:val="Prrafodelista"/>
              <w:tabs>
                <w:tab w:val="left" w:pos="4379"/>
              </w:tabs>
              <w:autoSpaceDE w:val="0"/>
              <w:autoSpaceDN w:val="0"/>
              <w:adjustRightInd w:val="0"/>
              <w:spacing w:line="240" w:lineRule="auto"/>
              <w:ind w:left="146" w:right="49"/>
              <w:contextualSpacing/>
              <w:rPr>
                <w:rFonts w:cs="Arial"/>
                <w:b/>
                <w:iCs/>
                <w:sz w:val="24"/>
                <w:szCs w:val="24"/>
                <w:lang w:val="es-ES"/>
              </w:rPr>
            </w:pPr>
          </w:p>
          <w:p w14:paraId="39773E42" w14:textId="77777777" w:rsidR="005B53DA" w:rsidRPr="00E16EDF" w:rsidRDefault="005210D5" w:rsidP="005B53DA">
            <w:pPr>
              <w:pStyle w:val="Prrafodelista"/>
              <w:numPr>
                <w:ilvl w:val="0"/>
                <w:numId w:val="25"/>
              </w:numPr>
              <w:tabs>
                <w:tab w:val="left" w:pos="146"/>
              </w:tabs>
              <w:autoSpaceDE w:val="0"/>
              <w:autoSpaceDN w:val="0"/>
              <w:adjustRightInd w:val="0"/>
              <w:spacing w:line="240" w:lineRule="auto"/>
              <w:ind w:left="146" w:right="49" w:firstLine="0"/>
              <w:contextualSpacing/>
              <w:rPr>
                <w:rFonts w:cs="Arial"/>
                <w:b/>
                <w:iCs/>
                <w:sz w:val="24"/>
                <w:szCs w:val="24"/>
                <w:lang w:val="es-ES"/>
              </w:rPr>
            </w:pPr>
            <w:r w:rsidRPr="00E16EDF">
              <w:rPr>
                <w:rFonts w:cs="Arial"/>
                <w:iCs/>
                <w:sz w:val="24"/>
                <w:szCs w:val="24"/>
                <w:lang w:val="es-ES" w:eastAsia="es-ES"/>
              </w:rPr>
              <w:t>Partido Político SOMOS de Jalisco (A.I. 165/2020)</w:t>
            </w:r>
          </w:p>
          <w:p w14:paraId="39773E43" w14:textId="77777777" w:rsidR="005B53DA" w:rsidRPr="00AC5B91" w:rsidRDefault="005210D5" w:rsidP="001958C2">
            <w:pPr>
              <w:pStyle w:val="Prrafodelista"/>
              <w:tabs>
                <w:tab w:val="left" w:pos="146"/>
              </w:tabs>
              <w:autoSpaceDE w:val="0"/>
              <w:autoSpaceDN w:val="0"/>
              <w:adjustRightInd w:val="0"/>
              <w:spacing w:line="240" w:lineRule="auto"/>
              <w:ind w:left="146" w:right="49"/>
              <w:contextualSpacing/>
              <w:rPr>
                <w:rFonts w:cs="Arial"/>
                <w:b/>
                <w:iCs/>
                <w:sz w:val="20"/>
                <w:szCs w:val="20"/>
                <w:lang w:val="es-ES"/>
              </w:rPr>
            </w:pPr>
            <w:r w:rsidRPr="00AC5B91">
              <w:rPr>
                <w:rFonts w:cs="Arial"/>
                <w:b/>
                <w:iCs/>
                <w:sz w:val="20"/>
                <w:szCs w:val="20"/>
                <w:lang w:val="es-ES" w:eastAsia="es-ES"/>
              </w:rPr>
              <w:t xml:space="preserve">(Concepto de invalidez </w:t>
            </w:r>
            <w:r w:rsidRPr="00AC5B91">
              <w:rPr>
                <w:rFonts w:cs="Arial"/>
                <w:b/>
                <w:iCs/>
                <w:sz w:val="20"/>
                <w:szCs w:val="20"/>
                <w:lang w:val="es-ES" w:eastAsia="es-ES"/>
              </w:rPr>
              <w:t>séptimo)</w:t>
            </w:r>
          </w:p>
        </w:tc>
        <w:tc>
          <w:tcPr>
            <w:tcW w:w="4674" w:type="dxa"/>
            <w:shd w:val="clear" w:color="auto" w:fill="auto"/>
          </w:tcPr>
          <w:p w14:paraId="39773E44" w14:textId="77777777" w:rsidR="005B53DA" w:rsidRPr="00E16EDF" w:rsidRDefault="005210D5" w:rsidP="001958C2">
            <w:pPr>
              <w:autoSpaceDE w:val="0"/>
              <w:autoSpaceDN w:val="0"/>
              <w:adjustRightInd w:val="0"/>
              <w:spacing w:line="240" w:lineRule="auto"/>
              <w:rPr>
                <w:rFonts w:cs="Arial"/>
                <w:sz w:val="24"/>
                <w:szCs w:val="24"/>
              </w:rPr>
            </w:pPr>
            <w:r w:rsidRPr="005B53DA">
              <w:rPr>
                <w:rFonts w:cs="Arial"/>
                <w:sz w:val="24"/>
                <w:szCs w:val="24"/>
              </w:rPr>
              <w:t>Omisión de regular en las reformas los artículos 20 fracciones I y III de la Constitución Política del Estado de Jalisco.</w:t>
            </w:r>
          </w:p>
        </w:tc>
      </w:tr>
      <w:tr w:rsidR="00F4634F" w14:paraId="39773E4B" w14:textId="77777777" w:rsidTr="001958C2">
        <w:tc>
          <w:tcPr>
            <w:tcW w:w="4648" w:type="dxa"/>
            <w:shd w:val="clear" w:color="auto" w:fill="auto"/>
          </w:tcPr>
          <w:p w14:paraId="39773E46" w14:textId="77777777" w:rsidR="005B53DA" w:rsidRPr="00E16EDF" w:rsidRDefault="005210D5" w:rsidP="001958C2">
            <w:pPr>
              <w:pStyle w:val="corte4fondoCarCar"/>
              <w:tabs>
                <w:tab w:val="left" w:pos="4379"/>
              </w:tabs>
              <w:spacing w:line="240" w:lineRule="auto"/>
              <w:ind w:left="146" w:right="49" w:firstLine="0"/>
              <w:rPr>
                <w:rFonts w:cs="Arial"/>
                <w:b/>
                <w:iCs/>
                <w:sz w:val="24"/>
                <w:szCs w:val="24"/>
                <w:lang w:val="es-ES"/>
              </w:rPr>
            </w:pPr>
            <w:r>
              <w:rPr>
                <w:rFonts w:cs="Arial"/>
                <w:b/>
                <w:iCs/>
                <w:sz w:val="24"/>
                <w:szCs w:val="24"/>
                <w:lang w:val="es-ES"/>
              </w:rPr>
              <w:t>DÉCIMO TERCERO</w:t>
            </w:r>
            <w:r w:rsidR="00EC7027">
              <w:rPr>
                <w:rFonts w:cs="Arial"/>
                <w:b/>
                <w:iCs/>
                <w:sz w:val="24"/>
                <w:szCs w:val="24"/>
                <w:lang w:val="es-ES"/>
              </w:rPr>
              <w:t>.</w:t>
            </w:r>
            <w:r>
              <w:rPr>
                <w:rFonts w:cs="Arial"/>
                <w:b/>
                <w:iCs/>
                <w:sz w:val="24"/>
                <w:szCs w:val="24"/>
                <w:lang w:val="es-ES"/>
              </w:rPr>
              <w:t xml:space="preserve"> TEMA </w:t>
            </w:r>
            <w:r w:rsidRPr="00E16EDF">
              <w:rPr>
                <w:rFonts w:cs="Arial"/>
                <w:b/>
                <w:iCs/>
                <w:sz w:val="24"/>
                <w:szCs w:val="24"/>
                <w:lang w:val="es-ES"/>
              </w:rPr>
              <w:t xml:space="preserve">7. VIOLACIÓN AL PRINCIPIO DE </w:t>
            </w:r>
            <w:r w:rsidRPr="00E16EDF">
              <w:rPr>
                <w:rFonts w:cs="Arial"/>
                <w:b/>
                <w:sz w:val="24"/>
                <w:szCs w:val="24"/>
              </w:rPr>
              <w:t xml:space="preserve">IGUALDAD Y NO DISCRIMINACIÓN. </w:t>
            </w:r>
          </w:p>
          <w:p w14:paraId="39773E47" w14:textId="77777777" w:rsidR="005B53DA" w:rsidRPr="00E16EDF" w:rsidRDefault="005B53DA" w:rsidP="001958C2">
            <w:pPr>
              <w:pStyle w:val="Prrafodelista"/>
              <w:tabs>
                <w:tab w:val="left" w:pos="4379"/>
              </w:tabs>
              <w:autoSpaceDE w:val="0"/>
              <w:autoSpaceDN w:val="0"/>
              <w:adjustRightInd w:val="0"/>
              <w:spacing w:line="240" w:lineRule="auto"/>
              <w:ind w:left="146" w:right="49"/>
              <w:contextualSpacing/>
              <w:rPr>
                <w:rFonts w:cs="Arial"/>
                <w:b/>
                <w:iCs/>
                <w:sz w:val="24"/>
                <w:szCs w:val="24"/>
                <w:lang w:val="es-ES"/>
              </w:rPr>
            </w:pPr>
          </w:p>
          <w:p w14:paraId="39773E48" w14:textId="77777777" w:rsidR="005B53DA" w:rsidRPr="00AC5B91" w:rsidRDefault="005210D5" w:rsidP="005B53DA">
            <w:pPr>
              <w:pStyle w:val="Prrafodelista"/>
              <w:numPr>
                <w:ilvl w:val="0"/>
                <w:numId w:val="25"/>
              </w:numPr>
              <w:autoSpaceDE w:val="0"/>
              <w:autoSpaceDN w:val="0"/>
              <w:adjustRightInd w:val="0"/>
              <w:spacing w:line="240" w:lineRule="auto"/>
              <w:ind w:left="146" w:right="49" w:firstLine="0"/>
              <w:contextualSpacing/>
              <w:rPr>
                <w:rFonts w:cs="Arial"/>
                <w:b/>
                <w:iCs/>
                <w:sz w:val="24"/>
                <w:szCs w:val="24"/>
                <w:lang w:val="es-ES"/>
              </w:rPr>
            </w:pPr>
            <w:r w:rsidRPr="00E16EDF">
              <w:rPr>
                <w:rFonts w:cs="Arial"/>
                <w:iCs/>
                <w:sz w:val="24"/>
                <w:szCs w:val="24"/>
                <w:lang w:val="es-ES" w:eastAsia="es-ES"/>
              </w:rPr>
              <w:t xml:space="preserve">Partido Político SOMOS de Jalisco </w:t>
            </w:r>
            <w:r w:rsidRPr="00E16EDF">
              <w:rPr>
                <w:rFonts w:cs="Arial"/>
                <w:iCs/>
                <w:sz w:val="24"/>
                <w:szCs w:val="24"/>
                <w:lang w:val="es-ES" w:eastAsia="es-ES"/>
              </w:rPr>
              <w:t>(A.I. 165/2020)</w:t>
            </w:r>
          </w:p>
          <w:p w14:paraId="39773E49" w14:textId="77777777" w:rsidR="005B53DA" w:rsidRPr="00AC5B91" w:rsidRDefault="005210D5" w:rsidP="001958C2">
            <w:pPr>
              <w:pStyle w:val="Prrafodelista"/>
              <w:autoSpaceDE w:val="0"/>
              <w:autoSpaceDN w:val="0"/>
              <w:adjustRightInd w:val="0"/>
              <w:spacing w:line="240" w:lineRule="auto"/>
              <w:ind w:left="146" w:right="49"/>
              <w:contextualSpacing/>
              <w:rPr>
                <w:rFonts w:cs="Arial"/>
                <w:b/>
                <w:iCs/>
                <w:sz w:val="20"/>
                <w:szCs w:val="20"/>
                <w:lang w:val="es-ES"/>
              </w:rPr>
            </w:pPr>
            <w:r w:rsidRPr="00AC5B91">
              <w:rPr>
                <w:rFonts w:cs="Arial"/>
                <w:b/>
                <w:iCs/>
                <w:sz w:val="20"/>
                <w:szCs w:val="20"/>
                <w:lang w:val="es-ES" w:eastAsia="es-ES"/>
              </w:rPr>
              <w:t>(Concepto de invalidez octavo)</w:t>
            </w:r>
          </w:p>
        </w:tc>
        <w:tc>
          <w:tcPr>
            <w:tcW w:w="4674" w:type="dxa"/>
            <w:shd w:val="clear" w:color="auto" w:fill="auto"/>
          </w:tcPr>
          <w:p w14:paraId="39773E4A" w14:textId="77777777" w:rsidR="005B53DA" w:rsidRPr="00E16EDF" w:rsidRDefault="005210D5" w:rsidP="001958C2">
            <w:pPr>
              <w:autoSpaceDE w:val="0"/>
              <w:autoSpaceDN w:val="0"/>
              <w:adjustRightInd w:val="0"/>
              <w:spacing w:line="240" w:lineRule="auto"/>
              <w:rPr>
                <w:rFonts w:cs="Arial"/>
                <w:sz w:val="24"/>
                <w:szCs w:val="24"/>
              </w:rPr>
            </w:pPr>
            <w:r w:rsidRPr="005B53DA">
              <w:rPr>
                <w:rFonts w:cs="Arial"/>
                <w:sz w:val="24"/>
                <w:szCs w:val="24"/>
              </w:rPr>
              <w:t xml:space="preserve">Los decretos impugnados, así como el proceso de reforma constitucional y legal en materia político electoral publicados en el </w:t>
            </w:r>
            <w:r w:rsidR="00184076">
              <w:rPr>
                <w:rFonts w:cs="Arial"/>
                <w:sz w:val="24"/>
                <w:szCs w:val="24"/>
              </w:rPr>
              <w:t>P</w:t>
            </w:r>
            <w:r w:rsidRPr="005B53DA">
              <w:rPr>
                <w:rFonts w:cs="Arial"/>
                <w:sz w:val="24"/>
                <w:szCs w:val="24"/>
              </w:rPr>
              <w:t>e</w:t>
            </w:r>
            <w:r w:rsidR="00184076">
              <w:rPr>
                <w:rFonts w:cs="Arial"/>
                <w:sz w:val="24"/>
                <w:szCs w:val="24"/>
              </w:rPr>
              <w:t>riódico O</w:t>
            </w:r>
            <w:r w:rsidRPr="005B53DA">
              <w:rPr>
                <w:rFonts w:cs="Arial"/>
                <w:sz w:val="24"/>
                <w:szCs w:val="24"/>
              </w:rPr>
              <w:t>ficial del Estado de Jalisco el 1º de julio del 2020.</w:t>
            </w:r>
          </w:p>
        </w:tc>
      </w:tr>
      <w:tr w:rsidR="00F4634F" w14:paraId="39773E53" w14:textId="77777777" w:rsidTr="001958C2">
        <w:tc>
          <w:tcPr>
            <w:tcW w:w="4648" w:type="dxa"/>
            <w:shd w:val="clear" w:color="auto" w:fill="auto"/>
          </w:tcPr>
          <w:p w14:paraId="39773E4C" w14:textId="77777777" w:rsidR="005B53DA" w:rsidRDefault="005210D5" w:rsidP="001958C2">
            <w:pPr>
              <w:pStyle w:val="corte4fondoCarCar"/>
              <w:tabs>
                <w:tab w:val="left" w:pos="4379"/>
              </w:tabs>
              <w:spacing w:line="240" w:lineRule="auto"/>
              <w:ind w:left="146" w:right="49" w:firstLine="0"/>
              <w:rPr>
                <w:rFonts w:eastAsia="Arial" w:cs="Arial"/>
                <w:b/>
                <w:spacing w:val="3"/>
                <w:sz w:val="24"/>
                <w:szCs w:val="24"/>
                <w:lang w:val="es-ES" w:eastAsia="es-ES" w:bidi="es-ES"/>
              </w:rPr>
            </w:pPr>
            <w:r>
              <w:rPr>
                <w:rFonts w:cs="Arial"/>
                <w:b/>
                <w:iCs/>
                <w:sz w:val="24"/>
                <w:szCs w:val="24"/>
                <w:lang w:val="es-ES"/>
              </w:rPr>
              <w:t>DÉCIMO CUARTO</w:t>
            </w:r>
            <w:r w:rsidR="00EC7027">
              <w:rPr>
                <w:rFonts w:cs="Arial"/>
                <w:b/>
                <w:iCs/>
                <w:sz w:val="24"/>
                <w:szCs w:val="24"/>
                <w:lang w:val="es-ES"/>
              </w:rPr>
              <w:t>.</w:t>
            </w:r>
            <w:r>
              <w:rPr>
                <w:rFonts w:cs="Arial"/>
                <w:b/>
                <w:iCs/>
                <w:sz w:val="24"/>
                <w:szCs w:val="24"/>
                <w:lang w:val="es-ES"/>
              </w:rPr>
              <w:t xml:space="preserve"> TE</w:t>
            </w:r>
            <w:r>
              <w:rPr>
                <w:rFonts w:cs="Arial"/>
                <w:b/>
                <w:iCs/>
                <w:sz w:val="24"/>
                <w:szCs w:val="24"/>
                <w:lang w:val="es-ES"/>
              </w:rPr>
              <w:t xml:space="preserve">MA </w:t>
            </w:r>
            <w:r w:rsidRPr="00B9737E">
              <w:rPr>
                <w:rFonts w:cs="Arial"/>
                <w:b/>
                <w:iCs/>
                <w:sz w:val="24"/>
                <w:szCs w:val="24"/>
                <w:lang w:val="es-ES"/>
              </w:rPr>
              <w:t>8.</w:t>
            </w:r>
            <w:r w:rsidRPr="00E16EDF">
              <w:rPr>
                <w:rFonts w:cs="Arial"/>
                <w:iCs/>
                <w:sz w:val="24"/>
                <w:szCs w:val="24"/>
                <w:lang w:val="es-ES"/>
              </w:rPr>
              <w:t xml:space="preserve"> </w:t>
            </w:r>
            <w:r w:rsidRPr="00E16EDF">
              <w:rPr>
                <w:rFonts w:cs="Arial"/>
                <w:b/>
                <w:iCs/>
                <w:sz w:val="24"/>
                <w:szCs w:val="24"/>
                <w:lang w:val="es-ES"/>
              </w:rPr>
              <w:t xml:space="preserve">VIOLACIÓN A LA LIBERTAD </w:t>
            </w:r>
            <w:r w:rsidRPr="00E16EDF">
              <w:rPr>
                <w:rFonts w:eastAsia="Arial" w:cs="Arial"/>
                <w:b/>
                <w:sz w:val="24"/>
                <w:szCs w:val="24"/>
                <w:lang w:val="es-ES" w:eastAsia="es-ES" w:bidi="es-ES"/>
              </w:rPr>
              <w:t xml:space="preserve">DE </w:t>
            </w:r>
            <w:r w:rsidRPr="00E16EDF">
              <w:rPr>
                <w:rFonts w:eastAsia="Arial" w:cs="Arial"/>
                <w:b/>
                <w:spacing w:val="3"/>
                <w:sz w:val="24"/>
                <w:szCs w:val="24"/>
                <w:lang w:val="es-ES" w:eastAsia="es-ES" w:bidi="es-ES"/>
              </w:rPr>
              <w:t>EXPRESIÓN,</w:t>
            </w:r>
            <w:r w:rsidRPr="00E16EDF">
              <w:rPr>
                <w:rFonts w:eastAsia="Arial" w:cs="Arial"/>
                <w:b/>
                <w:spacing w:val="17"/>
                <w:sz w:val="24"/>
                <w:szCs w:val="24"/>
                <w:lang w:val="es-ES" w:eastAsia="es-ES" w:bidi="es-ES"/>
              </w:rPr>
              <w:t xml:space="preserve"> </w:t>
            </w:r>
            <w:r w:rsidRPr="00E16EDF">
              <w:rPr>
                <w:rFonts w:eastAsia="Arial" w:cs="Arial"/>
                <w:b/>
                <w:sz w:val="24"/>
                <w:szCs w:val="24"/>
                <w:lang w:val="es-ES" w:eastAsia="es-ES" w:bidi="es-ES"/>
              </w:rPr>
              <w:t>Y</w:t>
            </w:r>
            <w:r w:rsidRPr="00E16EDF">
              <w:rPr>
                <w:rFonts w:eastAsia="Arial" w:cs="Arial"/>
                <w:b/>
                <w:spacing w:val="18"/>
                <w:sz w:val="24"/>
                <w:szCs w:val="24"/>
                <w:lang w:val="es-ES" w:eastAsia="es-ES" w:bidi="es-ES"/>
              </w:rPr>
              <w:t xml:space="preserve"> A </w:t>
            </w:r>
            <w:r w:rsidRPr="00E16EDF">
              <w:rPr>
                <w:rFonts w:eastAsia="Arial" w:cs="Arial"/>
                <w:b/>
                <w:spacing w:val="2"/>
                <w:sz w:val="24"/>
                <w:szCs w:val="24"/>
                <w:lang w:val="es-ES" w:eastAsia="es-ES" w:bidi="es-ES"/>
              </w:rPr>
              <w:t>LOS</w:t>
            </w:r>
            <w:r w:rsidRPr="00E16EDF">
              <w:rPr>
                <w:rFonts w:eastAsia="Arial" w:cs="Arial"/>
                <w:b/>
                <w:spacing w:val="17"/>
                <w:sz w:val="24"/>
                <w:szCs w:val="24"/>
                <w:lang w:val="es-ES" w:eastAsia="es-ES" w:bidi="es-ES"/>
              </w:rPr>
              <w:t xml:space="preserve"> </w:t>
            </w:r>
            <w:r w:rsidRPr="00E16EDF">
              <w:rPr>
                <w:rFonts w:eastAsia="Arial" w:cs="Arial"/>
                <w:b/>
                <w:spacing w:val="3"/>
                <w:sz w:val="24"/>
                <w:szCs w:val="24"/>
                <w:lang w:val="es-ES" w:eastAsia="es-ES" w:bidi="es-ES"/>
              </w:rPr>
              <w:t>PRINCIPIOS</w:t>
            </w:r>
            <w:r w:rsidRPr="00E16EDF">
              <w:rPr>
                <w:rFonts w:eastAsia="Arial" w:cs="Arial"/>
                <w:b/>
                <w:spacing w:val="18"/>
                <w:sz w:val="24"/>
                <w:szCs w:val="24"/>
                <w:lang w:val="es-ES" w:eastAsia="es-ES" w:bidi="es-ES"/>
              </w:rPr>
              <w:t xml:space="preserve"> </w:t>
            </w:r>
            <w:r w:rsidRPr="00E16EDF">
              <w:rPr>
                <w:rFonts w:eastAsia="Arial" w:cs="Arial"/>
                <w:b/>
                <w:sz w:val="24"/>
                <w:szCs w:val="24"/>
                <w:lang w:val="es-ES" w:eastAsia="es-ES" w:bidi="es-ES"/>
              </w:rPr>
              <w:t>DE</w:t>
            </w:r>
            <w:r w:rsidRPr="00E16EDF">
              <w:rPr>
                <w:rFonts w:eastAsia="Arial" w:cs="Arial"/>
                <w:b/>
                <w:spacing w:val="19"/>
                <w:sz w:val="24"/>
                <w:szCs w:val="24"/>
                <w:lang w:val="es-ES" w:eastAsia="es-ES" w:bidi="es-ES"/>
              </w:rPr>
              <w:t xml:space="preserve"> </w:t>
            </w:r>
            <w:r w:rsidRPr="00E16EDF">
              <w:rPr>
                <w:rFonts w:eastAsia="Arial" w:cs="Arial"/>
                <w:b/>
                <w:spacing w:val="3"/>
                <w:sz w:val="24"/>
                <w:szCs w:val="24"/>
                <w:lang w:val="es-ES" w:eastAsia="es-ES" w:bidi="es-ES"/>
              </w:rPr>
              <w:t>PROGRESIVIDAD</w:t>
            </w:r>
            <w:r w:rsidRPr="00E16EDF">
              <w:rPr>
                <w:rFonts w:eastAsia="Arial" w:cs="Arial"/>
                <w:b/>
                <w:spacing w:val="18"/>
                <w:sz w:val="24"/>
                <w:szCs w:val="24"/>
                <w:lang w:val="es-ES" w:eastAsia="es-ES" w:bidi="es-ES"/>
              </w:rPr>
              <w:t xml:space="preserve"> </w:t>
            </w:r>
            <w:r w:rsidRPr="00E16EDF">
              <w:rPr>
                <w:rFonts w:eastAsia="Arial" w:cs="Arial"/>
                <w:b/>
                <w:sz w:val="24"/>
                <w:szCs w:val="24"/>
                <w:lang w:val="es-ES" w:eastAsia="es-ES" w:bidi="es-ES"/>
              </w:rPr>
              <w:t>Y</w:t>
            </w:r>
            <w:r w:rsidRPr="00E16EDF">
              <w:rPr>
                <w:rFonts w:eastAsia="Arial" w:cs="Arial"/>
                <w:b/>
                <w:spacing w:val="18"/>
                <w:sz w:val="24"/>
                <w:szCs w:val="24"/>
                <w:lang w:val="es-ES" w:eastAsia="es-ES" w:bidi="es-ES"/>
              </w:rPr>
              <w:t xml:space="preserve"> </w:t>
            </w:r>
            <w:r w:rsidRPr="00E16EDF">
              <w:rPr>
                <w:rFonts w:eastAsia="Arial" w:cs="Arial"/>
                <w:b/>
                <w:spacing w:val="3"/>
                <w:sz w:val="24"/>
                <w:szCs w:val="24"/>
                <w:lang w:val="es-ES" w:eastAsia="es-ES" w:bidi="es-ES"/>
              </w:rPr>
              <w:t>PROPORCIONALIDAD.</w:t>
            </w:r>
          </w:p>
          <w:p w14:paraId="39773E4D" w14:textId="77777777" w:rsidR="00657E4B" w:rsidRPr="00E16EDF" w:rsidRDefault="00657E4B" w:rsidP="001958C2">
            <w:pPr>
              <w:pStyle w:val="corte4fondoCarCar"/>
              <w:tabs>
                <w:tab w:val="left" w:pos="4379"/>
              </w:tabs>
              <w:spacing w:line="240" w:lineRule="auto"/>
              <w:ind w:left="146" w:right="49" w:firstLine="0"/>
              <w:rPr>
                <w:rFonts w:cs="Arial"/>
                <w:b/>
                <w:iCs/>
                <w:sz w:val="24"/>
                <w:szCs w:val="24"/>
                <w:lang w:val="es-ES"/>
              </w:rPr>
            </w:pPr>
          </w:p>
          <w:p w14:paraId="39773E4E" w14:textId="77777777" w:rsidR="005B53DA" w:rsidRPr="00E16EDF" w:rsidRDefault="005210D5" w:rsidP="005B53DA">
            <w:pPr>
              <w:pStyle w:val="Prrafodelista"/>
              <w:numPr>
                <w:ilvl w:val="0"/>
                <w:numId w:val="23"/>
              </w:numPr>
              <w:tabs>
                <w:tab w:val="left" w:pos="146"/>
              </w:tabs>
              <w:autoSpaceDE w:val="0"/>
              <w:autoSpaceDN w:val="0"/>
              <w:adjustRightInd w:val="0"/>
              <w:spacing w:line="240" w:lineRule="auto"/>
              <w:ind w:left="146" w:right="49" w:firstLine="0"/>
              <w:contextualSpacing/>
              <w:rPr>
                <w:rFonts w:cs="Arial"/>
                <w:iCs/>
                <w:sz w:val="24"/>
                <w:szCs w:val="24"/>
              </w:rPr>
            </w:pPr>
            <w:r w:rsidRPr="00E16EDF">
              <w:rPr>
                <w:rFonts w:cs="Arial"/>
                <w:iCs/>
                <w:sz w:val="24"/>
                <w:szCs w:val="24"/>
              </w:rPr>
              <w:t xml:space="preserve">Partido Político MORENA </w:t>
            </w:r>
            <w:r w:rsidRPr="00E16EDF">
              <w:rPr>
                <w:rFonts w:cs="Arial"/>
                <w:iCs/>
                <w:sz w:val="24"/>
                <w:szCs w:val="24"/>
                <w:lang w:val="es-ES" w:eastAsia="es-ES"/>
              </w:rPr>
              <w:t>(A.I. 166/2020)</w:t>
            </w:r>
          </w:p>
          <w:p w14:paraId="39773E4F" w14:textId="77777777" w:rsidR="005B53DA" w:rsidRPr="00AC5B91" w:rsidRDefault="005210D5" w:rsidP="001958C2">
            <w:pPr>
              <w:pStyle w:val="corte4fondoCarCar"/>
              <w:tabs>
                <w:tab w:val="left" w:pos="4379"/>
              </w:tabs>
              <w:spacing w:line="240" w:lineRule="auto"/>
              <w:ind w:left="146" w:right="49" w:firstLine="0"/>
              <w:rPr>
                <w:rFonts w:cs="Arial"/>
                <w:b/>
                <w:iCs/>
                <w:sz w:val="20"/>
                <w:lang w:val="es-ES"/>
              </w:rPr>
            </w:pPr>
            <w:r w:rsidRPr="00AC5B91">
              <w:rPr>
                <w:rFonts w:cs="Arial"/>
                <w:b/>
                <w:iCs/>
                <w:sz w:val="20"/>
                <w:lang w:val="es-ES" w:eastAsia="es-ES"/>
              </w:rPr>
              <w:t>(Concepto de invalidez tercero)</w:t>
            </w:r>
          </w:p>
        </w:tc>
        <w:tc>
          <w:tcPr>
            <w:tcW w:w="4674" w:type="dxa"/>
            <w:shd w:val="clear" w:color="auto" w:fill="auto"/>
          </w:tcPr>
          <w:p w14:paraId="39773E50" w14:textId="77777777" w:rsidR="005B53DA" w:rsidRPr="00E16EDF" w:rsidRDefault="005210D5" w:rsidP="001958C2">
            <w:pPr>
              <w:pStyle w:val="Prrafodelista"/>
              <w:spacing w:line="240" w:lineRule="auto"/>
              <w:ind w:left="0" w:right="49"/>
              <w:contextualSpacing/>
              <w:rPr>
                <w:rFonts w:eastAsia="Arial" w:cs="Arial"/>
                <w:sz w:val="24"/>
                <w:szCs w:val="24"/>
                <w:lang w:val="es-ES" w:eastAsia="es-ES" w:bidi="es-ES"/>
              </w:rPr>
            </w:pPr>
            <w:r w:rsidRPr="00E16EDF">
              <w:rPr>
                <w:rFonts w:eastAsia="Arial" w:cs="Arial"/>
                <w:sz w:val="24"/>
                <w:szCs w:val="24"/>
                <w:lang w:val="es-ES" w:eastAsia="es-ES" w:bidi="es-ES"/>
              </w:rPr>
              <w:t xml:space="preserve">Artículo 13, fracción VII, último párrafo, de la Constitución </w:t>
            </w:r>
            <w:r w:rsidRPr="00E16EDF">
              <w:rPr>
                <w:rFonts w:cs="Arial"/>
                <w:sz w:val="24"/>
                <w:szCs w:val="24"/>
              </w:rPr>
              <w:t>Política del Estado de Jalisco.</w:t>
            </w:r>
          </w:p>
          <w:p w14:paraId="39773E51" w14:textId="77777777" w:rsidR="00657E4B" w:rsidRPr="00E16EDF" w:rsidRDefault="00657E4B" w:rsidP="001958C2">
            <w:pPr>
              <w:pStyle w:val="Prrafodelista"/>
              <w:spacing w:line="240" w:lineRule="auto"/>
              <w:ind w:left="0" w:right="49"/>
              <w:contextualSpacing/>
              <w:rPr>
                <w:rFonts w:eastAsia="Arial" w:cs="Arial"/>
                <w:spacing w:val="4"/>
                <w:sz w:val="24"/>
                <w:szCs w:val="24"/>
                <w:lang w:val="es-ES" w:eastAsia="es-ES" w:bidi="es-ES"/>
              </w:rPr>
            </w:pPr>
          </w:p>
          <w:p w14:paraId="39773E52" w14:textId="77777777" w:rsidR="005B53DA" w:rsidRPr="00E16EDF" w:rsidRDefault="005210D5" w:rsidP="001958C2">
            <w:pPr>
              <w:pStyle w:val="Prrafodelista"/>
              <w:spacing w:line="240" w:lineRule="auto"/>
              <w:ind w:left="0" w:right="49"/>
              <w:contextualSpacing/>
              <w:rPr>
                <w:rFonts w:cs="Arial"/>
                <w:b/>
                <w:sz w:val="24"/>
                <w:szCs w:val="24"/>
                <w:lang w:eastAsia="es-MX"/>
              </w:rPr>
            </w:pPr>
            <w:r w:rsidRPr="00E16EDF">
              <w:rPr>
                <w:rFonts w:eastAsia="Arial" w:cs="Arial"/>
                <w:spacing w:val="4"/>
                <w:sz w:val="24"/>
                <w:szCs w:val="24"/>
                <w:lang w:val="es-ES" w:eastAsia="es-ES" w:bidi="es-ES"/>
              </w:rPr>
              <w:t xml:space="preserve">Artículos </w:t>
            </w:r>
            <w:r w:rsidRPr="00E16EDF">
              <w:rPr>
                <w:rFonts w:eastAsia="Arial" w:cs="Arial"/>
                <w:spacing w:val="3"/>
                <w:sz w:val="24"/>
                <w:szCs w:val="24"/>
                <w:lang w:val="es-ES" w:eastAsia="es-ES" w:bidi="es-ES"/>
              </w:rPr>
              <w:t xml:space="preserve">260, párrafo segundo </w:t>
            </w:r>
            <w:r w:rsidRPr="00E16EDF">
              <w:rPr>
                <w:rFonts w:eastAsia="Arial" w:cs="Arial"/>
                <w:sz w:val="24"/>
                <w:szCs w:val="24"/>
                <w:lang w:val="es-ES" w:eastAsia="es-ES" w:bidi="es-ES"/>
              </w:rPr>
              <w:t xml:space="preserve">y </w:t>
            </w:r>
            <w:r w:rsidRPr="00E16EDF">
              <w:rPr>
                <w:rFonts w:eastAsia="Arial" w:cs="Arial"/>
                <w:spacing w:val="3"/>
                <w:sz w:val="24"/>
                <w:szCs w:val="24"/>
                <w:lang w:val="es-ES" w:eastAsia="es-ES" w:bidi="es-ES"/>
              </w:rPr>
              <w:t xml:space="preserve">449, fracción XIII, </w:t>
            </w:r>
            <w:r w:rsidRPr="00E16EDF">
              <w:rPr>
                <w:rFonts w:eastAsia="Arial" w:cs="Arial"/>
                <w:spacing w:val="2"/>
                <w:sz w:val="24"/>
                <w:szCs w:val="24"/>
                <w:lang w:val="es-ES" w:eastAsia="es-ES" w:bidi="es-ES"/>
              </w:rPr>
              <w:t xml:space="preserve">del </w:t>
            </w:r>
            <w:r w:rsidRPr="00E16EDF">
              <w:rPr>
                <w:rFonts w:eastAsia="Arial" w:cs="Arial"/>
                <w:spacing w:val="3"/>
                <w:sz w:val="24"/>
                <w:szCs w:val="24"/>
                <w:lang w:val="es-ES" w:eastAsia="es-ES" w:bidi="es-ES"/>
              </w:rPr>
              <w:t xml:space="preserve">Código Electoral </w:t>
            </w:r>
            <w:r w:rsidRPr="00E16EDF">
              <w:rPr>
                <w:rFonts w:eastAsia="Arial" w:cs="Arial"/>
                <w:spacing w:val="2"/>
                <w:sz w:val="24"/>
                <w:szCs w:val="24"/>
                <w:lang w:val="es-ES" w:eastAsia="es-ES" w:bidi="es-ES"/>
              </w:rPr>
              <w:t xml:space="preserve">del </w:t>
            </w:r>
            <w:r w:rsidRPr="00E16EDF">
              <w:rPr>
                <w:rFonts w:eastAsia="Arial" w:cs="Arial"/>
                <w:spacing w:val="3"/>
                <w:sz w:val="24"/>
                <w:szCs w:val="24"/>
                <w:lang w:val="es-ES" w:eastAsia="es-ES" w:bidi="es-ES"/>
              </w:rPr>
              <w:t xml:space="preserve">Estado </w:t>
            </w:r>
            <w:r w:rsidRPr="00E16EDF">
              <w:rPr>
                <w:rFonts w:eastAsia="Arial" w:cs="Arial"/>
                <w:sz w:val="24"/>
                <w:szCs w:val="24"/>
                <w:lang w:val="es-ES" w:eastAsia="es-ES" w:bidi="es-ES"/>
              </w:rPr>
              <w:t xml:space="preserve">de </w:t>
            </w:r>
            <w:r w:rsidRPr="00E16EDF">
              <w:rPr>
                <w:rFonts w:eastAsia="Arial" w:cs="Arial"/>
                <w:spacing w:val="3"/>
                <w:sz w:val="24"/>
                <w:szCs w:val="24"/>
                <w:lang w:val="es-ES" w:eastAsia="es-ES" w:bidi="es-ES"/>
              </w:rPr>
              <w:t>Jalisco</w:t>
            </w:r>
            <w:r w:rsidR="00657E4B">
              <w:rPr>
                <w:rFonts w:eastAsia="Arial" w:cs="Arial"/>
                <w:spacing w:val="3"/>
                <w:sz w:val="24"/>
                <w:szCs w:val="24"/>
                <w:lang w:val="es-ES" w:eastAsia="es-ES" w:bidi="es-ES"/>
              </w:rPr>
              <w:t>.</w:t>
            </w:r>
          </w:p>
        </w:tc>
      </w:tr>
    </w:tbl>
    <w:p w14:paraId="39773E54" w14:textId="77777777" w:rsidR="00570162" w:rsidRPr="00A524E1" w:rsidRDefault="00570162" w:rsidP="00AC067C">
      <w:pPr>
        <w:ind w:right="-62" w:firstLine="567"/>
        <w:rPr>
          <w:rFonts w:cs="Arial"/>
          <w:sz w:val="28"/>
          <w:szCs w:val="28"/>
        </w:rPr>
      </w:pPr>
    </w:p>
    <w:p w14:paraId="39773E55" w14:textId="77777777" w:rsidR="00C57F33" w:rsidRDefault="005210D5" w:rsidP="00C57F33">
      <w:pPr>
        <w:ind w:right="-62" w:firstLine="567"/>
        <w:rPr>
          <w:rFonts w:cs="Arial"/>
          <w:sz w:val="28"/>
          <w:szCs w:val="28"/>
        </w:rPr>
      </w:pPr>
      <w:r w:rsidRPr="003C0395">
        <w:rPr>
          <w:rFonts w:cs="Arial"/>
          <w:b/>
          <w:sz w:val="28"/>
          <w:szCs w:val="28"/>
        </w:rPr>
        <w:t xml:space="preserve">SÉPTIMO. TEMA 1. </w:t>
      </w:r>
      <w:r w:rsidRPr="003C0395">
        <w:rPr>
          <w:rFonts w:cs="Arial"/>
          <w:b/>
          <w:iCs/>
          <w:sz w:val="28"/>
          <w:szCs w:val="28"/>
          <w:lang w:val="es-ES"/>
        </w:rPr>
        <w:t xml:space="preserve">VIOLACIONES AL PROCEDIMIENTO LEGISLATIVO. </w:t>
      </w:r>
      <w:r w:rsidRPr="003C0395">
        <w:rPr>
          <w:rFonts w:cs="Arial"/>
          <w:sz w:val="28"/>
          <w:szCs w:val="28"/>
        </w:rPr>
        <w:t xml:space="preserve">En su </w:t>
      </w:r>
      <w:r w:rsidRPr="003C0395">
        <w:rPr>
          <w:rFonts w:cs="Arial"/>
          <w:b/>
          <w:sz w:val="28"/>
          <w:szCs w:val="28"/>
        </w:rPr>
        <w:t>segundo concepto de invalidez</w:t>
      </w:r>
      <w:r w:rsidRPr="003C0395">
        <w:rPr>
          <w:rFonts w:cs="Arial"/>
          <w:sz w:val="28"/>
          <w:szCs w:val="28"/>
        </w:rPr>
        <w:t xml:space="preserve">, el partido SOMOS </w:t>
      </w:r>
      <w:r w:rsidR="00CC7026" w:rsidRPr="003C0395">
        <w:rPr>
          <w:rFonts w:cs="Arial"/>
          <w:sz w:val="28"/>
          <w:szCs w:val="28"/>
        </w:rPr>
        <w:t xml:space="preserve">de Jalisco </w:t>
      </w:r>
      <w:r w:rsidRPr="003C0395">
        <w:rPr>
          <w:rFonts w:cs="Arial"/>
          <w:sz w:val="28"/>
          <w:szCs w:val="28"/>
        </w:rPr>
        <w:t xml:space="preserve">señala que, existió una violación al proceso legislativo en cuanto al origen del </w:t>
      </w:r>
      <w:r w:rsidR="00184076" w:rsidRPr="003C0395">
        <w:rPr>
          <w:rFonts w:cs="Arial"/>
          <w:sz w:val="28"/>
          <w:szCs w:val="28"/>
        </w:rPr>
        <w:t>D</w:t>
      </w:r>
      <w:r w:rsidRPr="003C0395">
        <w:rPr>
          <w:rFonts w:cs="Arial"/>
          <w:sz w:val="28"/>
          <w:szCs w:val="28"/>
        </w:rPr>
        <w:t xml:space="preserve">ecreto 27917/LXII/20, en la porción que adiciona el inciso d) a la </w:t>
      </w:r>
      <w:r w:rsidRPr="003C0395">
        <w:rPr>
          <w:rFonts w:cs="Arial"/>
          <w:sz w:val="28"/>
          <w:szCs w:val="28"/>
        </w:rPr>
        <w:t>fracción IV del artículo 13 de la Constitución Política del Estado de Jalisco, pues no se desprende algún antecedente que evidencie la existencia de alguna iniciativa de ley donde se hubiera propuesto el texto que contiene la adición.</w:t>
      </w:r>
      <w:r>
        <w:rPr>
          <w:rFonts w:cs="Arial"/>
          <w:sz w:val="28"/>
          <w:szCs w:val="28"/>
        </w:rPr>
        <w:t xml:space="preserve"> </w:t>
      </w:r>
    </w:p>
    <w:p w14:paraId="39773E56" w14:textId="77777777" w:rsidR="00C57F33" w:rsidRDefault="00C57F33" w:rsidP="00C57F33">
      <w:pPr>
        <w:pStyle w:val="corte4fondoCarCar"/>
        <w:spacing w:line="240" w:lineRule="auto"/>
        <w:ind w:right="49"/>
        <w:rPr>
          <w:rFonts w:cs="Arial"/>
          <w:sz w:val="28"/>
          <w:szCs w:val="28"/>
        </w:rPr>
      </w:pPr>
    </w:p>
    <w:p w14:paraId="39773E57" w14:textId="77777777" w:rsidR="00C57F33" w:rsidRDefault="005210D5" w:rsidP="00C57F33">
      <w:pPr>
        <w:ind w:right="-62" w:firstLine="567"/>
        <w:rPr>
          <w:rFonts w:cs="Arial"/>
          <w:sz w:val="28"/>
          <w:szCs w:val="28"/>
        </w:rPr>
      </w:pPr>
      <w:r>
        <w:rPr>
          <w:rFonts w:cs="Arial"/>
          <w:sz w:val="28"/>
          <w:szCs w:val="28"/>
        </w:rPr>
        <w:t>Además, en el proce</w:t>
      </w:r>
      <w:r>
        <w:rPr>
          <w:rFonts w:cs="Arial"/>
          <w:sz w:val="28"/>
          <w:szCs w:val="28"/>
        </w:rPr>
        <w:t>dimiento no se observaron las formalidades que establece la Ley Orgánica del Poder Legislativo del Estado de Jalisco, en virtud de que todo procedimiento ha de estar supeditado a que en su desarrollo se observen, distintas etapas.</w:t>
      </w:r>
    </w:p>
    <w:p w14:paraId="39773E58" w14:textId="77777777" w:rsidR="00C57F33" w:rsidRPr="00EC7027" w:rsidRDefault="00C57F33" w:rsidP="00C57F33">
      <w:pPr>
        <w:autoSpaceDE w:val="0"/>
        <w:autoSpaceDN w:val="0"/>
        <w:adjustRightInd w:val="0"/>
        <w:ind w:right="-108" w:firstLine="709"/>
        <w:rPr>
          <w:rFonts w:cs="Arial"/>
          <w:bCs/>
          <w:sz w:val="28"/>
          <w:szCs w:val="28"/>
          <w:lang w:val="es-ES"/>
        </w:rPr>
      </w:pPr>
    </w:p>
    <w:p w14:paraId="39773E59" w14:textId="77777777" w:rsidR="00C57F33" w:rsidRPr="00EC7027" w:rsidRDefault="005210D5" w:rsidP="00C57F33">
      <w:pPr>
        <w:autoSpaceDE w:val="0"/>
        <w:autoSpaceDN w:val="0"/>
        <w:adjustRightInd w:val="0"/>
        <w:ind w:right="-108" w:firstLine="709"/>
        <w:rPr>
          <w:rFonts w:cs="Arial"/>
          <w:bCs/>
          <w:sz w:val="28"/>
          <w:szCs w:val="28"/>
          <w:lang w:val="es-ES"/>
        </w:rPr>
      </w:pPr>
      <w:r w:rsidRPr="00EC7027">
        <w:rPr>
          <w:rFonts w:cs="Arial"/>
          <w:sz w:val="28"/>
          <w:szCs w:val="28"/>
        </w:rPr>
        <w:t>Conforme al criterio rei</w:t>
      </w:r>
      <w:r w:rsidRPr="00EC7027">
        <w:rPr>
          <w:rFonts w:cs="Arial"/>
          <w:sz w:val="28"/>
          <w:szCs w:val="28"/>
        </w:rPr>
        <w:t>terado por este Tribunal Pleno, previo a analizar los planteamientos sobre la inconstitucionalidad de las disposiciones impugnadas, deben estudiarse preferentemente los conceptos de invalidez relacionados con las violaciones al procedimiento legislativo</w:t>
      </w:r>
      <w:r w:rsidRPr="00EC7027">
        <w:rPr>
          <w:rFonts w:eastAsia="Times New Roman" w:cs="Arial"/>
          <w:sz w:val="28"/>
          <w:szCs w:val="28"/>
          <w:lang w:val="es-ES_tradnl" w:eastAsia="es-ES"/>
        </w:rPr>
        <w:t xml:space="preserve"> qu</w:t>
      </w:r>
      <w:r w:rsidRPr="00EC7027">
        <w:rPr>
          <w:rFonts w:eastAsia="Times New Roman" w:cs="Arial"/>
          <w:sz w:val="28"/>
          <w:szCs w:val="28"/>
          <w:lang w:val="es-ES_tradnl" w:eastAsia="es-ES"/>
        </w:rPr>
        <w:t xml:space="preserve">e dio origen al </w:t>
      </w:r>
      <w:r w:rsidR="00184076" w:rsidRPr="00CD6038">
        <w:rPr>
          <w:rFonts w:cs="Arial"/>
          <w:sz w:val="28"/>
          <w:szCs w:val="28"/>
        </w:rPr>
        <w:t>Decreto 27917/LXII/20</w:t>
      </w:r>
      <w:r w:rsidR="00184076">
        <w:rPr>
          <w:rFonts w:eastAsia="Times New Roman" w:cs="Arial"/>
          <w:sz w:val="28"/>
          <w:szCs w:val="28"/>
          <w:lang w:val="es-ES_tradnl" w:eastAsia="es-ES"/>
        </w:rPr>
        <w:t xml:space="preserve"> </w:t>
      </w:r>
      <w:r w:rsidRPr="00EC7027">
        <w:rPr>
          <w:rFonts w:eastAsia="Times New Roman" w:cs="Arial"/>
          <w:sz w:val="28"/>
          <w:szCs w:val="28"/>
          <w:lang w:val="es-ES_tradnl" w:eastAsia="es-ES"/>
        </w:rPr>
        <w:t>impugnado por el Partido Político SOMOS de Jalisco</w:t>
      </w:r>
      <w:r w:rsidRPr="00EC7027">
        <w:rPr>
          <w:rFonts w:cs="Arial"/>
          <w:sz w:val="28"/>
          <w:szCs w:val="28"/>
        </w:rPr>
        <w:t>, pues de ser fundadas</w:t>
      </w:r>
      <w:r w:rsidR="00D935B4">
        <w:rPr>
          <w:rFonts w:cs="Arial"/>
          <w:sz w:val="28"/>
          <w:szCs w:val="28"/>
        </w:rPr>
        <w:t>,</w:t>
      </w:r>
      <w:r w:rsidRPr="00EC7027">
        <w:rPr>
          <w:rFonts w:cs="Arial"/>
          <w:sz w:val="28"/>
          <w:szCs w:val="28"/>
        </w:rPr>
        <w:t xml:space="preserve"> la reforma en cuestión dejará de existir desde un punto de vista jurídico</w:t>
      </w:r>
      <w:r>
        <w:rPr>
          <w:rStyle w:val="Refdenotaalpie"/>
          <w:rFonts w:cs="Arial"/>
          <w:sz w:val="28"/>
          <w:szCs w:val="28"/>
        </w:rPr>
        <w:footnoteReference w:id="21"/>
      </w:r>
      <w:r w:rsidRPr="00EC7027">
        <w:rPr>
          <w:rFonts w:cs="Arial"/>
          <w:sz w:val="28"/>
          <w:szCs w:val="28"/>
        </w:rPr>
        <w:t>.</w:t>
      </w:r>
    </w:p>
    <w:p w14:paraId="39773E5A" w14:textId="77777777" w:rsidR="00C57F33" w:rsidRPr="00EC7027" w:rsidRDefault="00C57F33" w:rsidP="00C57F33">
      <w:pPr>
        <w:autoSpaceDE w:val="0"/>
        <w:autoSpaceDN w:val="0"/>
        <w:adjustRightInd w:val="0"/>
        <w:ind w:right="-108" w:firstLine="709"/>
        <w:rPr>
          <w:rFonts w:cs="Arial"/>
          <w:bCs/>
          <w:sz w:val="28"/>
          <w:szCs w:val="28"/>
          <w:lang w:val="es-ES"/>
        </w:rPr>
      </w:pPr>
    </w:p>
    <w:p w14:paraId="39773E5B" w14:textId="77777777" w:rsidR="00C57F33" w:rsidRPr="00EC7027" w:rsidRDefault="005210D5" w:rsidP="00C57F33">
      <w:pPr>
        <w:autoSpaceDE w:val="0"/>
        <w:autoSpaceDN w:val="0"/>
        <w:adjustRightInd w:val="0"/>
        <w:ind w:right="-108" w:firstLine="709"/>
        <w:rPr>
          <w:rFonts w:eastAsia="Times New Roman" w:cs="Arial"/>
          <w:sz w:val="28"/>
          <w:szCs w:val="28"/>
          <w:lang w:val="es-ES_tradnl" w:eastAsia="es-ES"/>
        </w:rPr>
      </w:pPr>
      <w:r w:rsidRPr="00EC7027">
        <w:rPr>
          <w:rFonts w:cs="Arial"/>
          <w:bCs/>
          <w:sz w:val="28"/>
          <w:szCs w:val="28"/>
          <w:lang w:val="es-ES"/>
        </w:rPr>
        <w:t>En ese sentido</w:t>
      </w:r>
      <w:r w:rsidRPr="00EC7027">
        <w:rPr>
          <w:rFonts w:eastAsia="Times New Roman" w:cs="Arial"/>
          <w:sz w:val="28"/>
          <w:szCs w:val="28"/>
          <w:lang w:val="es-ES_tradnl" w:eastAsia="es-ES"/>
        </w:rPr>
        <w:t xml:space="preserve">, resulta relevante de manera previa </w:t>
      </w:r>
      <w:r w:rsidRPr="00EC7027">
        <w:rPr>
          <w:rFonts w:eastAsia="Times New Roman" w:cs="Arial"/>
          <w:sz w:val="28"/>
          <w:szCs w:val="28"/>
          <w:lang w:val="es-ES_tradnl" w:eastAsia="es-ES"/>
        </w:rPr>
        <w:t>realizar una relación de la doctrina de la Corte</w:t>
      </w:r>
      <w:r w:rsidR="00D935B4">
        <w:rPr>
          <w:rFonts w:eastAsia="Times New Roman" w:cs="Arial"/>
          <w:sz w:val="28"/>
          <w:szCs w:val="28"/>
          <w:lang w:val="es-ES_tradnl" w:eastAsia="es-ES"/>
        </w:rPr>
        <w:t>,</w:t>
      </w:r>
      <w:r w:rsidRPr="00EC7027">
        <w:rPr>
          <w:rFonts w:eastAsia="Times New Roman" w:cs="Arial"/>
          <w:sz w:val="28"/>
          <w:szCs w:val="28"/>
          <w:lang w:val="es-ES_tradnl" w:eastAsia="es-ES"/>
        </w:rPr>
        <w:t xml:space="preserve"> sobre la temática de las violaciones al procedimiento legislativo y, por otro lado, al marco normativo de la entidad federativa que establece las reglas y principios en el proceso legislativo.</w:t>
      </w:r>
    </w:p>
    <w:p w14:paraId="39773E5C" w14:textId="77777777" w:rsidR="00C57F33" w:rsidRPr="00EC7027" w:rsidRDefault="00C57F33" w:rsidP="00C57F33">
      <w:pPr>
        <w:autoSpaceDE w:val="0"/>
        <w:autoSpaceDN w:val="0"/>
        <w:adjustRightInd w:val="0"/>
        <w:ind w:right="49" w:firstLine="709"/>
        <w:rPr>
          <w:rFonts w:eastAsia="Times New Roman" w:cs="Arial"/>
          <w:sz w:val="28"/>
          <w:szCs w:val="28"/>
          <w:lang w:val="es-ES_tradnl" w:eastAsia="es-ES"/>
        </w:rPr>
      </w:pPr>
    </w:p>
    <w:p w14:paraId="39773E5D" w14:textId="77777777" w:rsidR="00C57F33" w:rsidRPr="00EC7027" w:rsidRDefault="005210D5" w:rsidP="00C57F33">
      <w:pPr>
        <w:autoSpaceDE w:val="0"/>
        <w:autoSpaceDN w:val="0"/>
        <w:adjustRightInd w:val="0"/>
        <w:ind w:right="49" w:firstLine="709"/>
        <w:rPr>
          <w:rFonts w:eastAsia="Times New Roman" w:cs="Arial"/>
          <w:b/>
          <w:sz w:val="28"/>
          <w:szCs w:val="28"/>
          <w:lang w:val="es-ES_tradnl" w:eastAsia="es-ES"/>
        </w:rPr>
      </w:pPr>
      <w:r w:rsidRPr="00EC7027">
        <w:rPr>
          <w:rFonts w:eastAsia="Times New Roman" w:cs="Arial"/>
          <w:b/>
          <w:sz w:val="28"/>
          <w:szCs w:val="28"/>
          <w:lang w:val="es-ES_tradnl" w:eastAsia="es-ES"/>
        </w:rPr>
        <w:t xml:space="preserve">A) Doctrina </w:t>
      </w:r>
      <w:r w:rsidRPr="00EC7027">
        <w:rPr>
          <w:rFonts w:eastAsia="Times New Roman" w:cs="Arial"/>
          <w:b/>
          <w:sz w:val="28"/>
          <w:szCs w:val="28"/>
          <w:lang w:val="es-ES_tradnl" w:eastAsia="es-ES"/>
        </w:rPr>
        <w:t>de la Su</w:t>
      </w:r>
      <w:r w:rsidR="00184076">
        <w:rPr>
          <w:rFonts w:eastAsia="Times New Roman" w:cs="Arial"/>
          <w:b/>
          <w:sz w:val="28"/>
          <w:szCs w:val="28"/>
          <w:lang w:val="es-ES_tradnl" w:eastAsia="es-ES"/>
        </w:rPr>
        <w:t>prema Corte de Justicia de la Nac</w:t>
      </w:r>
      <w:r w:rsidRPr="00EC7027">
        <w:rPr>
          <w:rFonts w:eastAsia="Times New Roman" w:cs="Arial"/>
          <w:b/>
          <w:sz w:val="28"/>
          <w:szCs w:val="28"/>
          <w:lang w:val="es-ES_tradnl" w:eastAsia="es-ES"/>
        </w:rPr>
        <w:t>ión en relación con las violaciones al procedimiento legislativo.</w:t>
      </w:r>
    </w:p>
    <w:p w14:paraId="39773E5E" w14:textId="77777777" w:rsidR="00C57F33" w:rsidRPr="00EC7027" w:rsidRDefault="00C57F33" w:rsidP="00C57F33">
      <w:pPr>
        <w:autoSpaceDE w:val="0"/>
        <w:autoSpaceDN w:val="0"/>
        <w:adjustRightInd w:val="0"/>
        <w:ind w:right="49" w:firstLine="709"/>
        <w:rPr>
          <w:rFonts w:eastAsia="Times New Roman" w:cs="Arial"/>
          <w:sz w:val="28"/>
          <w:szCs w:val="28"/>
          <w:lang w:val="es-ES_tradnl" w:eastAsia="es-ES"/>
        </w:rPr>
      </w:pPr>
    </w:p>
    <w:p w14:paraId="39773E5F"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Esta Suprema Corte cuenta con una doctrina consolidada respecto a cuándo se actualiza una violación al procedimiento que haga necesaria la invalidac</w:t>
      </w:r>
      <w:r w:rsidRPr="00EC7027">
        <w:rPr>
          <w:rFonts w:cs="Arial"/>
          <w:sz w:val="28"/>
          <w:szCs w:val="28"/>
          <w:lang w:eastAsia="es-MX"/>
        </w:rPr>
        <w:t xml:space="preserve">ión total de un decreto que reforma, deroga y adiciona diversas leyes. En síntesis, se ha entendido que el régimen democrático imperante en nuestro texto constitucional exige que en el propio seno del órgano legislativo que discute y aprueba las normas se </w:t>
      </w:r>
      <w:r w:rsidRPr="00EC7027">
        <w:rPr>
          <w:rFonts w:cs="Arial"/>
          <w:sz w:val="28"/>
          <w:szCs w:val="28"/>
          <w:lang w:eastAsia="es-MX"/>
        </w:rPr>
        <w:t xml:space="preserve">verifiquen ciertos presupuestos formales y materiales que satisfagan los principios de legalidad y de democracia deliberativa. </w:t>
      </w:r>
    </w:p>
    <w:p w14:paraId="39773E60" w14:textId="77777777" w:rsidR="00C57F33" w:rsidRPr="00EC7027" w:rsidRDefault="00C57F33" w:rsidP="00C57F33">
      <w:pPr>
        <w:tabs>
          <w:tab w:val="left" w:pos="0"/>
        </w:tabs>
        <w:ind w:firstLine="709"/>
        <w:rPr>
          <w:rFonts w:cs="Arial"/>
          <w:sz w:val="28"/>
          <w:szCs w:val="28"/>
          <w:lang w:eastAsia="es-MX"/>
        </w:rPr>
      </w:pPr>
    </w:p>
    <w:p w14:paraId="39773E61"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 xml:space="preserve">De dichos precedentes conviene destacar las </w:t>
      </w:r>
      <w:r w:rsidRPr="00EC7027">
        <w:rPr>
          <w:rFonts w:cs="Arial"/>
          <w:b/>
          <w:sz w:val="28"/>
          <w:szCs w:val="28"/>
          <w:lang w:eastAsia="es-MX"/>
        </w:rPr>
        <w:t xml:space="preserve">acciones de inconstitucionalidad 9/2005 y la diversa 52/2006 y sus acumuladas 53/2006 y 54/2006; </w:t>
      </w:r>
      <w:r w:rsidR="00D935B4">
        <w:rPr>
          <w:rFonts w:cs="Arial"/>
          <w:b/>
          <w:sz w:val="28"/>
          <w:szCs w:val="28"/>
          <w:lang w:eastAsia="es-MX"/>
        </w:rPr>
        <w:t xml:space="preserve">así como </w:t>
      </w:r>
      <w:r w:rsidRPr="00EC7027">
        <w:rPr>
          <w:rFonts w:cs="Arial"/>
          <w:b/>
          <w:sz w:val="28"/>
          <w:szCs w:val="28"/>
          <w:lang w:eastAsia="es-MX"/>
        </w:rPr>
        <w:t>42/2015</w:t>
      </w:r>
      <w:r w:rsidR="00661A08">
        <w:rPr>
          <w:rFonts w:cs="Arial"/>
          <w:b/>
          <w:sz w:val="28"/>
          <w:szCs w:val="28"/>
          <w:lang w:eastAsia="es-MX"/>
        </w:rPr>
        <w:t xml:space="preserve"> </w:t>
      </w:r>
      <w:r w:rsidR="00661A08" w:rsidRPr="00EC7027">
        <w:rPr>
          <w:rFonts w:cs="Arial"/>
          <w:b/>
          <w:sz w:val="28"/>
          <w:szCs w:val="28"/>
          <w:lang w:eastAsia="es-MX"/>
        </w:rPr>
        <w:t>y sus acumuladas 43/2015 y 44/2015</w:t>
      </w:r>
      <w:r w:rsidR="00661A08">
        <w:rPr>
          <w:rFonts w:cs="Arial"/>
          <w:b/>
          <w:sz w:val="28"/>
          <w:szCs w:val="28"/>
          <w:lang w:eastAsia="es-MX"/>
        </w:rPr>
        <w:t xml:space="preserve">. </w:t>
      </w:r>
      <w:r w:rsidRPr="00EC7027">
        <w:rPr>
          <w:rFonts w:cs="Arial"/>
          <w:sz w:val="28"/>
          <w:szCs w:val="28"/>
          <w:lang w:eastAsia="es-MX"/>
        </w:rPr>
        <w:t>La primera acción referida se resolvió el trece de junio de dos mil cinco</w:t>
      </w:r>
      <w:r>
        <w:rPr>
          <w:rFonts w:cs="Arial"/>
          <w:sz w:val="28"/>
          <w:szCs w:val="28"/>
          <w:vertAlign w:val="superscript"/>
          <w:lang w:eastAsia="es-MX"/>
        </w:rPr>
        <w:footnoteReference w:id="22"/>
      </w:r>
      <w:r w:rsidRPr="00EC7027">
        <w:rPr>
          <w:rFonts w:cs="Arial"/>
          <w:sz w:val="28"/>
          <w:szCs w:val="28"/>
          <w:lang w:eastAsia="es-MX"/>
        </w:rPr>
        <w:t>. En ese caso, la parte demanda</w:t>
      </w:r>
      <w:r w:rsidRPr="00EC7027">
        <w:rPr>
          <w:rFonts w:cs="Arial"/>
          <w:sz w:val="28"/>
          <w:szCs w:val="28"/>
          <w:lang w:eastAsia="es-MX"/>
        </w:rPr>
        <w:t>nte adujo violaciones al procedimiento legislativo que dio origen al artículo 17 de la Constitución Política del Estado de Aguascalientes. El Tribunal Pleno llegó a la conclusión de que no existieron violaciones con potencial invalidante; sin embargo, sent</w:t>
      </w:r>
      <w:r w:rsidRPr="00EC7027">
        <w:rPr>
          <w:rFonts w:cs="Arial"/>
          <w:sz w:val="28"/>
          <w:szCs w:val="28"/>
          <w:lang w:eastAsia="es-MX"/>
        </w:rPr>
        <w:t xml:space="preserve">ó un importante precedente en cuanto a las reglas y principios que deben acatarse en un procedimiento legislativo en atención a las garantías de debido proceso y legalidad. En la sentencia se dijo lo siguiente: </w:t>
      </w:r>
    </w:p>
    <w:p w14:paraId="39773E62" w14:textId="77777777" w:rsidR="00C57F33" w:rsidRPr="00EC7027" w:rsidRDefault="00C57F33" w:rsidP="00C57F33">
      <w:pPr>
        <w:tabs>
          <w:tab w:val="left" w:pos="0"/>
        </w:tabs>
        <w:rPr>
          <w:rFonts w:cs="Arial"/>
          <w:sz w:val="28"/>
          <w:szCs w:val="28"/>
          <w:lang w:eastAsia="es-MX"/>
        </w:rPr>
      </w:pPr>
    </w:p>
    <w:p w14:paraId="39773E63" w14:textId="77777777" w:rsidR="00C57F33" w:rsidRPr="00EC7027" w:rsidRDefault="005210D5" w:rsidP="00C57F33">
      <w:pPr>
        <w:widowControl w:val="0"/>
        <w:adjustRightInd w:val="0"/>
        <w:spacing w:line="240" w:lineRule="auto"/>
        <w:ind w:left="709" w:right="589"/>
        <w:textAlignment w:val="baseline"/>
        <w:rPr>
          <w:rFonts w:eastAsia="Times New Roman" w:cs="Arial"/>
          <w:i/>
          <w:sz w:val="24"/>
          <w:szCs w:val="24"/>
          <w:lang w:eastAsia="es-MX"/>
        </w:rPr>
      </w:pPr>
      <w:r>
        <w:rPr>
          <w:rFonts w:eastAsia="Times New Roman" w:cs="Arial"/>
          <w:i/>
          <w:sz w:val="24"/>
          <w:szCs w:val="24"/>
          <w:lang w:eastAsia="es-MX"/>
        </w:rPr>
        <w:t>“</w:t>
      </w:r>
      <w:r w:rsidRPr="00EC7027">
        <w:rPr>
          <w:rFonts w:eastAsia="Times New Roman" w:cs="Arial"/>
          <w:i/>
          <w:sz w:val="24"/>
          <w:szCs w:val="24"/>
          <w:lang w:eastAsia="es-MX"/>
        </w:rPr>
        <w:t>De conformidad con lo expuesto, este Tribu</w:t>
      </w:r>
      <w:r w:rsidRPr="00EC7027">
        <w:rPr>
          <w:rFonts w:eastAsia="Times New Roman" w:cs="Arial"/>
          <w:i/>
          <w:sz w:val="24"/>
          <w:szCs w:val="24"/>
          <w:lang w:eastAsia="es-MX"/>
        </w:rPr>
        <w:t>nal Pleno estima que para determinar si en un caso concreto las violaciones al procedimiento legislativo redundan en la violación de las garantías de debido proceso y legalidad consagradas en el artículo 14, segundo párrafo y 16, primer párrafo, de la Cons</w:t>
      </w:r>
      <w:r w:rsidRPr="00EC7027">
        <w:rPr>
          <w:rFonts w:eastAsia="Times New Roman" w:cs="Arial"/>
          <w:i/>
          <w:sz w:val="24"/>
          <w:szCs w:val="24"/>
          <w:lang w:eastAsia="es-MX"/>
        </w:rPr>
        <w:t>titución Federal</w:t>
      </w:r>
      <w:r>
        <w:rPr>
          <w:rFonts w:eastAsia="Times New Roman" w:cs="Arial"/>
          <w:i/>
          <w:sz w:val="24"/>
          <w:szCs w:val="24"/>
          <w:vertAlign w:val="superscript"/>
          <w:lang w:eastAsia="es-MX"/>
        </w:rPr>
        <w:footnoteReference w:id="23"/>
      </w:r>
      <w:r w:rsidRPr="00EC7027">
        <w:rPr>
          <w:rFonts w:eastAsia="Times New Roman" w:cs="Arial"/>
          <w:i/>
          <w:sz w:val="24"/>
          <w:szCs w:val="24"/>
          <w:lang w:eastAsia="es-MX"/>
        </w:rPr>
        <w:t xml:space="preserve"> y provocan la invalidez de la norma emitida, o si por el contrario las mismas no tienen relevancia invalidatoria de esta última, por no llegar a trastocar los atributos democráticos finales de la decisión, es necesario evaluar el cumplimiento de los sigui</w:t>
      </w:r>
      <w:r w:rsidRPr="00EC7027">
        <w:rPr>
          <w:rFonts w:eastAsia="Times New Roman" w:cs="Arial"/>
          <w:i/>
          <w:sz w:val="24"/>
          <w:szCs w:val="24"/>
          <w:lang w:eastAsia="es-MX"/>
        </w:rPr>
        <w:t xml:space="preserve">entes estándares:  </w:t>
      </w:r>
    </w:p>
    <w:p w14:paraId="39773E64" w14:textId="77777777" w:rsidR="00C57F33" w:rsidRPr="00EC7027" w:rsidRDefault="005210D5" w:rsidP="00C57F33">
      <w:pPr>
        <w:widowControl w:val="0"/>
        <w:adjustRightInd w:val="0"/>
        <w:spacing w:line="240" w:lineRule="auto"/>
        <w:ind w:left="709" w:right="589"/>
        <w:textAlignment w:val="baseline"/>
        <w:rPr>
          <w:rFonts w:eastAsia="Times New Roman" w:cs="Arial"/>
          <w:i/>
          <w:sz w:val="24"/>
          <w:szCs w:val="24"/>
          <w:lang w:eastAsia="es-MX"/>
        </w:rPr>
      </w:pPr>
      <w:r w:rsidRPr="00EC7027">
        <w:rPr>
          <w:rFonts w:eastAsia="Times New Roman" w:cs="Arial"/>
          <w:i/>
          <w:sz w:val="24"/>
          <w:szCs w:val="24"/>
          <w:lang w:eastAsia="es-MX"/>
        </w:rPr>
        <w:t xml:space="preserve">1) El procedimiento legislativo debe respetar el </w:t>
      </w:r>
      <w:r w:rsidRPr="00EC7027">
        <w:rPr>
          <w:rFonts w:eastAsia="Times New Roman" w:cs="Arial"/>
          <w:i/>
          <w:sz w:val="24"/>
          <w:szCs w:val="24"/>
          <w:u w:val="single"/>
          <w:lang w:eastAsia="es-MX"/>
        </w:rPr>
        <w:t>derecho a la participación</w:t>
      </w:r>
      <w:r w:rsidRPr="00EC7027">
        <w:rPr>
          <w:rFonts w:eastAsia="Times New Roman" w:cs="Arial"/>
          <w:i/>
          <w:sz w:val="24"/>
          <w:szCs w:val="24"/>
          <w:lang w:eastAsia="es-MX"/>
        </w:rPr>
        <w:t xml:space="preserve"> de todas las fuerzas políticas con representación parlamentarias, en condiciones de libertad e igualdad. En otras palabras, es necesario, que se respeten los </w:t>
      </w:r>
      <w:r w:rsidRPr="00EC7027">
        <w:rPr>
          <w:rFonts w:eastAsia="Times New Roman" w:cs="Arial"/>
          <w:i/>
          <w:sz w:val="24"/>
          <w:szCs w:val="24"/>
          <w:u w:val="single"/>
          <w:lang w:eastAsia="es-MX"/>
        </w:rPr>
        <w:t>ca</w:t>
      </w:r>
      <w:r w:rsidRPr="00EC7027">
        <w:rPr>
          <w:rFonts w:eastAsia="Times New Roman" w:cs="Arial"/>
          <w:i/>
          <w:sz w:val="24"/>
          <w:szCs w:val="24"/>
          <w:u w:val="single"/>
          <w:lang w:eastAsia="es-MX"/>
        </w:rPr>
        <w:t>uces</w:t>
      </w:r>
      <w:r w:rsidRPr="00EC7027">
        <w:rPr>
          <w:rFonts w:eastAsia="Times New Roman" w:cs="Arial"/>
          <w:i/>
          <w:sz w:val="24"/>
          <w:szCs w:val="24"/>
          <w:lang w:eastAsia="es-MX"/>
        </w:rPr>
        <w:t xml:space="preserve"> que permiten tanto a las mayorías como a las minorías parlamentarias expresar y defender su opinión en un contexto de </w:t>
      </w:r>
      <w:r w:rsidRPr="00EC7027">
        <w:rPr>
          <w:rFonts w:eastAsia="Times New Roman" w:cs="Arial"/>
          <w:i/>
          <w:sz w:val="24"/>
          <w:szCs w:val="24"/>
          <w:u w:val="single"/>
          <w:lang w:eastAsia="es-MX"/>
        </w:rPr>
        <w:t>deliberación</w:t>
      </w:r>
      <w:r w:rsidRPr="00EC7027">
        <w:rPr>
          <w:rFonts w:eastAsia="Times New Roman" w:cs="Arial"/>
          <w:i/>
          <w:sz w:val="24"/>
          <w:szCs w:val="24"/>
          <w:lang w:eastAsia="es-MX"/>
        </w:rPr>
        <w:t xml:space="preserve"> pública, lo cual otorga relevancia a las reglas de integración y quórum en el seno de las cámaras y a las que regulan el</w:t>
      </w:r>
      <w:r w:rsidRPr="00EC7027">
        <w:rPr>
          <w:rFonts w:eastAsia="Times New Roman" w:cs="Arial"/>
          <w:i/>
          <w:sz w:val="24"/>
          <w:szCs w:val="24"/>
          <w:lang w:eastAsia="es-MX"/>
        </w:rPr>
        <w:t xml:space="preserve"> objeto y el desarrollo de los debates. </w:t>
      </w:r>
    </w:p>
    <w:p w14:paraId="39773E65" w14:textId="77777777" w:rsidR="00C57F33" w:rsidRPr="00EC7027" w:rsidRDefault="005210D5" w:rsidP="00C57F33">
      <w:pPr>
        <w:widowControl w:val="0"/>
        <w:adjustRightInd w:val="0"/>
        <w:spacing w:line="240" w:lineRule="auto"/>
        <w:ind w:left="709" w:right="589"/>
        <w:textAlignment w:val="baseline"/>
        <w:rPr>
          <w:rFonts w:eastAsia="Times New Roman" w:cs="Arial"/>
          <w:i/>
          <w:sz w:val="24"/>
          <w:szCs w:val="24"/>
          <w:lang w:eastAsia="es-MX"/>
        </w:rPr>
      </w:pPr>
      <w:r w:rsidRPr="00EC7027">
        <w:rPr>
          <w:rFonts w:eastAsia="Times New Roman" w:cs="Arial"/>
          <w:i/>
          <w:sz w:val="24"/>
          <w:szCs w:val="24"/>
          <w:lang w:eastAsia="es-MX"/>
        </w:rPr>
        <w:t xml:space="preserve">2) El procedimiento deliberativo debe culminar con la correcta aplicación de las </w:t>
      </w:r>
      <w:r w:rsidRPr="00EC7027">
        <w:rPr>
          <w:rFonts w:eastAsia="Times New Roman" w:cs="Arial"/>
          <w:i/>
          <w:sz w:val="24"/>
          <w:szCs w:val="24"/>
          <w:u w:val="single"/>
          <w:lang w:eastAsia="es-MX"/>
        </w:rPr>
        <w:t>reglas de votación</w:t>
      </w:r>
      <w:r w:rsidRPr="00EC7027">
        <w:rPr>
          <w:rFonts w:eastAsia="Times New Roman" w:cs="Arial"/>
          <w:i/>
          <w:sz w:val="24"/>
          <w:szCs w:val="24"/>
          <w:lang w:eastAsia="es-MX"/>
        </w:rPr>
        <w:t xml:space="preserve"> establecidas. </w:t>
      </w:r>
    </w:p>
    <w:p w14:paraId="39773E66" w14:textId="77777777" w:rsidR="00C57F33" w:rsidRPr="00EC7027" w:rsidRDefault="005210D5" w:rsidP="00C57F33">
      <w:pPr>
        <w:widowControl w:val="0"/>
        <w:adjustRightInd w:val="0"/>
        <w:spacing w:line="240" w:lineRule="auto"/>
        <w:ind w:left="709" w:right="589"/>
        <w:textAlignment w:val="baseline"/>
        <w:rPr>
          <w:rFonts w:eastAsia="Times New Roman" w:cs="Arial"/>
          <w:i/>
          <w:sz w:val="24"/>
          <w:szCs w:val="24"/>
          <w:lang w:eastAsia="es-MX"/>
        </w:rPr>
      </w:pPr>
      <w:r w:rsidRPr="00EC7027">
        <w:rPr>
          <w:rFonts w:eastAsia="Times New Roman" w:cs="Arial"/>
          <w:i/>
          <w:sz w:val="24"/>
          <w:szCs w:val="24"/>
          <w:lang w:eastAsia="es-MX"/>
        </w:rPr>
        <w:t xml:space="preserve">3) Tanto la deliberación parlamentaria como las votaciones deben ser </w:t>
      </w:r>
      <w:r w:rsidRPr="00EC7027">
        <w:rPr>
          <w:rFonts w:eastAsia="Times New Roman" w:cs="Arial"/>
          <w:i/>
          <w:sz w:val="24"/>
          <w:szCs w:val="24"/>
          <w:u w:val="single"/>
          <w:lang w:eastAsia="es-MX"/>
        </w:rPr>
        <w:t>públicas</w:t>
      </w:r>
      <w:r w:rsidRPr="00EC7027">
        <w:rPr>
          <w:rFonts w:eastAsia="Times New Roman" w:cs="Arial"/>
          <w:i/>
          <w:sz w:val="24"/>
          <w:szCs w:val="24"/>
          <w:lang w:eastAsia="es-MX"/>
        </w:rPr>
        <w:t xml:space="preserve">. </w:t>
      </w:r>
    </w:p>
    <w:p w14:paraId="39773E67" w14:textId="77777777" w:rsidR="00C57F33" w:rsidRPr="00EC7027" w:rsidRDefault="005210D5" w:rsidP="00C57F33">
      <w:pPr>
        <w:widowControl w:val="0"/>
        <w:adjustRightInd w:val="0"/>
        <w:spacing w:line="240" w:lineRule="auto"/>
        <w:ind w:left="709" w:right="589"/>
        <w:textAlignment w:val="baseline"/>
        <w:rPr>
          <w:rFonts w:eastAsia="Times New Roman" w:cs="Arial"/>
          <w:i/>
          <w:sz w:val="24"/>
          <w:szCs w:val="24"/>
          <w:lang w:eastAsia="es-MX"/>
        </w:rPr>
      </w:pPr>
      <w:r w:rsidRPr="00EC7027">
        <w:rPr>
          <w:rFonts w:eastAsia="Times New Roman" w:cs="Arial"/>
          <w:i/>
          <w:sz w:val="24"/>
          <w:szCs w:val="24"/>
          <w:lang w:eastAsia="es-MX"/>
        </w:rPr>
        <w:t xml:space="preserve">El cumplimiento de los criterios anteriores siempre debe evaluarse a la vista del </w:t>
      </w:r>
      <w:r w:rsidRPr="00EC7027">
        <w:rPr>
          <w:rFonts w:eastAsia="Times New Roman" w:cs="Arial"/>
          <w:i/>
          <w:sz w:val="24"/>
          <w:szCs w:val="24"/>
          <w:u w:val="single"/>
          <w:lang w:eastAsia="es-MX"/>
        </w:rPr>
        <w:t>procedimiento legislativo en su integridad</w:t>
      </w:r>
      <w:r w:rsidRPr="00EC7027">
        <w:rPr>
          <w:rFonts w:eastAsia="Times New Roman" w:cs="Arial"/>
          <w:i/>
          <w:sz w:val="24"/>
          <w:szCs w:val="24"/>
          <w:lang w:eastAsia="es-MX"/>
        </w:rPr>
        <w:t xml:space="preserve">, puesto que de lo que se trata es precisamente de determinar si la existencia de ciertas irregularidades procedimentales puntuales </w:t>
      </w:r>
      <w:r w:rsidRPr="00EC7027">
        <w:rPr>
          <w:rFonts w:eastAsia="Times New Roman" w:cs="Arial"/>
          <w:i/>
          <w:sz w:val="24"/>
          <w:szCs w:val="24"/>
          <w:lang w:eastAsia="es-MX"/>
        </w:rPr>
        <w:t xml:space="preserve">impacta o no en la calidad democrática de la decisión final. Los anteriores criterios, en otras palabras, no pueden proyectarse por su propia naturaleza sobre cada una de las actuaciones que se lleven a cabo en el desarrollo del procedimiento legislativo, </w:t>
      </w:r>
      <w:r w:rsidRPr="00EC7027">
        <w:rPr>
          <w:rFonts w:eastAsia="Times New Roman" w:cs="Arial"/>
          <w:i/>
          <w:sz w:val="24"/>
          <w:szCs w:val="24"/>
          <w:lang w:eastAsia="es-MX"/>
        </w:rPr>
        <w:t xml:space="preserve">puesto que su función es precisamente ayudar a determinar la relevancia última de cada una de estas actuaciones a la luz de los principios que otorgan verdadero sentido a la existencia de una normativa que discipline su desarrollo.   </w:t>
      </w:r>
    </w:p>
    <w:p w14:paraId="39773E68" w14:textId="77777777" w:rsidR="00C57F33" w:rsidRPr="00EC7027" w:rsidRDefault="005210D5" w:rsidP="00C57F33">
      <w:pPr>
        <w:tabs>
          <w:tab w:val="left" w:pos="0"/>
        </w:tabs>
        <w:spacing w:line="240" w:lineRule="auto"/>
        <w:ind w:left="709" w:right="589"/>
        <w:rPr>
          <w:rFonts w:cs="Arial"/>
          <w:i/>
          <w:sz w:val="24"/>
          <w:szCs w:val="24"/>
          <w:lang w:eastAsia="es-MX"/>
        </w:rPr>
      </w:pPr>
      <w:r w:rsidRPr="00EC7027">
        <w:rPr>
          <w:rFonts w:cs="Arial"/>
          <w:i/>
          <w:sz w:val="24"/>
          <w:szCs w:val="24"/>
          <w:lang w:eastAsia="es-MX"/>
        </w:rPr>
        <w:t>Además, los criterios</w:t>
      </w:r>
      <w:r w:rsidRPr="00EC7027">
        <w:rPr>
          <w:rFonts w:cs="Arial"/>
          <w:i/>
          <w:sz w:val="24"/>
          <w:szCs w:val="24"/>
          <w:lang w:eastAsia="es-MX"/>
        </w:rPr>
        <w:t xml:space="preserve"> enunciados siempre deben aplicarse sin perder de vista que </w:t>
      </w:r>
      <w:r w:rsidRPr="00EC7027">
        <w:rPr>
          <w:rFonts w:cs="Arial"/>
          <w:i/>
          <w:sz w:val="24"/>
          <w:szCs w:val="24"/>
          <w:u w:val="single"/>
          <w:lang w:eastAsia="es-MX"/>
        </w:rPr>
        <w:t>la regulación del procedimiento legislativo raramente es única e invariable</w:t>
      </w:r>
      <w:r w:rsidRPr="00EC7027">
        <w:rPr>
          <w:rFonts w:cs="Arial"/>
          <w:i/>
          <w:sz w:val="24"/>
          <w:szCs w:val="24"/>
          <w:lang w:eastAsia="es-MX"/>
        </w:rPr>
        <w:t xml:space="preserve">, sino que incluye </w:t>
      </w:r>
      <w:r w:rsidRPr="00EC7027">
        <w:rPr>
          <w:rFonts w:cs="Arial"/>
          <w:i/>
          <w:sz w:val="24"/>
          <w:szCs w:val="24"/>
          <w:u w:val="single"/>
          <w:lang w:eastAsia="es-MX"/>
        </w:rPr>
        <w:t>ajustes y</w:t>
      </w:r>
      <w:r w:rsidRPr="00EC7027">
        <w:rPr>
          <w:rFonts w:cs="Arial"/>
          <w:i/>
          <w:sz w:val="24"/>
          <w:szCs w:val="24"/>
          <w:lang w:eastAsia="es-MX"/>
        </w:rPr>
        <w:t xml:space="preserve"> </w:t>
      </w:r>
      <w:r w:rsidRPr="00EC7027">
        <w:rPr>
          <w:rFonts w:cs="Arial"/>
          <w:i/>
          <w:sz w:val="24"/>
          <w:szCs w:val="24"/>
          <w:u w:val="single"/>
          <w:lang w:eastAsia="es-MX"/>
        </w:rPr>
        <w:t>modalidades</w:t>
      </w:r>
      <w:r w:rsidRPr="00EC7027">
        <w:rPr>
          <w:rFonts w:cs="Arial"/>
          <w:i/>
          <w:sz w:val="24"/>
          <w:szCs w:val="24"/>
          <w:lang w:eastAsia="es-MX"/>
        </w:rPr>
        <w:t xml:space="preserve"> que responden a la necesidad de atender a las vicisitudes o avatares que tan fre</w:t>
      </w:r>
      <w:r w:rsidRPr="00EC7027">
        <w:rPr>
          <w:rFonts w:cs="Arial"/>
          <w:i/>
          <w:sz w:val="24"/>
          <w:szCs w:val="24"/>
          <w:lang w:eastAsia="es-MX"/>
        </w:rPr>
        <w:t xml:space="preserve">cuentemente se presentan en el desarrollo de los trabajos parlamentarios. La entrada en receso de las cámaras o la necesidad de tramitar ciertas iniciativas con extrema </w:t>
      </w:r>
      <w:r w:rsidRPr="00EC7027">
        <w:rPr>
          <w:rFonts w:cs="Arial"/>
          <w:i/>
          <w:sz w:val="24"/>
          <w:szCs w:val="24"/>
          <w:u w:val="single"/>
          <w:lang w:eastAsia="es-MX"/>
        </w:rPr>
        <w:t>urgencia</w:t>
      </w:r>
      <w:r w:rsidRPr="00EC7027">
        <w:rPr>
          <w:rFonts w:cs="Arial"/>
          <w:i/>
          <w:sz w:val="24"/>
          <w:szCs w:val="24"/>
          <w:lang w:eastAsia="es-MX"/>
        </w:rPr>
        <w:t xml:space="preserve">, por ejemplo —algo que, como veremos, caracteriza el caso que debemos abordar </w:t>
      </w:r>
      <w:r w:rsidRPr="00EC7027">
        <w:rPr>
          <w:rFonts w:cs="Arial"/>
          <w:i/>
          <w:sz w:val="24"/>
          <w:szCs w:val="24"/>
          <w:lang w:eastAsia="es-MX"/>
        </w:rPr>
        <w:t>en el presente asunto— son circunstancias que se presentan habitualmente y ante las cuales la evaluación del cumplimiento de los estándares enunciados debe hacerse cargo de las particularidades del caso concreto, sin que ello pueda desembocar, en cualquier</w:t>
      </w:r>
      <w:r w:rsidRPr="00EC7027">
        <w:rPr>
          <w:rFonts w:cs="Arial"/>
          <w:i/>
          <w:sz w:val="24"/>
          <w:szCs w:val="24"/>
          <w:lang w:eastAsia="es-MX"/>
        </w:rPr>
        <w:t xml:space="preserve"> caso, en la final desatención de ellos</w:t>
      </w:r>
      <w:r w:rsidR="006B2647">
        <w:rPr>
          <w:rFonts w:cs="Arial"/>
          <w:i/>
          <w:sz w:val="24"/>
          <w:szCs w:val="24"/>
          <w:lang w:eastAsia="es-MX"/>
        </w:rPr>
        <w:t>”</w:t>
      </w:r>
      <w:r>
        <w:rPr>
          <w:rFonts w:cs="Arial"/>
          <w:i/>
          <w:sz w:val="24"/>
          <w:szCs w:val="24"/>
          <w:vertAlign w:val="superscript"/>
          <w:lang w:eastAsia="es-MX"/>
        </w:rPr>
        <w:footnoteReference w:id="24"/>
      </w:r>
      <w:r w:rsidRPr="00EC7027">
        <w:rPr>
          <w:rFonts w:cs="Arial"/>
          <w:i/>
          <w:sz w:val="24"/>
          <w:szCs w:val="24"/>
          <w:lang w:eastAsia="es-MX"/>
        </w:rPr>
        <w:t>.</w:t>
      </w:r>
    </w:p>
    <w:p w14:paraId="39773E69" w14:textId="77777777" w:rsidR="00C57F33" w:rsidRPr="00EC7027" w:rsidRDefault="00C57F33" w:rsidP="00C57F33">
      <w:pPr>
        <w:tabs>
          <w:tab w:val="left" w:pos="0"/>
        </w:tabs>
        <w:ind w:firstLine="709"/>
        <w:rPr>
          <w:rFonts w:cs="Arial"/>
          <w:sz w:val="28"/>
          <w:szCs w:val="28"/>
          <w:lang w:eastAsia="es-MX"/>
        </w:rPr>
      </w:pPr>
    </w:p>
    <w:p w14:paraId="39773E6A"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Como se puede observar, para este Tribunal Pleno, lo mínimo indispensable que debe de cumplirse en un trabajo legislativo es el respeto a las reglas de votación, a la publicidad y a la participación de todas las</w:t>
      </w:r>
      <w:r w:rsidRPr="00EC7027">
        <w:rPr>
          <w:rFonts w:cs="Arial"/>
          <w:sz w:val="28"/>
          <w:szCs w:val="28"/>
          <w:lang w:eastAsia="es-MX"/>
        </w:rPr>
        <w:t xml:space="preserve"> fuerzas políticas del órgano legislativo en el proceso de creación normativa en condiciones de libertad e igualdad, con el fin de que se asegure la expresión de su opinión y defensa en un contexto de deliberación pública. </w:t>
      </w:r>
    </w:p>
    <w:p w14:paraId="39773E6B" w14:textId="77777777" w:rsidR="00C57F33" w:rsidRPr="00EC7027" w:rsidRDefault="00C57F33" w:rsidP="00C57F33">
      <w:pPr>
        <w:tabs>
          <w:tab w:val="left" w:pos="0"/>
        </w:tabs>
        <w:ind w:firstLine="709"/>
        <w:rPr>
          <w:rFonts w:cs="Arial"/>
          <w:sz w:val="28"/>
          <w:szCs w:val="28"/>
          <w:lang w:eastAsia="es-MX"/>
        </w:rPr>
      </w:pPr>
    </w:p>
    <w:p w14:paraId="39773E6C"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En dicho fallo</w:t>
      </w:r>
      <w:r w:rsidR="006C5A11">
        <w:rPr>
          <w:rFonts w:cs="Arial"/>
          <w:sz w:val="28"/>
          <w:szCs w:val="28"/>
          <w:lang w:eastAsia="es-MX"/>
        </w:rPr>
        <w:t xml:space="preserve"> </w:t>
      </w:r>
      <w:r w:rsidRPr="00EC7027">
        <w:rPr>
          <w:rFonts w:cs="Arial"/>
          <w:sz w:val="28"/>
          <w:szCs w:val="28"/>
          <w:lang w:eastAsia="es-MX"/>
        </w:rPr>
        <w:t>se dijo que exis</w:t>
      </w:r>
      <w:r w:rsidRPr="00EC7027">
        <w:rPr>
          <w:rFonts w:cs="Arial"/>
          <w:sz w:val="28"/>
          <w:szCs w:val="28"/>
          <w:lang w:eastAsia="es-MX"/>
        </w:rPr>
        <w:t>ten dos principios legislativos fundamentales que deben ser considerados para conocer del potencial invalidatorio del acto legislativo: la economía procesal y la equidad en la deliberación parlamentaria</w:t>
      </w:r>
      <w:r>
        <w:rPr>
          <w:rFonts w:cs="Arial"/>
          <w:sz w:val="28"/>
          <w:szCs w:val="28"/>
          <w:vertAlign w:val="superscript"/>
          <w:lang w:eastAsia="es-MX"/>
        </w:rPr>
        <w:footnoteReference w:id="25"/>
      </w:r>
      <w:r w:rsidRPr="00EC7027">
        <w:rPr>
          <w:rFonts w:cs="Arial"/>
          <w:sz w:val="28"/>
          <w:szCs w:val="28"/>
          <w:lang w:eastAsia="es-MX"/>
        </w:rPr>
        <w:t xml:space="preserve">. El primero de estos dos principios busca quitarle </w:t>
      </w:r>
      <w:r w:rsidRPr="00EC7027">
        <w:rPr>
          <w:rFonts w:cs="Arial"/>
          <w:sz w:val="28"/>
          <w:szCs w:val="28"/>
          <w:lang w:eastAsia="es-MX"/>
        </w:rPr>
        <w:t>rigidez al procedimiento legislativo; es decir, pretende no reponer procedimientos que no cambiarían de manera sustancial la voluntad parlamentaria expresada en la votación; por otra parte, el segundo principio considera que no todas las violaciones proced</w:t>
      </w:r>
      <w:r w:rsidRPr="00EC7027">
        <w:rPr>
          <w:rFonts w:cs="Arial"/>
          <w:sz w:val="28"/>
          <w:szCs w:val="28"/>
          <w:lang w:eastAsia="es-MX"/>
        </w:rPr>
        <w:t>imentales son irrelevantes. Ambos principios deben entenderse no como excluyentes, sino que deben ser interpretados de manera conjunta para poder determinar con mayor certeza si existieron violaciones sustanciales al procedimiento legislativo.</w:t>
      </w:r>
    </w:p>
    <w:p w14:paraId="39773E6D" w14:textId="77777777" w:rsidR="00C57F33" w:rsidRPr="00EC7027" w:rsidRDefault="00C57F33" w:rsidP="00C57F33">
      <w:pPr>
        <w:tabs>
          <w:tab w:val="left" w:pos="0"/>
        </w:tabs>
        <w:ind w:firstLine="709"/>
        <w:rPr>
          <w:rFonts w:cs="Arial"/>
          <w:sz w:val="28"/>
          <w:szCs w:val="28"/>
          <w:lang w:eastAsia="es-MX"/>
        </w:rPr>
      </w:pPr>
    </w:p>
    <w:p w14:paraId="39773E6E"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 xml:space="preserve">Por su parte, la referida </w:t>
      </w:r>
      <w:r w:rsidRPr="00EC7027">
        <w:rPr>
          <w:rFonts w:cs="Arial"/>
          <w:b/>
          <w:sz w:val="28"/>
          <w:szCs w:val="28"/>
          <w:lang w:eastAsia="es-MX"/>
        </w:rPr>
        <w:t>acción de inconstitucionalidad 52/2006 y sus acumuladas 53/2006 y 54/2006</w:t>
      </w:r>
      <w:r w:rsidRPr="00EC7027">
        <w:rPr>
          <w:rFonts w:cs="Arial"/>
          <w:sz w:val="28"/>
          <w:szCs w:val="28"/>
          <w:lang w:eastAsia="es-MX"/>
        </w:rPr>
        <w:t xml:space="preserve"> se resolvió el cuatro de enero de dos mil siete</w:t>
      </w:r>
      <w:r>
        <w:rPr>
          <w:rFonts w:cs="Arial"/>
          <w:sz w:val="28"/>
          <w:szCs w:val="28"/>
          <w:vertAlign w:val="superscript"/>
          <w:lang w:eastAsia="es-MX"/>
        </w:rPr>
        <w:footnoteReference w:id="26"/>
      </w:r>
      <w:r w:rsidRPr="00EC7027">
        <w:rPr>
          <w:rFonts w:cs="Arial"/>
          <w:sz w:val="28"/>
          <w:szCs w:val="28"/>
          <w:lang w:eastAsia="es-MX"/>
        </w:rPr>
        <w:t xml:space="preserve">. En este asunto se reclamó la inconstitucionalidad de un decreto publicado el dieciséis de octubre de dos </w:t>
      </w:r>
      <w:r w:rsidRPr="00EC7027">
        <w:rPr>
          <w:rFonts w:cs="Arial"/>
          <w:sz w:val="28"/>
          <w:szCs w:val="28"/>
          <w:lang w:eastAsia="es-MX"/>
        </w:rPr>
        <w:t xml:space="preserve">mil seis, en el que, entre otras cuestiones, se hicieron modificaciones a la Ley de Instituciones y Procesos Electorales del Estado de Baja California. El Tribunal Pleno aplicó los criterios sobre los vicios con potencial invalidatorio antes mencionados y </w:t>
      </w:r>
      <w:r w:rsidRPr="00EC7027">
        <w:rPr>
          <w:rFonts w:cs="Arial"/>
          <w:sz w:val="28"/>
          <w:szCs w:val="28"/>
          <w:lang w:eastAsia="es-MX"/>
        </w:rPr>
        <w:t xml:space="preserve">llegó a la conclusión de que se transgredían los principios de legalidad y democracia deliberativa. </w:t>
      </w:r>
    </w:p>
    <w:p w14:paraId="39773E6F" w14:textId="77777777" w:rsidR="00C57F33" w:rsidRPr="00EC7027" w:rsidRDefault="00C57F33" w:rsidP="00C57F33">
      <w:pPr>
        <w:tabs>
          <w:tab w:val="left" w:pos="0"/>
        </w:tabs>
        <w:ind w:firstLine="709"/>
        <w:rPr>
          <w:rFonts w:cs="Arial"/>
          <w:sz w:val="28"/>
          <w:szCs w:val="28"/>
          <w:lang w:eastAsia="es-MX"/>
        </w:rPr>
      </w:pPr>
    </w:p>
    <w:p w14:paraId="39773E70"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En la sentencia se puede apreciar que la razón primordial para declarar la invalidez fue que las irregularidades en el procedimiento tuvieron un gran impa</w:t>
      </w:r>
      <w:r w:rsidRPr="00EC7027">
        <w:rPr>
          <w:rFonts w:cs="Arial"/>
          <w:sz w:val="28"/>
          <w:szCs w:val="28"/>
          <w:lang w:eastAsia="es-MX"/>
        </w:rPr>
        <w:t xml:space="preserve">cto en las posibilidades reales de expresión de las diversas fuerzas políticas con representación parlamentaria. Primero, porque el decreto fue aprobado </w:t>
      </w:r>
      <w:r w:rsidRPr="00EC7027">
        <w:rPr>
          <w:rFonts w:cs="Arial"/>
          <w:bCs/>
          <w:sz w:val="28"/>
          <w:szCs w:val="28"/>
          <w:lang w:eastAsia="es-MX"/>
        </w:rPr>
        <w:t xml:space="preserve">dispensando la totalidad </w:t>
      </w:r>
      <w:r w:rsidRPr="00EC7027">
        <w:rPr>
          <w:rFonts w:cs="Arial"/>
          <w:sz w:val="28"/>
          <w:szCs w:val="28"/>
          <w:lang w:eastAsia="es-MX"/>
        </w:rPr>
        <w:t xml:space="preserve">de los trámites legislativos bajo un </w:t>
      </w:r>
      <w:r w:rsidRPr="00EC7027">
        <w:rPr>
          <w:rFonts w:cs="Arial"/>
          <w:bCs/>
          <w:sz w:val="28"/>
          <w:szCs w:val="28"/>
          <w:lang w:eastAsia="es-MX"/>
        </w:rPr>
        <w:t>carácter de urgencia que jamás fue motiva</w:t>
      </w:r>
      <w:r w:rsidRPr="00EC7027">
        <w:rPr>
          <w:rFonts w:cs="Arial"/>
          <w:bCs/>
          <w:sz w:val="28"/>
          <w:szCs w:val="28"/>
          <w:lang w:eastAsia="es-MX"/>
        </w:rPr>
        <w:t>do</w:t>
      </w:r>
      <w:r w:rsidRPr="00EC7027">
        <w:rPr>
          <w:rFonts w:cs="Arial"/>
          <w:sz w:val="28"/>
          <w:szCs w:val="28"/>
          <w:lang w:eastAsia="es-MX"/>
        </w:rPr>
        <w:t>; es decir, se presentó la iniciativa legislativa y desde ese momento se dispensaron todos los trámites (incluyendo el dictamen) y se pasó di</w:t>
      </w:r>
      <w:r w:rsidR="00831656">
        <w:rPr>
          <w:rFonts w:cs="Arial"/>
          <w:sz w:val="28"/>
          <w:szCs w:val="28"/>
          <w:lang w:eastAsia="es-MX"/>
        </w:rPr>
        <w:t>rectamente a la aprobación del d</w:t>
      </w:r>
      <w:r w:rsidRPr="00EC7027">
        <w:rPr>
          <w:rFonts w:cs="Arial"/>
          <w:sz w:val="28"/>
          <w:szCs w:val="28"/>
          <w:lang w:eastAsia="es-MX"/>
        </w:rPr>
        <w:t>ecreto. Y segundo, si bien es cierto existía premura en la expedición de las norm</w:t>
      </w:r>
      <w:r w:rsidRPr="00EC7027">
        <w:rPr>
          <w:rFonts w:cs="Arial"/>
          <w:sz w:val="28"/>
          <w:szCs w:val="28"/>
          <w:lang w:eastAsia="es-MX"/>
        </w:rPr>
        <w:t xml:space="preserve">as al </w:t>
      </w:r>
      <w:r w:rsidRPr="00EC7027">
        <w:rPr>
          <w:rFonts w:cs="Arial"/>
          <w:bCs/>
          <w:sz w:val="28"/>
          <w:szCs w:val="28"/>
          <w:lang w:eastAsia="es-MX"/>
        </w:rPr>
        <w:t>tratarse de material electoral</w:t>
      </w:r>
      <w:r w:rsidRPr="00EC7027">
        <w:rPr>
          <w:rFonts w:cs="Arial"/>
          <w:sz w:val="28"/>
          <w:szCs w:val="28"/>
          <w:lang w:eastAsia="es-MX"/>
        </w:rPr>
        <w:t>, lo cual se advirtió de manera implícita, el Tribunal Pleno mencionó que esa sola razón (el cumplimiento del plazo de noventa días de expedición de las normas electorales antes del inicio del proceso electoral) no podía</w:t>
      </w:r>
      <w:r w:rsidRPr="00EC7027">
        <w:rPr>
          <w:rFonts w:cs="Arial"/>
          <w:sz w:val="28"/>
          <w:szCs w:val="28"/>
          <w:lang w:eastAsia="es-MX"/>
        </w:rPr>
        <w:t xml:space="preserve"> justificar el uso extraordinario de las facultades de dispensa urgente de los trámites legislativos. </w:t>
      </w:r>
    </w:p>
    <w:p w14:paraId="39773E71" w14:textId="77777777" w:rsidR="00C57F33" w:rsidRPr="00EC7027" w:rsidRDefault="00C57F33" w:rsidP="00C57F33">
      <w:pPr>
        <w:tabs>
          <w:tab w:val="left" w:pos="0"/>
        </w:tabs>
        <w:ind w:firstLine="709"/>
        <w:rPr>
          <w:rFonts w:cs="Arial"/>
          <w:sz w:val="28"/>
          <w:szCs w:val="28"/>
          <w:lang w:eastAsia="es-MX"/>
        </w:rPr>
      </w:pPr>
    </w:p>
    <w:p w14:paraId="39773E72"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Por ello, se invalidó el decreto impugnado al haberse impedido que las distintas fuerzas políticas estuvieran en posibilidad de conocer la iniciativa pl</w:t>
      </w:r>
      <w:r w:rsidRPr="00EC7027">
        <w:rPr>
          <w:rFonts w:cs="Arial"/>
          <w:sz w:val="28"/>
          <w:szCs w:val="28"/>
          <w:lang w:eastAsia="es-MX"/>
        </w:rPr>
        <w:t xml:space="preserve">anteada </w:t>
      </w:r>
      <w:r w:rsidR="00303AD2">
        <w:rPr>
          <w:rFonts w:cs="Arial"/>
          <w:sz w:val="28"/>
          <w:szCs w:val="28"/>
          <w:lang w:eastAsia="es-MX"/>
        </w:rPr>
        <w:t>–</w:t>
      </w:r>
      <w:r w:rsidRPr="00EC7027">
        <w:rPr>
          <w:rFonts w:cs="Arial"/>
          <w:sz w:val="28"/>
          <w:szCs w:val="28"/>
          <w:lang w:eastAsia="es-MX"/>
        </w:rPr>
        <w:t>al haber sido presentada el mismo día en que fue discutida</w:t>
      </w:r>
      <w:r w:rsidR="00303AD2">
        <w:rPr>
          <w:rFonts w:cs="Arial"/>
          <w:sz w:val="28"/>
          <w:szCs w:val="28"/>
          <w:lang w:eastAsia="es-MX"/>
        </w:rPr>
        <w:t>–</w:t>
      </w:r>
      <w:r w:rsidRPr="00EC7027">
        <w:rPr>
          <w:rFonts w:cs="Arial"/>
          <w:sz w:val="28"/>
          <w:szCs w:val="28"/>
          <w:lang w:eastAsia="es-MX"/>
        </w:rPr>
        <w:t xml:space="preserve"> y, consecuentemente, de debatir sobre ella con verdadero conocimiento de su contenido y alcance. A saber, no se conoció previamente por los demás integrantes del Congreso, dispensándose, </w:t>
      </w:r>
      <w:r w:rsidRPr="00EC7027">
        <w:rPr>
          <w:rFonts w:cs="Arial"/>
          <w:sz w:val="28"/>
          <w:szCs w:val="28"/>
          <w:lang w:eastAsia="es-MX"/>
        </w:rPr>
        <w:t>por la mayoría, el que fuera dictaminada por las Comisiones correspondiente</w:t>
      </w:r>
      <w:r w:rsidR="00184076">
        <w:rPr>
          <w:rFonts w:cs="Arial"/>
          <w:sz w:val="28"/>
          <w:szCs w:val="28"/>
          <w:lang w:eastAsia="es-MX"/>
        </w:rPr>
        <w:t>s</w:t>
      </w:r>
      <w:r w:rsidRPr="00EC7027">
        <w:rPr>
          <w:rFonts w:cs="Arial"/>
          <w:sz w:val="28"/>
          <w:szCs w:val="28"/>
          <w:lang w:eastAsia="es-MX"/>
        </w:rPr>
        <w:t xml:space="preserve">; de ahí que este Pleno haya decidido que no fue posible considerar que una norma general, producto de un procedimiento tan acelerado para su aprobación, pudiera ser resultado del </w:t>
      </w:r>
      <w:r w:rsidRPr="00EC7027">
        <w:rPr>
          <w:rFonts w:cs="Arial"/>
          <w:sz w:val="28"/>
          <w:szCs w:val="28"/>
          <w:lang w:eastAsia="es-MX"/>
        </w:rPr>
        <w:t xml:space="preserve">debate democrático que debe existir en todo órgano legislativo. </w:t>
      </w:r>
    </w:p>
    <w:p w14:paraId="39773E73" w14:textId="77777777" w:rsidR="00C57F33" w:rsidRPr="00EC7027" w:rsidRDefault="00C57F33" w:rsidP="00C57F33">
      <w:pPr>
        <w:tabs>
          <w:tab w:val="left" w:pos="0"/>
        </w:tabs>
        <w:ind w:firstLine="709"/>
        <w:rPr>
          <w:rFonts w:cs="Arial"/>
          <w:sz w:val="28"/>
          <w:szCs w:val="28"/>
          <w:lang w:eastAsia="es-MX"/>
        </w:rPr>
      </w:pPr>
    </w:p>
    <w:p w14:paraId="39773E74"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Además, tal como se destacó en la sentencia, “</w:t>
      </w:r>
      <w:r w:rsidRPr="00EC7027">
        <w:rPr>
          <w:rFonts w:cs="Arial"/>
          <w:i/>
          <w:sz w:val="28"/>
          <w:szCs w:val="28"/>
          <w:lang w:eastAsia="es-MX"/>
        </w:rPr>
        <w:t>la propia votación con la que fue aprobada la ley impugnada (trece votos a favor, doce en contra), nos da la pauta de que, a final de cuentas, f</w:t>
      </w:r>
      <w:r w:rsidRPr="00EC7027">
        <w:rPr>
          <w:rFonts w:cs="Arial"/>
          <w:i/>
          <w:sz w:val="28"/>
          <w:szCs w:val="28"/>
          <w:lang w:eastAsia="es-MX"/>
        </w:rPr>
        <w:t>ue aprobada, porque existe una mayoría parlamentaria, que logró imponerse, no por el simple hecho de ser la fuerza mayoritaria, la que, en todo caso, dada su naturaleza, eventualmente llegará a imponerse, sino porque, partiendo de esa circunstancia, hizo u</w:t>
      </w:r>
      <w:r w:rsidRPr="00EC7027">
        <w:rPr>
          <w:rFonts w:cs="Arial"/>
          <w:i/>
          <w:sz w:val="28"/>
          <w:szCs w:val="28"/>
          <w:lang w:eastAsia="es-MX"/>
        </w:rPr>
        <w:t>so de un mecanismo legal -la supuesta urgencia para aprobar la norma y, por ende, la dispensa en su trámite- que, de ninguna manera, fue instituido para tales fines, sino únicamente para casos excepcionales que, razonablemente, justifiquen tal urgencia, pe</w:t>
      </w:r>
      <w:r w:rsidRPr="00EC7027">
        <w:rPr>
          <w:rFonts w:cs="Arial"/>
          <w:i/>
          <w:sz w:val="28"/>
          <w:szCs w:val="28"/>
          <w:lang w:eastAsia="es-MX"/>
        </w:rPr>
        <w:t>ro en los que, de cualquier modo, siempre deberá atenderse a los principios democráticos que deben regir todo debate parlamentario</w:t>
      </w:r>
      <w:r w:rsidRPr="00EC7027">
        <w:rPr>
          <w:rFonts w:cs="Arial"/>
          <w:sz w:val="28"/>
          <w:szCs w:val="28"/>
          <w:lang w:eastAsia="es-MX"/>
        </w:rPr>
        <w:t>”</w:t>
      </w:r>
      <w:r>
        <w:rPr>
          <w:rFonts w:cs="Arial"/>
          <w:sz w:val="28"/>
          <w:szCs w:val="28"/>
          <w:vertAlign w:val="superscript"/>
          <w:lang w:eastAsia="es-MX"/>
        </w:rPr>
        <w:footnoteReference w:id="27"/>
      </w:r>
      <w:r w:rsidRPr="00EC7027">
        <w:rPr>
          <w:rFonts w:cs="Arial"/>
          <w:sz w:val="28"/>
          <w:szCs w:val="28"/>
          <w:lang w:eastAsia="es-MX"/>
        </w:rPr>
        <w:t>.</w:t>
      </w:r>
    </w:p>
    <w:p w14:paraId="39773E75" w14:textId="77777777" w:rsidR="00C57F33" w:rsidRPr="00EC7027" w:rsidRDefault="00C57F33" w:rsidP="00C57F33">
      <w:pPr>
        <w:tabs>
          <w:tab w:val="left" w:pos="0"/>
        </w:tabs>
        <w:ind w:firstLine="709"/>
        <w:rPr>
          <w:rFonts w:cs="Arial"/>
          <w:sz w:val="28"/>
          <w:szCs w:val="28"/>
          <w:lang w:eastAsia="es-MX"/>
        </w:rPr>
      </w:pPr>
    </w:p>
    <w:p w14:paraId="39773E76"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 xml:space="preserve">En consecuencia, se advierte de los precedentes mencionados que el criterio de esta Suprema Corte consiste en que </w:t>
      </w:r>
      <w:r w:rsidRPr="00EC7027">
        <w:rPr>
          <w:rFonts w:cs="Arial"/>
          <w:b/>
          <w:sz w:val="28"/>
          <w:szCs w:val="28"/>
          <w:lang w:eastAsia="es-MX"/>
        </w:rPr>
        <w:t>no todas las violaciones procedimentales son dignas de invalidar un decreto legislativo, ello con la finalidad de respetar el principio de eco</w:t>
      </w:r>
      <w:r w:rsidRPr="00EC7027">
        <w:rPr>
          <w:rFonts w:cs="Arial"/>
          <w:b/>
          <w:sz w:val="28"/>
          <w:szCs w:val="28"/>
          <w:lang w:eastAsia="es-MX"/>
        </w:rPr>
        <w:t>nomía procesal y bajo la premisa de que no todas las reposiciones del procedimiento implicarían un cambio sustancial en la voluntad parlamentaria expresada</w:t>
      </w:r>
      <w:r w:rsidRPr="00EC7027">
        <w:rPr>
          <w:rFonts w:cs="Arial"/>
          <w:sz w:val="28"/>
          <w:szCs w:val="28"/>
          <w:lang w:eastAsia="es-MX"/>
        </w:rPr>
        <w:t>. Sin embargo, analizando el proceso en su integridad y tomando en cuenta que la regulación del mismo</w:t>
      </w:r>
      <w:r w:rsidRPr="00EC7027">
        <w:rPr>
          <w:rFonts w:cs="Arial"/>
          <w:sz w:val="28"/>
          <w:szCs w:val="28"/>
          <w:lang w:eastAsia="es-MX"/>
        </w:rPr>
        <w:t xml:space="preserve"> raramente es única e invariable, con el objeto de garantizar los principios constitucionales de legalidad, seguridad y democracia deliberativa, los órganos legislativos están obligados a respetar el derecho de las mayorías y minorías legislativas a partic</w:t>
      </w:r>
      <w:r w:rsidRPr="00EC7027">
        <w:rPr>
          <w:rFonts w:cs="Arial"/>
          <w:sz w:val="28"/>
          <w:szCs w:val="28"/>
          <w:lang w:eastAsia="es-MX"/>
        </w:rPr>
        <w:t>ipar en condiciones de igualdad y libertad; a culminar el procedimiento con el cumplimiento de las reglas de votación establecidas, y a que sus deliberaciones y votaciones sean públicas.</w:t>
      </w:r>
    </w:p>
    <w:p w14:paraId="39773E77" w14:textId="77777777" w:rsidR="00C57F33" w:rsidRPr="00EC7027" w:rsidRDefault="00C57F33" w:rsidP="00C57F33">
      <w:pPr>
        <w:tabs>
          <w:tab w:val="left" w:pos="0"/>
        </w:tabs>
        <w:ind w:firstLine="709"/>
        <w:rPr>
          <w:rFonts w:cs="Arial"/>
          <w:sz w:val="28"/>
          <w:szCs w:val="28"/>
          <w:u w:val="single"/>
          <w:lang w:eastAsia="es-MX"/>
        </w:rPr>
      </w:pPr>
    </w:p>
    <w:p w14:paraId="39773E78"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Por su parte, resulta imprescindible hacer alusión a otros casos res</w:t>
      </w:r>
      <w:r w:rsidRPr="00EC7027">
        <w:rPr>
          <w:rFonts w:cs="Arial"/>
          <w:sz w:val="28"/>
          <w:szCs w:val="28"/>
          <w:lang w:eastAsia="es-MX"/>
        </w:rPr>
        <w:t xml:space="preserve">ueltos por esta Suprema Corte que aplican la doctrina detallada anteriormente (y en algunos casos la complementan) y que son útiles para la resolución del presente asunto. </w:t>
      </w:r>
    </w:p>
    <w:p w14:paraId="39773E79" w14:textId="77777777" w:rsidR="00C57F33" w:rsidRPr="00EC7027" w:rsidRDefault="00C57F33" w:rsidP="00C57F33">
      <w:pPr>
        <w:tabs>
          <w:tab w:val="left" w:pos="0"/>
        </w:tabs>
        <w:ind w:firstLine="709"/>
        <w:rPr>
          <w:rFonts w:cs="Arial"/>
          <w:sz w:val="28"/>
          <w:szCs w:val="28"/>
          <w:lang w:eastAsia="es-MX"/>
        </w:rPr>
      </w:pPr>
    </w:p>
    <w:p w14:paraId="39773E7A"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 xml:space="preserve">En la </w:t>
      </w:r>
      <w:r w:rsidR="00184076">
        <w:rPr>
          <w:rFonts w:cs="Arial"/>
          <w:b/>
          <w:sz w:val="28"/>
          <w:szCs w:val="28"/>
          <w:lang w:eastAsia="es-MX"/>
        </w:rPr>
        <w:t>a</w:t>
      </w:r>
      <w:r w:rsidRPr="00EC7027">
        <w:rPr>
          <w:rFonts w:cs="Arial"/>
          <w:b/>
          <w:sz w:val="28"/>
          <w:szCs w:val="28"/>
          <w:lang w:eastAsia="es-MX"/>
        </w:rPr>
        <w:t>c</w:t>
      </w:r>
      <w:r w:rsidR="00184076">
        <w:rPr>
          <w:rFonts w:cs="Arial"/>
          <w:b/>
          <w:sz w:val="28"/>
          <w:szCs w:val="28"/>
          <w:lang w:eastAsia="es-MX"/>
        </w:rPr>
        <w:t>ción de i</w:t>
      </w:r>
      <w:r w:rsidRPr="00EC7027">
        <w:rPr>
          <w:rFonts w:cs="Arial"/>
          <w:b/>
          <w:sz w:val="28"/>
          <w:szCs w:val="28"/>
          <w:lang w:eastAsia="es-MX"/>
        </w:rPr>
        <w:t xml:space="preserve">nconstitucionalidad 42/2015 y sus acumuladas 43/2015 y </w:t>
      </w:r>
      <w:r w:rsidRPr="00EC7027">
        <w:rPr>
          <w:rFonts w:cs="Arial"/>
          <w:b/>
          <w:sz w:val="28"/>
          <w:szCs w:val="28"/>
          <w:lang w:eastAsia="es-MX"/>
        </w:rPr>
        <w:t>44/2015</w:t>
      </w:r>
      <w:r>
        <w:rPr>
          <w:rFonts w:cs="Arial"/>
          <w:sz w:val="28"/>
          <w:szCs w:val="28"/>
          <w:vertAlign w:val="superscript"/>
          <w:lang w:eastAsia="es-MX"/>
        </w:rPr>
        <w:footnoteReference w:id="28"/>
      </w:r>
      <w:r w:rsidR="00661A08" w:rsidRPr="00831656">
        <w:rPr>
          <w:rFonts w:cs="Arial"/>
          <w:sz w:val="28"/>
          <w:szCs w:val="28"/>
          <w:lang w:eastAsia="es-MX"/>
        </w:rPr>
        <w:t>,</w:t>
      </w:r>
      <w:r w:rsidRPr="00EC7027">
        <w:rPr>
          <w:rFonts w:cs="Arial"/>
          <w:sz w:val="28"/>
          <w:szCs w:val="28"/>
          <w:lang w:eastAsia="es-MX"/>
        </w:rPr>
        <w:t xml:space="preserve"> nos enfrentamos a un caso donde se impugnaron diversas normas del Decreto 289 por el que se modificó la Constitución Política del Estado de Baja California. En ese asunto se realizó una relatoría del proceso legislativo y se consideró que, si bi</w:t>
      </w:r>
      <w:r w:rsidRPr="00EC7027">
        <w:rPr>
          <w:rFonts w:cs="Arial"/>
          <w:sz w:val="28"/>
          <w:szCs w:val="28"/>
          <w:lang w:eastAsia="es-MX"/>
        </w:rPr>
        <w:t xml:space="preserve">en se solicitó la dispensa de trámite de distribución del referido dictamen, así como dar lectura únicamente a los puntos resolutivos, tal situación </w:t>
      </w:r>
      <w:r w:rsidRPr="00EC7027">
        <w:rPr>
          <w:rFonts w:cs="Arial"/>
          <w:b/>
          <w:sz w:val="28"/>
          <w:szCs w:val="28"/>
          <w:lang w:eastAsia="es-MX"/>
        </w:rPr>
        <w:t>no tenía un potencial invalidante del procedimiento de reforma aquí analizado, puesto que ninguno de los di</w:t>
      </w:r>
      <w:r w:rsidRPr="00EC7027">
        <w:rPr>
          <w:rFonts w:cs="Arial"/>
          <w:b/>
          <w:sz w:val="28"/>
          <w:szCs w:val="28"/>
          <w:lang w:eastAsia="es-MX"/>
        </w:rPr>
        <w:t>putados solicitó el uso de la palabra para manifestarse en contra de esta solicitud de dispensa de trámite; lo cual hacía evidente que todos los integrantes del congreso estuvieron de acuerdo con la misma</w:t>
      </w:r>
      <w:r w:rsidRPr="00EC7027">
        <w:rPr>
          <w:rFonts w:cs="Arial"/>
          <w:sz w:val="28"/>
          <w:szCs w:val="28"/>
          <w:lang w:eastAsia="es-MX"/>
        </w:rPr>
        <w:t>.</w:t>
      </w:r>
    </w:p>
    <w:p w14:paraId="39773E7B" w14:textId="77777777" w:rsidR="00C57F33" w:rsidRPr="00EC7027" w:rsidRDefault="00C57F33" w:rsidP="00C57F33">
      <w:pPr>
        <w:ind w:firstLine="709"/>
        <w:rPr>
          <w:rFonts w:cs="Arial"/>
          <w:sz w:val="28"/>
          <w:szCs w:val="28"/>
          <w:lang w:eastAsia="es-MX"/>
        </w:rPr>
      </w:pPr>
    </w:p>
    <w:p w14:paraId="39773E7C"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Lo que se corroboró posteriormente cuando, despué</w:t>
      </w:r>
      <w:r w:rsidRPr="00EC7027">
        <w:rPr>
          <w:rFonts w:cs="Arial"/>
          <w:sz w:val="28"/>
          <w:szCs w:val="28"/>
          <w:lang w:eastAsia="es-MX"/>
        </w:rPr>
        <w:t xml:space="preserve">s de haberse sometido a debate y votación ya el dictamen en sí mismo, tampoco ningún diputado hizo uso de la palabra obteniéndose veintidós votos a favor, cero en contra y cero abstenciones. A decir del precedente, lo anterior demostraba que los diputados </w:t>
      </w:r>
      <w:r w:rsidRPr="00EC7027">
        <w:rPr>
          <w:rFonts w:cs="Arial"/>
          <w:sz w:val="28"/>
          <w:szCs w:val="28"/>
          <w:lang w:eastAsia="es-MX"/>
        </w:rPr>
        <w:t xml:space="preserve">presentes en la sesión del Congreso estuvieron completamente de acuerdo tanto en aprobar la solicitud de dispensa de trámite de distribución del dictamen, como finalmente de aprobarlo en cuanto a su contenido en lo general y en lo particular. </w:t>
      </w:r>
    </w:p>
    <w:p w14:paraId="39773E7D" w14:textId="77777777" w:rsidR="00C57F33" w:rsidRPr="00EC7027" w:rsidRDefault="00C57F33" w:rsidP="00C57F33">
      <w:pPr>
        <w:tabs>
          <w:tab w:val="left" w:pos="0"/>
        </w:tabs>
        <w:ind w:firstLine="709"/>
        <w:rPr>
          <w:rFonts w:cs="Arial"/>
          <w:sz w:val="28"/>
          <w:szCs w:val="28"/>
          <w:lang w:eastAsia="es-MX"/>
        </w:rPr>
      </w:pPr>
    </w:p>
    <w:p w14:paraId="39773E7E"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 xml:space="preserve">En segundo </w:t>
      </w:r>
      <w:r w:rsidRPr="00EC7027">
        <w:rPr>
          <w:rFonts w:cs="Arial"/>
          <w:sz w:val="28"/>
          <w:szCs w:val="28"/>
          <w:lang w:eastAsia="es-MX"/>
        </w:rPr>
        <w:t xml:space="preserve">lugar, en la diversa </w:t>
      </w:r>
      <w:r w:rsidR="00184076" w:rsidRPr="00184076">
        <w:rPr>
          <w:rFonts w:cs="Arial"/>
          <w:b/>
          <w:sz w:val="28"/>
          <w:szCs w:val="28"/>
          <w:lang w:eastAsia="es-MX"/>
        </w:rPr>
        <w:t>c</w:t>
      </w:r>
      <w:r w:rsidRPr="00EC7027">
        <w:rPr>
          <w:rFonts w:cs="Arial"/>
          <w:b/>
          <w:sz w:val="28"/>
          <w:szCs w:val="28"/>
          <w:lang w:eastAsia="es-MX"/>
        </w:rPr>
        <w:t>ontroversi</w:t>
      </w:r>
      <w:r w:rsidR="00184076">
        <w:rPr>
          <w:rFonts w:cs="Arial"/>
          <w:b/>
          <w:sz w:val="28"/>
          <w:szCs w:val="28"/>
          <w:lang w:eastAsia="es-MX"/>
        </w:rPr>
        <w:t>a c</w:t>
      </w:r>
      <w:r w:rsidRPr="00EC7027">
        <w:rPr>
          <w:rFonts w:cs="Arial"/>
          <w:b/>
          <w:sz w:val="28"/>
          <w:szCs w:val="28"/>
          <w:lang w:eastAsia="es-MX"/>
        </w:rPr>
        <w:t>onstitucional 41/2014</w:t>
      </w:r>
      <w:r>
        <w:rPr>
          <w:rFonts w:cs="Arial"/>
          <w:sz w:val="28"/>
          <w:szCs w:val="28"/>
          <w:vertAlign w:val="superscript"/>
          <w:lang w:eastAsia="es-MX"/>
        </w:rPr>
        <w:footnoteReference w:id="29"/>
      </w:r>
      <w:r w:rsidRPr="00EC7027">
        <w:rPr>
          <w:rFonts w:cs="Arial"/>
          <w:sz w:val="28"/>
          <w:szCs w:val="28"/>
          <w:lang w:eastAsia="es-MX"/>
        </w:rPr>
        <w:t xml:space="preserve">, abordamos un caso en el que un </w:t>
      </w:r>
      <w:r w:rsidR="00BD1BF7">
        <w:rPr>
          <w:rFonts w:cs="Arial"/>
          <w:sz w:val="28"/>
          <w:szCs w:val="28"/>
          <w:lang w:eastAsia="es-MX"/>
        </w:rPr>
        <w:t>Municipio</w:t>
      </w:r>
      <w:r w:rsidRPr="00EC7027">
        <w:rPr>
          <w:rFonts w:cs="Arial"/>
          <w:sz w:val="28"/>
          <w:szCs w:val="28"/>
          <w:lang w:eastAsia="es-MX"/>
        </w:rPr>
        <w:t xml:space="preserve"> argumentó que la Ley de Educación para el Estado de Michoacán</w:t>
      </w:r>
      <w:r w:rsidR="00661A08">
        <w:rPr>
          <w:rFonts w:cs="Arial"/>
          <w:sz w:val="28"/>
          <w:szCs w:val="28"/>
          <w:lang w:eastAsia="es-MX"/>
        </w:rPr>
        <w:t>,</w:t>
      </w:r>
      <w:r w:rsidRPr="00EC7027">
        <w:rPr>
          <w:rFonts w:cs="Arial"/>
          <w:sz w:val="28"/>
          <w:szCs w:val="28"/>
          <w:lang w:eastAsia="es-MX"/>
        </w:rPr>
        <w:t xml:space="preserve"> fue aprobada sin destinar recursos a los </w:t>
      </w:r>
      <w:r w:rsidR="00BD1BF7">
        <w:rPr>
          <w:rFonts w:cs="Arial"/>
          <w:sz w:val="28"/>
          <w:szCs w:val="28"/>
          <w:lang w:eastAsia="es-MX"/>
        </w:rPr>
        <w:t>Municipio</w:t>
      </w:r>
      <w:r w:rsidRPr="00EC7027">
        <w:rPr>
          <w:rFonts w:cs="Arial"/>
          <w:sz w:val="28"/>
          <w:szCs w:val="28"/>
          <w:lang w:eastAsia="es-MX"/>
        </w:rPr>
        <w:t>s del Estado y sin haber sido puesta a con</w:t>
      </w:r>
      <w:r w:rsidRPr="00EC7027">
        <w:rPr>
          <w:rFonts w:cs="Arial"/>
          <w:sz w:val="28"/>
          <w:szCs w:val="28"/>
          <w:lang w:eastAsia="es-MX"/>
        </w:rPr>
        <w:t xml:space="preserve">sideración del </w:t>
      </w:r>
      <w:r w:rsidR="00BD1BF7">
        <w:rPr>
          <w:rFonts w:cs="Arial"/>
          <w:sz w:val="28"/>
          <w:szCs w:val="28"/>
          <w:lang w:eastAsia="es-MX"/>
        </w:rPr>
        <w:t>Municipio</w:t>
      </w:r>
      <w:r w:rsidRPr="00EC7027">
        <w:rPr>
          <w:rFonts w:cs="Arial"/>
          <w:sz w:val="28"/>
          <w:szCs w:val="28"/>
          <w:lang w:eastAsia="es-MX"/>
        </w:rPr>
        <w:t xml:space="preserve">. En relación con los vicios en el procedimiento, una vez sintetizado el marco normativo y el procedimiento legislativo de la Ley de Educación para el Estado de Michoacán de Ocampo, el estudio determinó que </w:t>
      </w:r>
      <w:r w:rsidRPr="00EC7027">
        <w:rPr>
          <w:rFonts w:cs="Arial"/>
          <w:b/>
          <w:bCs/>
          <w:sz w:val="28"/>
          <w:szCs w:val="28"/>
          <w:lang w:eastAsia="es-MX"/>
        </w:rPr>
        <w:t>se actualizaba una violac</w:t>
      </w:r>
      <w:r w:rsidRPr="00EC7027">
        <w:rPr>
          <w:rFonts w:cs="Arial"/>
          <w:b/>
          <w:bCs/>
          <w:sz w:val="28"/>
          <w:szCs w:val="28"/>
          <w:lang w:eastAsia="es-MX"/>
        </w:rPr>
        <w:t>ión sustancial</w:t>
      </w:r>
      <w:r w:rsidRPr="00EC7027">
        <w:rPr>
          <w:rFonts w:cs="Arial"/>
          <w:sz w:val="28"/>
          <w:szCs w:val="28"/>
          <w:lang w:eastAsia="es-MX"/>
        </w:rPr>
        <w:t xml:space="preserve"> del procedimiento, relacionada con las reglas que garantizan la participación efectiva de todos los legisladores en la deliberación parlamentaria que culminan con la aprobación de la norma. </w:t>
      </w:r>
    </w:p>
    <w:p w14:paraId="39773E7F" w14:textId="77777777" w:rsidR="00C57F33" w:rsidRPr="00EC7027" w:rsidRDefault="00C57F33" w:rsidP="00C57F33">
      <w:pPr>
        <w:tabs>
          <w:tab w:val="left" w:pos="0"/>
        </w:tabs>
        <w:ind w:firstLine="709"/>
        <w:rPr>
          <w:rFonts w:cs="Arial"/>
          <w:sz w:val="28"/>
          <w:szCs w:val="28"/>
          <w:lang w:eastAsia="es-MX"/>
        </w:rPr>
      </w:pPr>
    </w:p>
    <w:p w14:paraId="39773E80"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Se precisó que el dictamen de segunda lectura que</w:t>
      </w:r>
      <w:r w:rsidRPr="00EC7027">
        <w:rPr>
          <w:rFonts w:cs="Arial"/>
          <w:sz w:val="28"/>
          <w:szCs w:val="28"/>
          <w:lang w:eastAsia="es-MX"/>
        </w:rPr>
        <w:t xml:space="preserve"> contiene el proyecto de Ley de Educación para el Estado de Michoacán de Ocampo fue aprobado por la Comisión respectiva, por mayoría de votos de sus integrantes, en la reunión de trabajo ordinaria celebrada a las ocho horas del día veintisiete de febrero d</w:t>
      </w:r>
      <w:r w:rsidRPr="00EC7027">
        <w:rPr>
          <w:rFonts w:cs="Arial"/>
          <w:sz w:val="28"/>
          <w:szCs w:val="28"/>
          <w:lang w:eastAsia="es-MX"/>
        </w:rPr>
        <w:t>e dos mil catorce, y en la sesión del Pleno del Congreso que se verificó el mismo día a las once horas con diez minutos, se presentó para su análisis, votación y aprobación, habiendo sido aprobado por mayoría de votos. Sin embargo, se puso de relieve en la</w:t>
      </w:r>
      <w:r w:rsidRPr="00EC7027">
        <w:rPr>
          <w:rFonts w:cs="Arial"/>
          <w:sz w:val="28"/>
          <w:szCs w:val="28"/>
          <w:lang w:eastAsia="es-MX"/>
        </w:rPr>
        <w:t xml:space="preserve"> sentencia que previamente a la discusión del dictamen mencionado </w:t>
      </w:r>
      <w:r w:rsidRPr="00EC7027">
        <w:rPr>
          <w:rFonts w:cs="Arial"/>
          <w:b/>
          <w:bCs/>
          <w:sz w:val="28"/>
          <w:szCs w:val="28"/>
          <w:lang w:eastAsia="es-MX"/>
        </w:rPr>
        <w:t>no se distribuyó el texto a los diputados</w:t>
      </w:r>
      <w:r w:rsidRPr="00EC7027">
        <w:rPr>
          <w:rFonts w:cs="Arial"/>
          <w:sz w:val="28"/>
          <w:szCs w:val="28"/>
          <w:lang w:eastAsia="es-MX"/>
        </w:rPr>
        <w:t xml:space="preserve"> por lo menos con veinticuatro horas de anticipación ni se publicó en la Gaceta Parlamentaria. </w:t>
      </w:r>
    </w:p>
    <w:p w14:paraId="39773E81" w14:textId="77777777" w:rsidR="00C57F33" w:rsidRPr="00EC7027" w:rsidRDefault="00C57F33" w:rsidP="00C57F33">
      <w:pPr>
        <w:tabs>
          <w:tab w:val="left" w:pos="0"/>
        </w:tabs>
        <w:ind w:firstLine="709"/>
        <w:rPr>
          <w:rFonts w:cs="Arial"/>
          <w:sz w:val="28"/>
          <w:szCs w:val="28"/>
          <w:lang w:eastAsia="es-MX"/>
        </w:rPr>
      </w:pPr>
    </w:p>
    <w:p w14:paraId="39773E82"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Bajo esa tónica, se concluyó que tales actuaciones a</w:t>
      </w:r>
      <w:r w:rsidRPr="00EC7027">
        <w:rPr>
          <w:rFonts w:cs="Arial"/>
          <w:sz w:val="28"/>
          <w:szCs w:val="28"/>
          <w:lang w:eastAsia="es-MX"/>
        </w:rPr>
        <w:t>fectaron, sin lugar a dudas, las premisas básicas en que se asienta la democracia liberal representativa como modelo de Estado, ya que al no haberse distribuido el mencionado dictamen a los legisladores ni publicado en la Gaceta Parlamentaria, con la oport</w:t>
      </w:r>
      <w:r w:rsidRPr="00EC7027">
        <w:rPr>
          <w:rFonts w:cs="Arial"/>
          <w:sz w:val="28"/>
          <w:szCs w:val="28"/>
          <w:lang w:eastAsia="es-MX"/>
        </w:rPr>
        <w:t>unidad debida, tal circunstancia impidió a las minorías (en especial a las que se opusieron a que ese asunto se incluyera a última hora en la orden del día por desconocer su contenido), contar con los elementos necesarios para poder discutir, expresar y de</w:t>
      </w:r>
      <w:r w:rsidRPr="00EC7027">
        <w:rPr>
          <w:rFonts w:cs="Arial"/>
          <w:sz w:val="28"/>
          <w:szCs w:val="28"/>
          <w:lang w:eastAsia="es-MX"/>
        </w:rPr>
        <w:t>fender su opinión, previamente a la aprobación del dictamen del proyecto de la ley impugnada. Razón que fue la sustentada por el Tribunal Pleno para afirmar que existían violaciones que trascendieron a la validez de la norma al haberse vulneraron los requi</w:t>
      </w:r>
      <w:r w:rsidRPr="00EC7027">
        <w:rPr>
          <w:rFonts w:cs="Arial"/>
          <w:sz w:val="28"/>
          <w:szCs w:val="28"/>
          <w:lang w:eastAsia="es-MX"/>
        </w:rPr>
        <w:t xml:space="preserve">sitos de publicidad, de participación y de debate público para la creación de la Ley de Educación para el Estado de Michoacán de Ocampo. </w:t>
      </w:r>
    </w:p>
    <w:p w14:paraId="39773E83" w14:textId="77777777" w:rsidR="00C57F33" w:rsidRPr="00EC7027" w:rsidRDefault="00C57F33" w:rsidP="00C57F33">
      <w:pPr>
        <w:tabs>
          <w:tab w:val="left" w:pos="0"/>
        </w:tabs>
        <w:ind w:firstLine="709"/>
        <w:rPr>
          <w:rFonts w:cs="Arial"/>
          <w:sz w:val="28"/>
          <w:szCs w:val="28"/>
          <w:lang w:eastAsia="es-MX"/>
        </w:rPr>
      </w:pPr>
    </w:p>
    <w:p w14:paraId="39773E84"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 xml:space="preserve">Mismo razonamiento se adoptó en la </w:t>
      </w:r>
      <w:r w:rsidR="00184076">
        <w:rPr>
          <w:rFonts w:cs="Arial"/>
          <w:b/>
          <w:sz w:val="28"/>
          <w:szCs w:val="28"/>
          <w:lang w:eastAsia="es-MX"/>
        </w:rPr>
        <w:t>c</w:t>
      </w:r>
      <w:r w:rsidRPr="00EC7027">
        <w:rPr>
          <w:rFonts w:cs="Arial"/>
          <w:b/>
          <w:sz w:val="28"/>
          <w:szCs w:val="28"/>
          <w:lang w:eastAsia="es-MX"/>
        </w:rPr>
        <w:t>o</w:t>
      </w:r>
      <w:r w:rsidR="00184076">
        <w:rPr>
          <w:rFonts w:cs="Arial"/>
          <w:b/>
          <w:sz w:val="28"/>
          <w:szCs w:val="28"/>
          <w:lang w:eastAsia="es-MX"/>
        </w:rPr>
        <w:t>ntroversia c</w:t>
      </w:r>
      <w:r w:rsidRPr="00EC7027">
        <w:rPr>
          <w:rFonts w:cs="Arial"/>
          <w:b/>
          <w:sz w:val="28"/>
          <w:szCs w:val="28"/>
          <w:lang w:eastAsia="es-MX"/>
        </w:rPr>
        <w:t>onstitucional 34/2014</w:t>
      </w:r>
      <w:r>
        <w:rPr>
          <w:rFonts w:cs="Arial"/>
          <w:sz w:val="28"/>
          <w:szCs w:val="28"/>
          <w:vertAlign w:val="superscript"/>
          <w:lang w:eastAsia="es-MX"/>
        </w:rPr>
        <w:footnoteReference w:id="30"/>
      </w:r>
      <w:r w:rsidRPr="00EC7027">
        <w:rPr>
          <w:rFonts w:cs="Arial"/>
          <w:sz w:val="28"/>
          <w:szCs w:val="28"/>
          <w:lang w:eastAsia="es-MX"/>
        </w:rPr>
        <w:t xml:space="preserve"> y en la </w:t>
      </w:r>
      <w:r w:rsidR="00184076">
        <w:rPr>
          <w:rFonts w:cs="Arial"/>
          <w:b/>
          <w:sz w:val="28"/>
          <w:szCs w:val="28"/>
          <w:lang w:eastAsia="es-MX"/>
        </w:rPr>
        <w:t>a</w:t>
      </w:r>
      <w:r w:rsidRPr="00EC7027">
        <w:rPr>
          <w:rFonts w:cs="Arial"/>
          <w:b/>
          <w:sz w:val="28"/>
          <w:szCs w:val="28"/>
          <w:lang w:eastAsia="es-MX"/>
        </w:rPr>
        <w:t>c</w:t>
      </w:r>
      <w:r w:rsidR="00184076">
        <w:rPr>
          <w:rFonts w:cs="Arial"/>
          <w:b/>
          <w:sz w:val="28"/>
          <w:szCs w:val="28"/>
          <w:lang w:eastAsia="es-MX"/>
        </w:rPr>
        <w:t>ción de i</w:t>
      </w:r>
      <w:r w:rsidRPr="00EC7027">
        <w:rPr>
          <w:rFonts w:cs="Arial"/>
          <w:b/>
          <w:sz w:val="28"/>
          <w:szCs w:val="28"/>
          <w:lang w:eastAsia="es-MX"/>
        </w:rPr>
        <w:t>nconstitucionalidad 36/2013</w:t>
      </w:r>
      <w:r>
        <w:rPr>
          <w:rFonts w:cs="Arial"/>
          <w:sz w:val="28"/>
          <w:szCs w:val="28"/>
          <w:vertAlign w:val="superscript"/>
          <w:lang w:eastAsia="es-MX"/>
        </w:rPr>
        <w:footnoteReference w:id="31"/>
      </w:r>
      <w:r w:rsidRPr="00EC7027">
        <w:rPr>
          <w:rFonts w:cs="Arial"/>
          <w:sz w:val="28"/>
          <w:szCs w:val="28"/>
          <w:lang w:eastAsia="es-MX"/>
        </w:rPr>
        <w:t>. Incluso, en este último, se destacó que el respectivo dictamen se entregó a la Dirección de Procesos Legislativos el mismo día que se celebró la sesión extraordinaria (y fue incluido en la orden del día sin cumplir con la pre</w:t>
      </w:r>
      <w:r w:rsidRPr="00EC7027">
        <w:rPr>
          <w:rFonts w:cs="Arial"/>
          <w:sz w:val="28"/>
          <w:szCs w:val="28"/>
          <w:lang w:eastAsia="es-MX"/>
        </w:rPr>
        <w:t>visión vinculada co</w:t>
      </w:r>
      <w:r w:rsidR="00482575">
        <w:rPr>
          <w:rFonts w:cs="Arial"/>
          <w:sz w:val="28"/>
          <w:szCs w:val="28"/>
          <w:lang w:eastAsia="es-MX"/>
        </w:rPr>
        <w:t>n la entrega de la misma a los d</w:t>
      </w:r>
      <w:r w:rsidRPr="00EC7027">
        <w:rPr>
          <w:rFonts w:cs="Arial"/>
          <w:sz w:val="28"/>
          <w:szCs w:val="28"/>
          <w:lang w:eastAsia="es-MX"/>
        </w:rPr>
        <w:t>iputados al menos veinticuatro horas de anticipación a la sesión), aludiendo que tal deficiencia de entrega del dictamen se justificaba a partir de ser un asunto de “</w:t>
      </w:r>
      <w:r w:rsidRPr="00EC7027">
        <w:rPr>
          <w:rFonts w:cs="Arial"/>
          <w:b/>
          <w:bCs/>
          <w:sz w:val="28"/>
          <w:szCs w:val="28"/>
          <w:lang w:eastAsia="es-MX"/>
        </w:rPr>
        <w:t>urgente</w:t>
      </w:r>
      <w:r w:rsidRPr="00EC7027">
        <w:rPr>
          <w:rFonts w:cs="Arial"/>
          <w:sz w:val="28"/>
          <w:szCs w:val="28"/>
          <w:lang w:eastAsia="es-MX"/>
        </w:rPr>
        <w:t xml:space="preserve"> y obvia resolución”. </w:t>
      </w:r>
    </w:p>
    <w:p w14:paraId="39773E85" w14:textId="77777777" w:rsidR="00C57F33" w:rsidRPr="00EC7027" w:rsidRDefault="00C57F33" w:rsidP="00C57F33">
      <w:pPr>
        <w:ind w:firstLine="709"/>
        <w:rPr>
          <w:rFonts w:cs="Arial"/>
          <w:bCs/>
          <w:sz w:val="28"/>
          <w:szCs w:val="28"/>
          <w:lang w:eastAsia="es-MX"/>
        </w:rPr>
      </w:pPr>
    </w:p>
    <w:p w14:paraId="39773E86" w14:textId="77777777" w:rsidR="00C57F33" w:rsidRPr="00EC7027" w:rsidRDefault="005210D5" w:rsidP="00C57F33">
      <w:pPr>
        <w:tabs>
          <w:tab w:val="left" w:pos="0"/>
        </w:tabs>
        <w:ind w:firstLine="709"/>
        <w:rPr>
          <w:rFonts w:cs="Arial"/>
          <w:sz w:val="28"/>
          <w:szCs w:val="28"/>
          <w:lang w:eastAsia="es-MX"/>
        </w:rPr>
      </w:pPr>
      <w:r w:rsidRPr="00EC7027">
        <w:rPr>
          <w:rFonts w:cs="Arial"/>
          <w:bCs/>
          <w:sz w:val="28"/>
          <w:szCs w:val="28"/>
          <w:lang w:eastAsia="es-MX"/>
        </w:rPr>
        <w:t>Para est</w:t>
      </w:r>
      <w:r w:rsidRPr="00EC7027">
        <w:rPr>
          <w:rFonts w:cs="Arial"/>
          <w:bCs/>
          <w:sz w:val="28"/>
          <w:szCs w:val="28"/>
          <w:lang w:eastAsia="es-MX"/>
        </w:rPr>
        <w:t>a Corte, tal situación no solventaba las violaciones en el procedimiento, pues además del incumplimiento de las reglas de entrega del dictamen,</w:t>
      </w:r>
      <w:r w:rsidRPr="00EC7027">
        <w:rPr>
          <w:rFonts w:cs="Arial"/>
          <w:sz w:val="28"/>
          <w:szCs w:val="28"/>
          <w:lang w:eastAsia="es-MX"/>
        </w:rPr>
        <w:t xml:space="preserve"> no se actualizaba una motivación justificada que sostuviera la incorporación del dictamen de la Comisión de</w:t>
      </w:r>
      <w:r w:rsidR="00482575">
        <w:rPr>
          <w:rFonts w:cs="Arial"/>
          <w:sz w:val="28"/>
          <w:szCs w:val="28"/>
          <w:lang w:eastAsia="es-MX"/>
        </w:rPr>
        <w:t xml:space="preserve"> Derechos Humanos del Congreso l</w:t>
      </w:r>
      <w:r w:rsidRPr="00EC7027">
        <w:rPr>
          <w:rFonts w:cs="Arial"/>
          <w:sz w:val="28"/>
          <w:szCs w:val="28"/>
          <w:lang w:eastAsia="es-MX"/>
        </w:rPr>
        <w:t xml:space="preserve">ocal en el orden del día, como un </w:t>
      </w:r>
      <w:r w:rsidRPr="00EC7027">
        <w:rPr>
          <w:rFonts w:cs="Arial"/>
          <w:bCs/>
          <w:sz w:val="28"/>
          <w:szCs w:val="28"/>
          <w:lang w:eastAsia="es-MX"/>
        </w:rPr>
        <w:t>asunto urgente</w:t>
      </w:r>
      <w:r w:rsidRPr="00EC7027">
        <w:rPr>
          <w:rFonts w:cs="Arial"/>
          <w:sz w:val="28"/>
          <w:szCs w:val="28"/>
          <w:lang w:eastAsia="es-MX"/>
        </w:rPr>
        <w:t xml:space="preserve"> a ser tratado en la multicitada sesión extraordinaria de treinta y uno de octubre de dos mil trece. Lo anterior, toda vez que la circunstancia para calificar que el tema a tratar e</w:t>
      </w:r>
      <w:r w:rsidRPr="00EC7027">
        <w:rPr>
          <w:rFonts w:cs="Arial"/>
          <w:sz w:val="28"/>
          <w:szCs w:val="28"/>
          <w:lang w:eastAsia="es-MX"/>
        </w:rPr>
        <w:t>ra de “obvia y urgente resolución” no era suficiente para convalidar su falta de motivación, precisamente, como de obvia y urgente resolución.</w:t>
      </w:r>
    </w:p>
    <w:p w14:paraId="39773E87" w14:textId="77777777" w:rsidR="00C57F33" w:rsidRPr="00EC7027" w:rsidRDefault="00C57F33" w:rsidP="00C57F33">
      <w:pPr>
        <w:ind w:firstLine="709"/>
        <w:rPr>
          <w:rFonts w:cs="Arial"/>
          <w:sz w:val="28"/>
          <w:szCs w:val="28"/>
          <w:lang w:eastAsia="es-MX"/>
        </w:rPr>
      </w:pPr>
    </w:p>
    <w:p w14:paraId="39773E88"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 xml:space="preserve">Adicionalmente, esta Suprema Corte declaró la existencia de violaciones en el procedimiento en la </w:t>
      </w:r>
      <w:r w:rsidR="00184076">
        <w:rPr>
          <w:rFonts w:cs="Arial"/>
          <w:b/>
          <w:bCs/>
          <w:sz w:val="28"/>
          <w:szCs w:val="28"/>
          <w:lang w:eastAsia="es-MX"/>
        </w:rPr>
        <w:t>acción de i</w:t>
      </w:r>
      <w:r w:rsidRPr="00EC7027">
        <w:rPr>
          <w:rFonts w:cs="Arial"/>
          <w:b/>
          <w:bCs/>
          <w:sz w:val="28"/>
          <w:szCs w:val="28"/>
          <w:lang w:eastAsia="es-MX"/>
        </w:rPr>
        <w:t>nco</w:t>
      </w:r>
      <w:r w:rsidRPr="00EC7027">
        <w:rPr>
          <w:rFonts w:cs="Arial"/>
          <w:b/>
          <w:bCs/>
          <w:sz w:val="28"/>
          <w:szCs w:val="28"/>
          <w:lang w:eastAsia="es-MX"/>
        </w:rPr>
        <w:t>nstitucionalidad 121/2017 y sus acumuladas</w:t>
      </w:r>
      <w:r w:rsidRPr="00EC7027">
        <w:rPr>
          <w:rFonts w:cs="Arial"/>
          <w:sz w:val="28"/>
          <w:szCs w:val="28"/>
          <w:lang w:eastAsia="es-MX"/>
        </w:rPr>
        <w:t>, fallada el dieciséis de enero de dos mil veinte</w:t>
      </w:r>
      <w:r>
        <w:rPr>
          <w:rFonts w:cs="Arial"/>
          <w:sz w:val="28"/>
          <w:szCs w:val="28"/>
          <w:vertAlign w:val="superscript"/>
          <w:lang w:eastAsia="es-MX"/>
        </w:rPr>
        <w:footnoteReference w:id="32"/>
      </w:r>
      <w:r w:rsidRPr="00EC7027">
        <w:rPr>
          <w:rFonts w:cs="Arial"/>
          <w:sz w:val="28"/>
          <w:szCs w:val="28"/>
          <w:lang w:eastAsia="es-MX"/>
        </w:rPr>
        <w:t xml:space="preserve">. En ésta no se entregaron los dictámenes legislativos de la expedición de las leyes cuestionadas con la suficiencia necesaria y la dispensa de ese trámite </w:t>
      </w:r>
      <w:r w:rsidRPr="00EC7027">
        <w:rPr>
          <w:rFonts w:cs="Arial"/>
          <w:b/>
          <w:bCs/>
          <w:sz w:val="28"/>
          <w:szCs w:val="28"/>
          <w:lang w:eastAsia="es-MX"/>
        </w:rPr>
        <w:t>no se j</w:t>
      </w:r>
      <w:r w:rsidRPr="00EC7027">
        <w:rPr>
          <w:rFonts w:cs="Arial"/>
          <w:b/>
          <w:bCs/>
          <w:sz w:val="28"/>
          <w:szCs w:val="28"/>
          <w:lang w:eastAsia="es-MX"/>
        </w:rPr>
        <w:t>ustificó</w:t>
      </w:r>
      <w:r w:rsidRPr="00EC7027">
        <w:rPr>
          <w:rFonts w:cs="Arial"/>
          <w:sz w:val="28"/>
          <w:szCs w:val="28"/>
          <w:lang w:eastAsia="es-MX"/>
        </w:rPr>
        <w:t xml:space="preserve">, adecuadamente, bajo los criterios de </w:t>
      </w:r>
      <w:r w:rsidRPr="00EC7027">
        <w:rPr>
          <w:rFonts w:cs="Arial"/>
          <w:b/>
          <w:bCs/>
          <w:sz w:val="28"/>
          <w:szCs w:val="28"/>
          <w:lang w:eastAsia="es-MX"/>
        </w:rPr>
        <w:t>urgencia</w:t>
      </w:r>
      <w:r w:rsidRPr="00EC7027">
        <w:rPr>
          <w:rFonts w:cs="Arial"/>
          <w:sz w:val="28"/>
          <w:szCs w:val="28"/>
          <w:lang w:eastAsia="es-MX"/>
        </w:rPr>
        <w:t xml:space="preserve"> conforme a las pautas de nuestros precedentes.</w:t>
      </w:r>
    </w:p>
    <w:p w14:paraId="39773E89" w14:textId="77777777" w:rsidR="00C57F33" w:rsidRPr="00EC7027" w:rsidRDefault="00C57F33" w:rsidP="00C57F33">
      <w:pPr>
        <w:ind w:firstLine="709"/>
        <w:rPr>
          <w:rFonts w:cs="Arial"/>
          <w:sz w:val="28"/>
          <w:szCs w:val="28"/>
          <w:lang w:eastAsia="es-MX"/>
        </w:rPr>
      </w:pPr>
    </w:p>
    <w:p w14:paraId="39773E8A" w14:textId="77777777" w:rsidR="00C57F33" w:rsidRPr="00EC7027" w:rsidRDefault="005210D5" w:rsidP="00C57F33">
      <w:pPr>
        <w:tabs>
          <w:tab w:val="left" w:pos="0"/>
        </w:tabs>
        <w:ind w:firstLine="709"/>
        <w:rPr>
          <w:rFonts w:cs="Arial"/>
          <w:sz w:val="28"/>
          <w:szCs w:val="28"/>
          <w:lang w:eastAsia="es-MX"/>
        </w:rPr>
      </w:pPr>
      <w:r w:rsidRPr="00EC7027">
        <w:rPr>
          <w:rFonts w:cs="Arial"/>
          <w:sz w:val="28"/>
          <w:szCs w:val="28"/>
          <w:lang w:eastAsia="es-MX"/>
        </w:rPr>
        <w:t xml:space="preserve">Finalmente, en la </w:t>
      </w:r>
      <w:r w:rsidR="00184076">
        <w:rPr>
          <w:rFonts w:cs="Arial"/>
          <w:b/>
          <w:bCs/>
          <w:sz w:val="28"/>
          <w:szCs w:val="28"/>
          <w:lang w:eastAsia="es-MX"/>
        </w:rPr>
        <w:t>a</w:t>
      </w:r>
      <w:r w:rsidRPr="00EC7027">
        <w:rPr>
          <w:rFonts w:cs="Arial"/>
          <w:b/>
          <w:bCs/>
          <w:sz w:val="28"/>
          <w:szCs w:val="28"/>
          <w:lang w:eastAsia="es-MX"/>
        </w:rPr>
        <w:t>c</w:t>
      </w:r>
      <w:r w:rsidR="00184076">
        <w:rPr>
          <w:rFonts w:cs="Arial"/>
          <w:b/>
          <w:bCs/>
          <w:sz w:val="28"/>
          <w:szCs w:val="28"/>
          <w:lang w:eastAsia="es-MX"/>
        </w:rPr>
        <w:t>ción de i</w:t>
      </w:r>
      <w:r w:rsidRPr="00EC7027">
        <w:rPr>
          <w:rFonts w:cs="Arial"/>
          <w:b/>
          <w:bCs/>
          <w:sz w:val="28"/>
          <w:szCs w:val="28"/>
          <w:lang w:eastAsia="es-MX"/>
        </w:rPr>
        <w:t>nconstitucionalidad 43/2018</w:t>
      </w:r>
      <w:r>
        <w:rPr>
          <w:rFonts w:cs="Arial"/>
          <w:sz w:val="28"/>
          <w:szCs w:val="28"/>
          <w:vertAlign w:val="superscript"/>
          <w:lang w:eastAsia="es-MX"/>
        </w:rPr>
        <w:footnoteReference w:id="33"/>
      </w:r>
      <w:r w:rsidRPr="00EC7027">
        <w:rPr>
          <w:rFonts w:cs="Arial"/>
          <w:sz w:val="28"/>
          <w:szCs w:val="28"/>
          <w:lang w:eastAsia="es-MX"/>
        </w:rPr>
        <w:t xml:space="preserve">, fallada recientemente el veintisiete de julio de dos mil veinte, este Pleno también declaró la </w:t>
      </w:r>
      <w:r w:rsidRPr="00EC7027">
        <w:rPr>
          <w:rFonts w:cs="Arial"/>
          <w:b/>
          <w:bCs/>
          <w:sz w:val="28"/>
          <w:szCs w:val="28"/>
          <w:lang w:eastAsia="es-MX"/>
        </w:rPr>
        <w:t>invalidez</w:t>
      </w:r>
      <w:r w:rsidRPr="00EC7027">
        <w:rPr>
          <w:rFonts w:cs="Arial"/>
          <w:sz w:val="28"/>
          <w:szCs w:val="28"/>
          <w:lang w:eastAsia="es-MX"/>
        </w:rPr>
        <w:t xml:space="preserve"> por violaciones en el procedimiento legislativo. El dictamen fue aprobado el mismo día en que fue sometido a discusión, sin haberlo entregado de mane</w:t>
      </w:r>
      <w:r w:rsidRPr="00EC7027">
        <w:rPr>
          <w:rFonts w:cs="Arial"/>
          <w:sz w:val="28"/>
          <w:szCs w:val="28"/>
          <w:lang w:eastAsia="es-MX"/>
        </w:rPr>
        <w:t xml:space="preserve">ra previa a los legisladores como lo ordenaba la legislación. Además, </w:t>
      </w:r>
      <w:r w:rsidRPr="00EC7027">
        <w:rPr>
          <w:rFonts w:cs="Arial"/>
          <w:b/>
          <w:bCs/>
          <w:sz w:val="28"/>
          <w:szCs w:val="28"/>
          <w:lang w:eastAsia="es-MX"/>
        </w:rPr>
        <w:t xml:space="preserve">no existió </w:t>
      </w:r>
      <w:r w:rsidRPr="00EC7027">
        <w:rPr>
          <w:rFonts w:cs="Arial"/>
          <w:b/>
          <w:bCs/>
          <w:sz w:val="28"/>
          <w:szCs w:val="28"/>
        </w:rPr>
        <w:t>motivación</w:t>
      </w:r>
      <w:r w:rsidRPr="00EC7027">
        <w:rPr>
          <w:rFonts w:cs="Arial"/>
          <w:sz w:val="28"/>
          <w:szCs w:val="28"/>
        </w:rPr>
        <w:t xml:space="preserve"> alguna que justificara la incorporación del dictamen en el orden del día como un asunto especial o </w:t>
      </w:r>
      <w:r w:rsidRPr="00EC7027">
        <w:rPr>
          <w:rFonts w:cs="Arial"/>
          <w:b/>
          <w:bCs/>
          <w:sz w:val="28"/>
          <w:szCs w:val="28"/>
        </w:rPr>
        <w:t>urgente</w:t>
      </w:r>
      <w:r w:rsidRPr="00EC7027">
        <w:rPr>
          <w:rFonts w:cs="Arial"/>
          <w:sz w:val="28"/>
          <w:szCs w:val="28"/>
        </w:rPr>
        <w:t xml:space="preserve"> para ser tratado, y la circunstancia de que quien presidiera la comisión que lo presentó fundara su solicitud en la sola mención de dicho artículo (que faculta a los legisladores a solicitar la inclusión de asuntos urgentes), se dijo que no era suficiente</w:t>
      </w:r>
      <w:r w:rsidRPr="00EC7027">
        <w:rPr>
          <w:rFonts w:cs="Arial"/>
          <w:sz w:val="28"/>
          <w:szCs w:val="28"/>
        </w:rPr>
        <w:t xml:space="preserve"> para convalidar su falta de motivación</w:t>
      </w:r>
      <w:r>
        <w:rPr>
          <w:rStyle w:val="Refdenotaalpie"/>
          <w:rFonts w:cs="Arial"/>
          <w:sz w:val="28"/>
          <w:szCs w:val="28"/>
        </w:rPr>
        <w:footnoteReference w:id="34"/>
      </w:r>
      <w:r w:rsidR="00661A08">
        <w:rPr>
          <w:rFonts w:cs="Arial"/>
          <w:sz w:val="28"/>
          <w:szCs w:val="28"/>
        </w:rPr>
        <w:t>.</w:t>
      </w:r>
    </w:p>
    <w:p w14:paraId="39773E8B" w14:textId="77777777" w:rsidR="00C57F33" w:rsidRPr="00EC7027" w:rsidRDefault="00C57F33" w:rsidP="00C57F33">
      <w:pPr>
        <w:autoSpaceDE w:val="0"/>
        <w:autoSpaceDN w:val="0"/>
        <w:adjustRightInd w:val="0"/>
        <w:ind w:right="49" w:firstLine="709"/>
        <w:rPr>
          <w:rFonts w:eastAsia="Times New Roman" w:cs="Arial"/>
          <w:sz w:val="28"/>
          <w:szCs w:val="28"/>
          <w:lang w:val="es-ES_tradnl" w:eastAsia="es-ES"/>
        </w:rPr>
      </w:pPr>
    </w:p>
    <w:p w14:paraId="39773E8C" w14:textId="77777777" w:rsidR="00C57F33" w:rsidRPr="00EC7027" w:rsidRDefault="005210D5" w:rsidP="00C57F33">
      <w:pPr>
        <w:autoSpaceDE w:val="0"/>
        <w:autoSpaceDN w:val="0"/>
        <w:adjustRightInd w:val="0"/>
        <w:ind w:right="49" w:firstLine="709"/>
        <w:rPr>
          <w:rFonts w:eastAsia="Times New Roman" w:cs="Arial"/>
          <w:b/>
          <w:sz w:val="28"/>
          <w:szCs w:val="28"/>
          <w:lang w:val="es-ES_tradnl" w:eastAsia="es-ES"/>
        </w:rPr>
      </w:pPr>
      <w:r w:rsidRPr="00EC7027">
        <w:rPr>
          <w:rFonts w:eastAsia="Times New Roman" w:cs="Arial"/>
          <w:b/>
          <w:sz w:val="28"/>
          <w:szCs w:val="28"/>
          <w:lang w:val="es-ES_tradnl" w:eastAsia="es-ES"/>
        </w:rPr>
        <w:t xml:space="preserve">B) Marco normativo del procedimiento legislativo del Estado de Jalisco. </w:t>
      </w:r>
    </w:p>
    <w:p w14:paraId="39773E8D" w14:textId="77777777" w:rsidR="00C57F33" w:rsidRPr="00EC7027" w:rsidRDefault="00C57F33" w:rsidP="00C57F33">
      <w:pPr>
        <w:autoSpaceDE w:val="0"/>
        <w:autoSpaceDN w:val="0"/>
        <w:adjustRightInd w:val="0"/>
        <w:ind w:right="49" w:firstLine="709"/>
        <w:rPr>
          <w:rFonts w:eastAsia="Times New Roman" w:cs="Arial"/>
          <w:sz w:val="28"/>
          <w:szCs w:val="28"/>
          <w:lang w:val="es-ES_tradnl" w:eastAsia="es-ES"/>
        </w:rPr>
      </w:pPr>
    </w:p>
    <w:p w14:paraId="39773E8E" w14:textId="77777777" w:rsidR="00C57F33" w:rsidRPr="00EC7027" w:rsidRDefault="005210D5" w:rsidP="00C57F33">
      <w:pPr>
        <w:autoSpaceDE w:val="0"/>
        <w:autoSpaceDN w:val="0"/>
        <w:adjustRightInd w:val="0"/>
        <w:ind w:right="49" w:firstLine="709"/>
        <w:rPr>
          <w:rFonts w:eastAsia="Times New Roman" w:cs="Arial"/>
          <w:sz w:val="28"/>
          <w:szCs w:val="28"/>
          <w:lang w:val="es-ES_tradnl" w:eastAsia="es-ES"/>
        </w:rPr>
      </w:pPr>
      <w:r w:rsidRPr="00EC7027">
        <w:rPr>
          <w:rFonts w:eastAsia="Times New Roman" w:cs="Arial"/>
          <w:sz w:val="28"/>
          <w:szCs w:val="28"/>
          <w:lang w:val="es-ES_tradnl" w:eastAsia="es-ES"/>
        </w:rPr>
        <w:t>En primer lugar, en el artículo 28 de la Constitución local se prevé la facultad de iniciativa y que las mismas deberán ser dictaminadas e</w:t>
      </w:r>
      <w:r w:rsidRPr="00EC7027">
        <w:rPr>
          <w:rFonts w:eastAsia="Times New Roman" w:cs="Arial"/>
          <w:sz w:val="28"/>
          <w:szCs w:val="28"/>
          <w:lang w:val="es-ES_tradnl" w:eastAsia="es-ES"/>
        </w:rPr>
        <w:t xml:space="preserve">n los términos que establezca la ley en la materia. Así el procedimiento legislativo ordinario se encuentra en el </w:t>
      </w:r>
      <w:r w:rsidR="00184076">
        <w:rPr>
          <w:rFonts w:eastAsia="Times New Roman" w:cs="Arial"/>
          <w:sz w:val="28"/>
          <w:szCs w:val="28"/>
          <w:lang w:val="es-ES_tradnl" w:eastAsia="es-ES"/>
        </w:rPr>
        <w:t>T</w:t>
      </w:r>
      <w:r w:rsidRPr="00EC7027">
        <w:rPr>
          <w:rFonts w:eastAsia="Times New Roman" w:cs="Arial"/>
          <w:sz w:val="28"/>
          <w:szCs w:val="28"/>
          <w:lang w:val="es-ES_tradnl" w:eastAsia="es-ES"/>
        </w:rPr>
        <w:t>í</w:t>
      </w:r>
      <w:r w:rsidR="00184076">
        <w:rPr>
          <w:rFonts w:eastAsia="Times New Roman" w:cs="Arial"/>
          <w:sz w:val="28"/>
          <w:szCs w:val="28"/>
          <w:lang w:val="es-ES_tradnl" w:eastAsia="es-ES"/>
        </w:rPr>
        <w:t>tulo O</w:t>
      </w:r>
      <w:r w:rsidRPr="00EC7027">
        <w:rPr>
          <w:rFonts w:eastAsia="Times New Roman" w:cs="Arial"/>
          <w:sz w:val="28"/>
          <w:szCs w:val="28"/>
          <w:lang w:val="es-ES_tradnl" w:eastAsia="es-ES"/>
        </w:rPr>
        <w:t>ctavo de la Ley Orgánica del Poder Legislativo del Estado de Jalisco, en específico de los artículos 133 a 193, de los cuales se despr</w:t>
      </w:r>
      <w:r w:rsidRPr="00EC7027">
        <w:rPr>
          <w:rFonts w:eastAsia="Times New Roman" w:cs="Arial"/>
          <w:sz w:val="28"/>
          <w:szCs w:val="28"/>
          <w:lang w:val="es-ES_tradnl" w:eastAsia="es-ES"/>
        </w:rPr>
        <w:t xml:space="preserve">enden, de manera general, las siguientes bases: </w:t>
      </w:r>
    </w:p>
    <w:p w14:paraId="39773E8F" w14:textId="77777777" w:rsidR="00C57F33" w:rsidRPr="00EC7027" w:rsidRDefault="00C57F33" w:rsidP="00C57F33">
      <w:pPr>
        <w:autoSpaceDE w:val="0"/>
        <w:autoSpaceDN w:val="0"/>
        <w:adjustRightInd w:val="0"/>
        <w:ind w:right="49" w:firstLine="709"/>
        <w:rPr>
          <w:rFonts w:eastAsia="Times New Roman" w:cs="Arial"/>
          <w:b/>
          <w:sz w:val="28"/>
          <w:szCs w:val="28"/>
          <w:lang w:val="es-ES_tradnl" w:eastAsia="es-ES"/>
        </w:rPr>
      </w:pPr>
    </w:p>
    <w:p w14:paraId="39773E90" w14:textId="77777777" w:rsidR="00C57F33" w:rsidRPr="00EC7027" w:rsidRDefault="005210D5" w:rsidP="00C57F33">
      <w:pPr>
        <w:autoSpaceDE w:val="0"/>
        <w:autoSpaceDN w:val="0"/>
        <w:adjustRightInd w:val="0"/>
        <w:spacing w:line="240" w:lineRule="auto"/>
        <w:ind w:right="49" w:firstLine="709"/>
        <w:rPr>
          <w:rFonts w:eastAsia="Times New Roman" w:cs="Arial"/>
          <w:sz w:val="26"/>
          <w:szCs w:val="26"/>
          <w:lang w:val="es-ES_tradnl" w:eastAsia="es-ES"/>
        </w:rPr>
      </w:pPr>
      <w:r w:rsidRPr="00EC7027">
        <w:rPr>
          <w:rFonts w:eastAsia="Times New Roman" w:cs="Arial"/>
          <w:b/>
          <w:sz w:val="26"/>
          <w:szCs w:val="26"/>
          <w:lang w:val="es-ES_tradnl" w:eastAsia="es-ES"/>
        </w:rPr>
        <w:t>1) Iniciativas:</w:t>
      </w:r>
      <w:r w:rsidRPr="00EC7027">
        <w:rPr>
          <w:rFonts w:eastAsia="Times New Roman" w:cs="Arial"/>
          <w:sz w:val="26"/>
          <w:szCs w:val="26"/>
          <w:lang w:val="es-ES_tradnl" w:eastAsia="es-ES"/>
        </w:rPr>
        <w:t xml:space="preserve"> El derecho de presentar iniciativas de ley corresponden a diferen</w:t>
      </w:r>
      <w:r w:rsidR="00482575">
        <w:rPr>
          <w:rFonts w:eastAsia="Times New Roman" w:cs="Arial"/>
          <w:sz w:val="26"/>
          <w:szCs w:val="26"/>
          <w:lang w:val="es-ES_tradnl" w:eastAsia="es-ES"/>
        </w:rPr>
        <w:t>tes sujetos, entre ellos a los d</w:t>
      </w:r>
      <w:r w:rsidRPr="00EC7027">
        <w:rPr>
          <w:rFonts w:eastAsia="Times New Roman" w:cs="Arial"/>
          <w:sz w:val="26"/>
          <w:szCs w:val="26"/>
          <w:lang w:val="es-ES_tradnl" w:eastAsia="es-ES"/>
        </w:rPr>
        <w:t>iputados integrantes del Congreso Estatal</w:t>
      </w:r>
      <w:r>
        <w:rPr>
          <w:rStyle w:val="Refdenotaalpie"/>
          <w:rFonts w:eastAsia="Times New Roman" w:cs="Arial"/>
          <w:sz w:val="26"/>
          <w:szCs w:val="26"/>
          <w:lang w:val="es-ES_tradnl" w:eastAsia="es-ES"/>
        </w:rPr>
        <w:footnoteReference w:id="35"/>
      </w:r>
      <w:r w:rsidRPr="00EC7027">
        <w:rPr>
          <w:rFonts w:eastAsia="Times New Roman" w:cs="Arial"/>
          <w:sz w:val="26"/>
          <w:szCs w:val="26"/>
          <w:lang w:val="es-ES_tradnl" w:eastAsia="es-ES"/>
        </w:rPr>
        <w:t xml:space="preserve">. </w:t>
      </w:r>
    </w:p>
    <w:p w14:paraId="39773E91" w14:textId="77777777" w:rsidR="00C57F33" w:rsidRPr="00EC7027" w:rsidRDefault="00C57F33" w:rsidP="00C57F33">
      <w:pPr>
        <w:autoSpaceDE w:val="0"/>
        <w:autoSpaceDN w:val="0"/>
        <w:adjustRightInd w:val="0"/>
        <w:spacing w:line="240" w:lineRule="auto"/>
        <w:ind w:right="49" w:firstLine="709"/>
        <w:rPr>
          <w:rFonts w:eastAsia="Times New Roman" w:cs="Arial"/>
          <w:b/>
          <w:sz w:val="26"/>
          <w:szCs w:val="26"/>
          <w:lang w:val="es-ES_tradnl" w:eastAsia="es-ES"/>
        </w:rPr>
      </w:pPr>
    </w:p>
    <w:p w14:paraId="39773E92" w14:textId="77777777" w:rsidR="00C57F33" w:rsidRDefault="005210D5" w:rsidP="00C57F33">
      <w:pPr>
        <w:autoSpaceDE w:val="0"/>
        <w:autoSpaceDN w:val="0"/>
        <w:adjustRightInd w:val="0"/>
        <w:spacing w:line="240" w:lineRule="auto"/>
        <w:ind w:right="49" w:firstLine="709"/>
        <w:rPr>
          <w:rFonts w:eastAsia="Times New Roman" w:cs="Arial"/>
          <w:sz w:val="26"/>
          <w:szCs w:val="26"/>
          <w:lang w:val="es-ES_tradnl" w:eastAsia="es-ES"/>
        </w:rPr>
      </w:pPr>
      <w:r w:rsidRPr="00EC7027">
        <w:rPr>
          <w:rFonts w:eastAsia="Times New Roman" w:cs="Arial"/>
          <w:b/>
          <w:sz w:val="26"/>
          <w:szCs w:val="26"/>
          <w:lang w:val="es-ES_tradnl" w:eastAsia="es-ES"/>
        </w:rPr>
        <w:t xml:space="preserve">2) Dictámenes: </w:t>
      </w:r>
      <w:r w:rsidRPr="00EC7027">
        <w:rPr>
          <w:rFonts w:eastAsia="Times New Roman" w:cs="Arial"/>
          <w:sz w:val="26"/>
          <w:szCs w:val="26"/>
          <w:lang w:val="es-ES_tradnl" w:eastAsia="es-ES"/>
        </w:rPr>
        <w:t xml:space="preserve">Una vez recibida la </w:t>
      </w:r>
      <w:r w:rsidRPr="00EC7027">
        <w:rPr>
          <w:rFonts w:eastAsia="Times New Roman" w:cs="Arial"/>
          <w:sz w:val="26"/>
          <w:szCs w:val="26"/>
          <w:lang w:val="es-ES_tradnl" w:eastAsia="es-ES"/>
        </w:rPr>
        <w:t>iniciativa, deberá ser turnada a la comisión que correspondan para su estudio y análisis, rindiendo ésta su dictamen a la Asamblea</w:t>
      </w:r>
      <w:r>
        <w:rPr>
          <w:rStyle w:val="Refdenotaalpie"/>
          <w:rFonts w:eastAsia="Times New Roman" w:cs="Arial"/>
          <w:sz w:val="26"/>
          <w:szCs w:val="26"/>
          <w:lang w:val="es-ES_tradnl" w:eastAsia="es-ES"/>
        </w:rPr>
        <w:footnoteReference w:id="36"/>
      </w:r>
      <w:r w:rsidRPr="00EC7027">
        <w:rPr>
          <w:rFonts w:eastAsia="Times New Roman" w:cs="Arial"/>
          <w:sz w:val="26"/>
          <w:szCs w:val="26"/>
          <w:lang w:val="es-ES_tradnl" w:eastAsia="es-ES"/>
        </w:rPr>
        <w:t>. El dictamen será válido siempre y cuando sea aprobado y firmado por cuando menos la mitad de los integrantes de la comisió</w:t>
      </w:r>
      <w:r w:rsidRPr="00EC7027">
        <w:rPr>
          <w:rFonts w:eastAsia="Times New Roman" w:cs="Arial"/>
          <w:sz w:val="26"/>
          <w:szCs w:val="26"/>
          <w:lang w:val="es-ES_tradnl" w:eastAsia="es-ES"/>
        </w:rPr>
        <w:t>n correspondiente</w:t>
      </w:r>
      <w:r>
        <w:rPr>
          <w:rStyle w:val="Refdenotaalpie"/>
          <w:rFonts w:eastAsia="Times New Roman" w:cs="Arial"/>
          <w:sz w:val="26"/>
          <w:szCs w:val="26"/>
          <w:lang w:val="es-ES_tradnl" w:eastAsia="es-ES"/>
        </w:rPr>
        <w:footnoteReference w:id="37"/>
      </w:r>
      <w:r w:rsidRPr="00EC7027">
        <w:rPr>
          <w:rFonts w:eastAsia="Times New Roman" w:cs="Arial"/>
          <w:sz w:val="26"/>
          <w:szCs w:val="26"/>
          <w:lang w:val="es-ES_tradnl" w:eastAsia="es-ES"/>
        </w:rPr>
        <w:t xml:space="preserve">. </w:t>
      </w:r>
    </w:p>
    <w:p w14:paraId="39773E93" w14:textId="77777777" w:rsidR="00184076" w:rsidRPr="00EC7027" w:rsidRDefault="00184076" w:rsidP="00C57F33">
      <w:pPr>
        <w:autoSpaceDE w:val="0"/>
        <w:autoSpaceDN w:val="0"/>
        <w:adjustRightInd w:val="0"/>
        <w:spacing w:line="240" w:lineRule="auto"/>
        <w:ind w:right="49" w:firstLine="709"/>
        <w:rPr>
          <w:rFonts w:eastAsia="Times New Roman" w:cs="Arial"/>
          <w:sz w:val="26"/>
          <w:szCs w:val="26"/>
          <w:lang w:val="es-ES_tradnl" w:eastAsia="es-ES"/>
        </w:rPr>
      </w:pPr>
    </w:p>
    <w:p w14:paraId="39773E94" w14:textId="77777777" w:rsidR="00C57F33" w:rsidRPr="00EC7027" w:rsidRDefault="005210D5" w:rsidP="00C57F33">
      <w:pPr>
        <w:autoSpaceDE w:val="0"/>
        <w:autoSpaceDN w:val="0"/>
        <w:adjustRightInd w:val="0"/>
        <w:spacing w:line="240" w:lineRule="auto"/>
        <w:ind w:right="49" w:firstLine="709"/>
        <w:rPr>
          <w:rFonts w:eastAsia="Times New Roman" w:cs="Arial"/>
          <w:sz w:val="26"/>
          <w:szCs w:val="26"/>
          <w:lang w:val="es-ES_tradnl" w:eastAsia="es-ES"/>
        </w:rPr>
      </w:pPr>
      <w:r w:rsidRPr="00EC7027">
        <w:rPr>
          <w:rFonts w:eastAsia="Times New Roman" w:cs="Arial"/>
          <w:b/>
          <w:sz w:val="26"/>
          <w:szCs w:val="26"/>
          <w:lang w:val="es-ES_tradnl" w:eastAsia="es-ES"/>
        </w:rPr>
        <w:t>3)</w:t>
      </w:r>
      <w:r w:rsidRPr="00EC7027">
        <w:rPr>
          <w:rFonts w:eastAsia="Times New Roman" w:cs="Arial"/>
          <w:sz w:val="26"/>
          <w:szCs w:val="26"/>
          <w:lang w:val="es-ES_tradnl" w:eastAsia="es-ES"/>
        </w:rPr>
        <w:t xml:space="preserve"> </w:t>
      </w:r>
      <w:r w:rsidRPr="00EC7027">
        <w:rPr>
          <w:rFonts w:eastAsia="Times New Roman" w:cs="Arial"/>
          <w:b/>
          <w:sz w:val="26"/>
          <w:szCs w:val="26"/>
          <w:lang w:val="es-ES_tradnl" w:eastAsia="es-ES"/>
        </w:rPr>
        <w:t xml:space="preserve">Distribución del dictamen respectivo. </w:t>
      </w:r>
      <w:r w:rsidRPr="00EC7027">
        <w:rPr>
          <w:rFonts w:eastAsia="Times New Roman" w:cs="Arial"/>
          <w:sz w:val="26"/>
          <w:szCs w:val="26"/>
          <w:lang w:val="es-ES_tradnl" w:eastAsia="es-ES"/>
        </w:rPr>
        <w:t>Todo dictamen de ley o decreto, para ser presentado para discusión y votación de la Asamblea, requiere que previamente se haga entrega del mismo a los diputados y las diputadas, preferentement</w:t>
      </w:r>
      <w:r w:rsidRPr="00EC7027">
        <w:rPr>
          <w:rFonts w:eastAsia="Times New Roman" w:cs="Arial"/>
          <w:sz w:val="26"/>
          <w:szCs w:val="26"/>
          <w:lang w:val="es-ES_tradnl" w:eastAsia="es-ES"/>
        </w:rPr>
        <w:t>e por cualquier medio electrónico o magnético, o mediante fotocopias, con el acuse de recibo correspondiente</w:t>
      </w:r>
      <w:r>
        <w:rPr>
          <w:rStyle w:val="Refdenotaalpie"/>
          <w:rFonts w:eastAsia="Times New Roman" w:cs="Arial"/>
          <w:sz w:val="26"/>
          <w:szCs w:val="26"/>
          <w:lang w:val="es-ES_tradnl" w:eastAsia="es-ES"/>
        </w:rPr>
        <w:footnoteReference w:id="38"/>
      </w:r>
      <w:r w:rsidR="00661A08">
        <w:rPr>
          <w:rFonts w:eastAsia="Times New Roman" w:cs="Arial"/>
          <w:sz w:val="26"/>
          <w:szCs w:val="26"/>
          <w:lang w:val="es-ES_tradnl" w:eastAsia="es-ES"/>
        </w:rPr>
        <w:t>.</w:t>
      </w:r>
    </w:p>
    <w:p w14:paraId="39773E95" w14:textId="77777777" w:rsidR="00C57F33" w:rsidRPr="00EC7027" w:rsidRDefault="00C57F33" w:rsidP="00C57F33">
      <w:pPr>
        <w:autoSpaceDE w:val="0"/>
        <w:autoSpaceDN w:val="0"/>
        <w:adjustRightInd w:val="0"/>
        <w:spacing w:line="240" w:lineRule="auto"/>
        <w:ind w:right="49" w:firstLine="709"/>
        <w:rPr>
          <w:rFonts w:eastAsia="Times New Roman" w:cs="Arial"/>
          <w:b/>
          <w:sz w:val="26"/>
          <w:szCs w:val="26"/>
          <w:lang w:val="es-ES_tradnl" w:eastAsia="es-ES"/>
        </w:rPr>
      </w:pPr>
    </w:p>
    <w:p w14:paraId="39773E96" w14:textId="77777777" w:rsidR="00C57F33" w:rsidRPr="00EC7027" w:rsidRDefault="005210D5" w:rsidP="00C57F33">
      <w:pPr>
        <w:autoSpaceDE w:val="0"/>
        <w:autoSpaceDN w:val="0"/>
        <w:adjustRightInd w:val="0"/>
        <w:spacing w:line="240" w:lineRule="auto"/>
        <w:ind w:right="49" w:firstLine="709"/>
        <w:rPr>
          <w:rFonts w:eastAsia="Times New Roman" w:cs="Arial"/>
          <w:sz w:val="26"/>
          <w:szCs w:val="26"/>
          <w:lang w:val="es-ES_tradnl" w:eastAsia="es-ES"/>
        </w:rPr>
      </w:pPr>
      <w:r w:rsidRPr="00EC7027">
        <w:rPr>
          <w:rFonts w:eastAsia="Times New Roman" w:cs="Arial"/>
          <w:b/>
          <w:sz w:val="26"/>
          <w:szCs w:val="26"/>
          <w:lang w:val="es-ES_tradnl" w:eastAsia="es-ES"/>
        </w:rPr>
        <w:t>4) Lecturas de dictámenes:</w:t>
      </w:r>
      <w:r w:rsidRPr="00EC7027">
        <w:rPr>
          <w:rFonts w:eastAsia="Times New Roman" w:cs="Arial"/>
          <w:sz w:val="26"/>
          <w:szCs w:val="26"/>
          <w:lang w:val="es-ES_tradnl" w:eastAsia="es-ES"/>
        </w:rPr>
        <w:t xml:space="preserve"> Los dictámenes de ley deben recibir dos lecturas frente a la Asamblea, debiendo mediar entre ambas al menos una sesi</w:t>
      </w:r>
      <w:r w:rsidRPr="00EC7027">
        <w:rPr>
          <w:rFonts w:eastAsia="Times New Roman" w:cs="Arial"/>
          <w:sz w:val="26"/>
          <w:szCs w:val="26"/>
          <w:lang w:val="es-ES_tradnl" w:eastAsia="es-ES"/>
        </w:rPr>
        <w:t>ón ordinaria y su votación se realizará en la sesión que se efectúe la segunda lectura</w:t>
      </w:r>
      <w:r>
        <w:rPr>
          <w:rStyle w:val="Refdenotaalpie"/>
          <w:rFonts w:eastAsia="Times New Roman" w:cs="Arial"/>
          <w:sz w:val="26"/>
          <w:szCs w:val="26"/>
          <w:lang w:val="es-ES_tradnl" w:eastAsia="es-ES"/>
        </w:rPr>
        <w:footnoteReference w:id="39"/>
      </w:r>
      <w:r w:rsidRPr="00EC7027">
        <w:rPr>
          <w:rFonts w:eastAsia="Times New Roman" w:cs="Arial"/>
          <w:sz w:val="26"/>
          <w:szCs w:val="26"/>
          <w:lang w:val="es-ES_tradnl" w:eastAsia="es-ES"/>
        </w:rPr>
        <w:t xml:space="preserve">. </w:t>
      </w:r>
    </w:p>
    <w:p w14:paraId="39773E97" w14:textId="77777777" w:rsidR="00C57F33" w:rsidRPr="00EC7027" w:rsidRDefault="00C57F33" w:rsidP="00C57F33">
      <w:pPr>
        <w:autoSpaceDE w:val="0"/>
        <w:autoSpaceDN w:val="0"/>
        <w:adjustRightInd w:val="0"/>
        <w:spacing w:line="240" w:lineRule="auto"/>
        <w:ind w:right="49" w:firstLine="709"/>
        <w:rPr>
          <w:rFonts w:eastAsia="Times New Roman" w:cs="Arial"/>
          <w:b/>
          <w:sz w:val="26"/>
          <w:szCs w:val="26"/>
          <w:lang w:val="es-ES_tradnl" w:eastAsia="es-ES"/>
        </w:rPr>
      </w:pPr>
    </w:p>
    <w:p w14:paraId="39773E98" w14:textId="77777777" w:rsidR="00C57F33" w:rsidRPr="00EC7027" w:rsidRDefault="005210D5" w:rsidP="00C57F33">
      <w:pPr>
        <w:autoSpaceDE w:val="0"/>
        <w:autoSpaceDN w:val="0"/>
        <w:adjustRightInd w:val="0"/>
        <w:spacing w:line="240" w:lineRule="auto"/>
        <w:ind w:right="49" w:firstLine="709"/>
        <w:rPr>
          <w:rFonts w:eastAsia="Times New Roman" w:cs="Arial"/>
          <w:b/>
          <w:sz w:val="26"/>
          <w:szCs w:val="26"/>
          <w:lang w:val="es-ES_tradnl" w:eastAsia="es-ES"/>
        </w:rPr>
      </w:pPr>
      <w:r w:rsidRPr="00EC7027">
        <w:rPr>
          <w:rFonts w:eastAsia="Times New Roman" w:cs="Arial"/>
          <w:b/>
          <w:sz w:val="26"/>
          <w:szCs w:val="26"/>
          <w:lang w:val="es-ES_tradnl" w:eastAsia="es-ES"/>
        </w:rPr>
        <w:t>5) Dispensas:</w:t>
      </w:r>
      <w:r w:rsidRPr="00EC7027">
        <w:rPr>
          <w:rFonts w:eastAsia="Times New Roman" w:cs="Arial"/>
          <w:sz w:val="26"/>
          <w:szCs w:val="26"/>
          <w:lang w:val="es-ES_tradnl" w:eastAsia="es-ES"/>
        </w:rPr>
        <w:t xml:space="preserve"> La dispensa de trámites consiste en la omisión total o parcial de las lecturas de dictamen. El estrechamiento de términos de los dictámenes de ley o d</w:t>
      </w:r>
      <w:r w:rsidRPr="00EC7027">
        <w:rPr>
          <w:rFonts w:eastAsia="Times New Roman" w:cs="Arial"/>
          <w:sz w:val="26"/>
          <w:szCs w:val="26"/>
          <w:lang w:val="es-ES_tradnl" w:eastAsia="es-ES"/>
        </w:rPr>
        <w:t>ecreto consiste en que en una sola sesión se desarrollen las dos lecturas preceptuadas y la no celebración de la sesión intermedia</w:t>
      </w:r>
      <w:r>
        <w:rPr>
          <w:rStyle w:val="Refdenotaalpie"/>
          <w:rFonts w:eastAsia="Times New Roman" w:cs="Arial"/>
          <w:sz w:val="26"/>
          <w:szCs w:val="26"/>
          <w:lang w:val="es-ES_tradnl" w:eastAsia="es-ES"/>
        </w:rPr>
        <w:footnoteReference w:id="40"/>
      </w:r>
      <w:r w:rsidRPr="00EC7027">
        <w:rPr>
          <w:rFonts w:eastAsia="Times New Roman" w:cs="Arial"/>
          <w:sz w:val="26"/>
          <w:szCs w:val="26"/>
          <w:lang w:val="es-ES_tradnl" w:eastAsia="es-ES"/>
        </w:rPr>
        <w:t>. Las dispensas pueden ser solicitadas por cualquier diputado y debe ser aprobada por mayoría absoluta</w:t>
      </w:r>
      <w:r>
        <w:rPr>
          <w:rStyle w:val="Refdenotaalpie"/>
          <w:rFonts w:eastAsia="Times New Roman" w:cs="Arial"/>
          <w:sz w:val="26"/>
          <w:szCs w:val="26"/>
          <w:lang w:val="es-ES_tradnl" w:eastAsia="es-ES"/>
        </w:rPr>
        <w:footnoteReference w:id="41"/>
      </w:r>
      <w:r w:rsidRPr="00EC7027">
        <w:rPr>
          <w:rFonts w:eastAsia="Times New Roman" w:cs="Arial"/>
          <w:sz w:val="26"/>
          <w:szCs w:val="26"/>
          <w:lang w:val="es-ES_tradnl" w:eastAsia="es-ES"/>
        </w:rPr>
        <w:t xml:space="preserve">. </w:t>
      </w:r>
      <w:r w:rsidRPr="00EC7027">
        <w:rPr>
          <w:rFonts w:eastAsia="Times New Roman" w:cs="Arial"/>
          <w:b/>
          <w:sz w:val="26"/>
          <w:szCs w:val="26"/>
          <w:lang w:val="es-ES_tradnl" w:eastAsia="es-ES"/>
        </w:rPr>
        <w:t xml:space="preserve">Resulta importante resaltar que ni la Ley Orgánica ni su Reglamento prevén como requisito que las solicitudes de dispensa deban estar motivadas o por </w:t>
      </w:r>
      <w:r w:rsidRPr="00EC7027">
        <w:rPr>
          <w:rFonts w:eastAsia="Times New Roman" w:cs="Arial"/>
          <w:b/>
          <w:sz w:val="26"/>
          <w:szCs w:val="26"/>
          <w:lang w:val="es-ES_tradnl" w:eastAsia="es-ES"/>
        </w:rPr>
        <w:t>alguna razón en específico.</w:t>
      </w:r>
    </w:p>
    <w:p w14:paraId="39773E99" w14:textId="77777777" w:rsidR="00C57F33" w:rsidRPr="00EC7027" w:rsidRDefault="00C57F33" w:rsidP="00C57F33">
      <w:pPr>
        <w:autoSpaceDE w:val="0"/>
        <w:autoSpaceDN w:val="0"/>
        <w:adjustRightInd w:val="0"/>
        <w:spacing w:line="240" w:lineRule="auto"/>
        <w:ind w:right="49" w:firstLine="709"/>
        <w:rPr>
          <w:rFonts w:eastAsia="Times New Roman" w:cs="Arial"/>
          <w:b/>
          <w:sz w:val="26"/>
          <w:szCs w:val="26"/>
          <w:lang w:val="es-ES_tradnl" w:eastAsia="es-ES"/>
        </w:rPr>
      </w:pPr>
    </w:p>
    <w:p w14:paraId="39773E9A" w14:textId="77777777" w:rsidR="00C57F33" w:rsidRPr="00EC7027" w:rsidRDefault="005210D5" w:rsidP="00C57F33">
      <w:pPr>
        <w:autoSpaceDE w:val="0"/>
        <w:autoSpaceDN w:val="0"/>
        <w:adjustRightInd w:val="0"/>
        <w:spacing w:line="240" w:lineRule="auto"/>
        <w:ind w:right="49" w:firstLine="709"/>
        <w:rPr>
          <w:rFonts w:eastAsia="Times New Roman" w:cs="Arial"/>
          <w:sz w:val="26"/>
          <w:szCs w:val="26"/>
          <w:lang w:val="es-ES_tradnl" w:eastAsia="es-ES"/>
        </w:rPr>
      </w:pPr>
      <w:r w:rsidRPr="00EC7027">
        <w:rPr>
          <w:rFonts w:eastAsia="Times New Roman" w:cs="Arial"/>
          <w:b/>
          <w:sz w:val="26"/>
          <w:szCs w:val="26"/>
          <w:lang w:val="es-ES_tradnl" w:eastAsia="es-ES"/>
        </w:rPr>
        <w:t>6) Discusiones:</w:t>
      </w:r>
      <w:r w:rsidRPr="00EC7027">
        <w:rPr>
          <w:rFonts w:eastAsia="Times New Roman" w:cs="Arial"/>
          <w:sz w:val="26"/>
          <w:szCs w:val="26"/>
          <w:lang w:val="es-ES_tradnl" w:eastAsia="es-ES"/>
        </w:rPr>
        <w:t xml:space="preserve"> Son las expresiones argumentativas de los integrantes del Pleno en la sesión sobre iniciativas, dictámenes o cualquier otro asunto. Una vez conocida una propuesta susceptible de ser votada, el Presidente de la M</w:t>
      </w:r>
      <w:r w:rsidRPr="00EC7027">
        <w:rPr>
          <w:rFonts w:eastAsia="Times New Roman" w:cs="Arial"/>
          <w:sz w:val="26"/>
          <w:szCs w:val="26"/>
          <w:lang w:val="es-ES_tradnl" w:eastAsia="es-ES"/>
        </w:rPr>
        <w:t>esa Directiva la pondrá a discusión y hará una lista de los legisladores que quieran hablar en contra o en pro. Posteriormente el Presidente consultará a la Asamblea si el asunto fue suficientemente discutido y, en caso de afirmativa, declara agotada la di</w:t>
      </w:r>
      <w:r w:rsidRPr="00EC7027">
        <w:rPr>
          <w:rFonts w:eastAsia="Times New Roman" w:cs="Arial"/>
          <w:sz w:val="26"/>
          <w:szCs w:val="26"/>
          <w:lang w:val="es-ES_tradnl" w:eastAsia="es-ES"/>
        </w:rPr>
        <w:t>scusión y somete a votación</w:t>
      </w:r>
      <w:r>
        <w:rPr>
          <w:rStyle w:val="Refdenotaalpie"/>
          <w:rFonts w:eastAsia="Times New Roman" w:cs="Arial"/>
          <w:sz w:val="26"/>
          <w:szCs w:val="26"/>
          <w:lang w:val="es-ES_tradnl" w:eastAsia="es-ES"/>
        </w:rPr>
        <w:footnoteReference w:id="42"/>
      </w:r>
      <w:r w:rsidRPr="00EC7027">
        <w:rPr>
          <w:rFonts w:eastAsia="Times New Roman" w:cs="Arial"/>
          <w:sz w:val="26"/>
          <w:szCs w:val="26"/>
          <w:lang w:val="es-ES_tradnl" w:eastAsia="es-ES"/>
        </w:rPr>
        <w:t xml:space="preserve">. </w:t>
      </w:r>
    </w:p>
    <w:p w14:paraId="39773E9B" w14:textId="77777777" w:rsidR="00C57F33" w:rsidRPr="00EC7027" w:rsidRDefault="00C57F33" w:rsidP="00C57F33">
      <w:pPr>
        <w:autoSpaceDE w:val="0"/>
        <w:autoSpaceDN w:val="0"/>
        <w:adjustRightInd w:val="0"/>
        <w:spacing w:line="240" w:lineRule="auto"/>
        <w:ind w:right="49" w:firstLine="709"/>
        <w:rPr>
          <w:rFonts w:eastAsia="Times New Roman" w:cs="Arial"/>
          <w:b/>
          <w:sz w:val="26"/>
          <w:szCs w:val="26"/>
          <w:lang w:val="es-ES_tradnl" w:eastAsia="es-ES"/>
        </w:rPr>
      </w:pPr>
    </w:p>
    <w:p w14:paraId="39773E9C" w14:textId="77777777" w:rsidR="00C57F33" w:rsidRPr="00EC7027" w:rsidRDefault="005210D5" w:rsidP="00C57F33">
      <w:pPr>
        <w:autoSpaceDE w:val="0"/>
        <w:autoSpaceDN w:val="0"/>
        <w:adjustRightInd w:val="0"/>
        <w:spacing w:line="240" w:lineRule="auto"/>
        <w:ind w:right="49" w:firstLine="709"/>
        <w:rPr>
          <w:rFonts w:eastAsia="Times New Roman" w:cs="Arial"/>
          <w:sz w:val="26"/>
          <w:szCs w:val="26"/>
          <w:lang w:val="es-ES_tradnl" w:eastAsia="es-ES"/>
        </w:rPr>
      </w:pPr>
      <w:r w:rsidRPr="00EC7027">
        <w:rPr>
          <w:rFonts w:eastAsia="Times New Roman" w:cs="Arial"/>
          <w:b/>
          <w:sz w:val="26"/>
          <w:szCs w:val="26"/>
          <w:lang w:val="es-ES_tradnl" w:eastAsia="es-ES"/>
        </w:rPr>
        <w:t>7) Modificaciones:</w:t>
      </w:r>
      <w:r w:rsidRPr="00EC7027">
        <w:rPr>
          <w:rFonts w:eastAsia="Times New Roman" w:cs="Arial"/>
          <w:sz w:val="26"/>
          <w:szCs w:val="26"/>
          <w:lang w:val="es-ES_tradnl" w:eastAsia="es-ES"/>
        </w:rPr>
        <w:t xml:space="preserve"> En la discusión en lo particular de un proyecto, pueden presentarse otro u otros artículos para sustituir al que se encuentra en discusión, o bien para modificar, adicionar o suprimir algo del mismo. Si el Presidente de la comisión dictaminadora acepta la</w:t>
      </w:r>
      <w:r w:rsidRPr="00EC7027">
        <w:rPr>
          <w:rFonts w:eastAsia="Times New Roman" w:cs="Arial"/>
          <w:sz w:val="26"/>
          <w:szCs w:val="26"/>
          <w:lang w:val="es-ES_tradnl" w:eastAsia="es-ES"/>
        </w:rPr>
        <w:t xml:space="preserve"> modificación, la propuesta se considera parte del proyecto de la comisión, en caso contrario, el Presidente de la mesa directiva consultará a la Asamblea sobre la modificación</w:t>
      </w:r>
      <w:r>
        <w:rPr>
          <w:rStyle w:val="Refdenotaalpie"/>
          <w:rFonts w:eastAsia="Times New Roman" w:cs="Arial"/>
          <w:sz w:val="26"/>
          <w:szCs w:val="26"/>
          <w:lang w:val="es-ES_tradnl" w:eastAsia="es-ES"/>
        </w:rPr>
        <w:footnoteReference w:id="43"/>
      </w:r>
      <w:r w:rsidRPr="00EC7027">
        <w:rPr>
          <w:rFonts w:eastAsia="Times New Roman" w:cs="Arial"/>
          <w:sz w:val="26"/>
          <w:szCs w:val="26"/>
          <w:lang w:val="es-ES_tradnl" w:eastAsia="es-ES"/>
        </w:rPr>
        <w:t xml:space="preserve">. </w:t>
      </w:r>
    </w:p>
    <w:p w14:paraId="39773E9D" w14:textId="77777777" w:rsidR="00C57F33" w:rsidRPr="00EC7027" w:rsidRDefault="00C57F33" w:rsidP="00C57F33">
      <w:pPr>
        <w:autoSpaceDE w:val="0"/>
        <w:autoSpaceDN w:val="0"/>
        <w:adjustRightInd w:val="0"/>
        <w:spacing w:line="240" w:lineRule="auto"/>
        <w:ind w:right="49" w:firstLine="709"/>
        <w:rPr>
          <w:rFonts w:eastAsia="Times New Roman" w:cs="Arial"/>
          <w:b/>
          <w:sz w:val="26"/>
          <w:szCs w:val="26"/>
          <w:lang w:val="es-ES_tradnl" w:eastAsia="es-ES"/>
        </w:rPr>
      </w:pPr>
    </w:p>
    <w:p w14:paraId="39773E9E" w14:textId="77777777" w:rsidR="00C57F33" w:rsidRPr="00EC7027" w:rsidRDefault="005210D5" w:rsidP="00C57F33">
      <w:pPr>
        <w:autoSpaceDE w:val="0"/>
        <w:autoSpaceDN w:val="0"/>
        <w:adjustRightInd w:val="0"/>
        <w:spacing w:line="240" w:lineRule="auto"/>
        <w:ind w:right="49" w:firstLine="709"/>
        <w:rPr>
          <w:rFonts w:eastAsia="Times New Roman" w:cs="Arial"/>
          <w:sz w:val="26"/>
          <w:szCs w:val="26"/>
          <w:lang w:val="es-ES_tradnl" w:eastAsia="es-ES"/>
        </w:rPr>
      </w:pPr>
      <w:r w:rsidRPr="00EC7027">
        <w:rPr>
          <w:rFonts w:eastAsia="Times New Roman" w:cs="Arial"/>
          <w:b/>
          <w:sz w:val="26"/>
          <w:szCs w:val="26"/>
          <w:lang w:val="es-ES_tradnl" w:eastAsia="es-ES"/>
        </w:rPr>
        <w:t>8) Votaciones:</w:t>
      </w:r>
      <w:r w:rsidRPr="00EC7027">
        <w:rPr>
          <w:rFonts w:eastAsia="Times New Roman" w:cs="Arial"/>
          <w:sz w:val="26"/>
          <w:szCs w:val="26"/>
          <w:lang w:val="es-ES_tradnl" w:eastAsia="es-ES"/>
        </w:rPr>
        <w:t xml:space="preserve"> La voluntad del Pleno se expresa a través de la votación de</w:t>
      </w:r>
      <w:r w:rsidRPr="00EC7027">
        <w:rPr>
          <w:rFonts w:eastAsia="Times New Roman" w:cs="Arial"/>
          <w:sz w:val="26"/>
          <w:szCs w:val="26"/>
          <w:lang w:val="es-ES_tradnl" w:eastAsia="es-ES"/>
        </w:rPr>
        <w:t xml:space="preserve"> sus integrantes y todas las votaciones requerirán de la mayoría absoluta de los miembros del Pleno que estén presentes en la sesión al momento de votarse</w:t>
      </w:r>
      <w:r>
        <w:rPr>
          <w:rStyle w:val="Refdenotaalpie"/>
          <w:rFonts w:eastAsia="Times New Roman" w:cs="Arial"/>
          <w:sz w:val="26"/>
          <w:szCs w:val="26"/>
          <w:lang w:val="es-ES_tradnl" w:eastAsia="es-ES"/>
        </w:rPr>
        <w:footnoteReference w:id="44"/>
      </w:r>
      <w:r w:rsidRPr="00EC7027">
        <w:rPr>
          <w:rFonts w:eastAsia="Times New Roman" w:cs="Arial"/>
          <w:sz w:val="26"/>
          <w:szCs w:val="26"/>
          <w:lang w:val="es-ES_tradnl" w:eastAsia="es-ES"/>
        </w:rPr>
        <w:t>. Si se trata de minutas-proyecto de decreto de reformas a la Constitución local, de leyes o de decr</w:t>
      </w:r>
      <w:r w:rsidRPr="00EC7027">
        <w:rPr>
          <w:rFonts w:eastAsia="Times New Roman" w:cs="Arial"/>
          <w:sz w:val="26"/>
          <w:szCs w:val="26"/>
          <w:lang w:val="es-ES_tradnl" w:eastAsia="es-ES"/>
        </w:rPr>
        <w:t>etos y de los dictámenes relativos a las mismas, la votación será nominal y la misma podrá recogerse conforme al sistema electrónico que el Congreso autorice</w:t>
      </w:r>
      <w:r>
        <w:rPr>
          <w:rStyle w:val="Refdenotaalpie"/>
          <w:rFonts w:eastAsia="Times New Roman" w:cs="Arial"/>
          <w:sz w:val="26"/>
          <w:szCs w:val="26"/>
          <w:lang w:val="es-ES_tradnl" w:eastAsia="es-ES"/>
        </w:rPr>
        <w:footnoteReference w:id="45"/>
      </w:r>
      <w:r w:rsidRPr="00EC7027">
        <w:rPr>
          <w:rFonts w:eastAsia="Times New Roman" w:cs="Arial"/>
          <w:sz w:val="26"/>
          <w:szCs w:val="26"/>
          <w:lang w:val="es-ES_tradnl" w:eastAsia="es-ES"/>
        </w:rPr>
        <w:t>.</w:t>
      </w:r>
    </w:p>
    <w:p w14:paraId="39773E9F" w14:textId="77777777" w:rsidR="00C57F33" w:rsidRPr="00EC7027" w:rsidRDefault="00C57F33" w:rsidP="00C57F33">
      <w:pPr>
        <w:autoSpaceDE w:val="0"/>
        <w:autoSpaceDN w:val="0"/>
        <w:adjustRightInd w:val="0"/>
        <w:spacing w:line="240" w:lineRule="auto"/>
        <w:ind w:right="49" w:firstLine="709"/>
        <w:rPr>
          <w:rFonts w:eastAsia="Times New Roman" w:cs="Arial"/>
          <w:b/>
          <w:sz w:val="26"/>
          <w:szCs w:val="26"/>
          <w:lang w:val="es-ES_tradnl" w:eastAsia="es-ES"/>
        </w:rPr>
      </w:pPr>
    </w:p>
    <w:p w14:paraId="39773EA0" w14:textId="77777777" w:rsidR="00C57F33" w:rsidRPr="00EC7027" w:rsidRDefault="005210D5" w:rsidP="00C57F33">
      <w:pPr>
        <w:autoSpaceDE w:val="0"/>
        <w:autoSpaceDN w:val="0"/>
        <w:adjustRightInd w:val="0"/>
        <w:spacing w:line="240" w:lineRule="auto"/>
        <w:ind w:right="49" w:firstLine="709"/>
        <w:rPr>
          <w:rFonts w:eastAsia="Times New Roman" w:cs="Arial"/>
          <w:sz w:val="26"/>
          <w:szCs w:val="26"/>
          <w:lang w:val="es-ES_tradnl" w:eastAsia="es-ES"/>
        </w:rPr>
      </w:pPr>
      <w:r w:rsidRPr="00EC7027">
        <w:rPr>
          <w:rFonts w:eastAsia="Times New Roman" w:cs="Arial"/>
          <w:b/>
          <w:sz w:val="26"/>
          <w:szCs w:val="26"/>
          <w:lang w:val="es-ES_tradnl" w:eastAsia="es-ES"/>
        </w:rPr>
        <w:t>9) Minutas:</w:t>
      </w:r>
      <w:r w:rsidRPr="00EC7027">
        <w:rPr>
          <w:rFonts w:eastAsia="Times New Roman" w:cs="Arial"/>
          <w:sz w:val="26"/>
          <w:szCs w:val="26"/>
          <w:lang w:val="es-ES_tradnl" w:eastAsia="es-ES"/>
        </w:rPr>
        <w:t xml:space="preserve"> Las minutas son aquellas que contienen el texto de las resoluciones aprobadas por </w:t>
      </w:r>
      <w:r w:rsidRPr="00EC7027">
        <w:rPr>
          <w:rFonts w:eastAsia="Times New Roman" w:cs="Arial"/>
          <w:sz w:val="26"/>
          <w:szCs w:val="26"/>
          <w:lang w:val="es-ES_tradnl" w:eastAsia="es-ES"/>
        </w:rPr>
        <w:t xml:space="preserve">el Congreso, con el fin de que puedan ser publicadas en el </w:t>
      </w:r>
      <w:r w:rsidR="00184076">
        <w:rPr>
          <w:rFonts w:eastAsia="Times New Roman" w:cs="Arial"/>
          <w:sz w:val="26"/>
          <w:szCs w:val="26"/>
          <w:lang w:val="es-ES_tradnl" w:eastAsia="es-ES"/>
        </w:rPr>
        <w:t>P</w:t>
      </w:r>
      <w:r w:rsidRPr="00EC7027">
        <w:rPr>
          <w:rFonts w:eastAsia="Times New Roman" w:cs="Arial"/>
          <w:sz w:val="26"/>
          <w:szCs w:val="26"/>
          <w:lang w:val="es-ES_tradnl" w:eastAsia="es-ES"/>
        </w:rPr>
        <w:t>e</w:t>
      </w:r>
      <w:r w:rsidR="00184076">
        <w:rPr>
          <w:rFonts w:eastAsia="Times New Roman" w:cs="Arial"/>
          <w:sz w:val="26"/>
          <w:szCs w:val="26"/>
          <w:lang w:val="es-ES_tradnl" w:eastAsia="es-ES"/>
        </w:rPr>
        <w:t>riódico O</w:t>
      </w:r>
      <w:r w:rsidRPr="00EC7027">
        <w:rPr>
          <w:rFonts w:eastAsia="Times New Roman" w:cs="Arial"/>
          <w:sz w:val="26"/>
          <w:szCs w:val="26"/>
          <w:lang w:val="es-ES_tradnl" w:eastAsia="es-ES"/>
        </w:rPr>
        <w:t>ficial, las cuales son generadas por la comisión dictaminadora y votadas de manera nominal</w:t>
      </w:r>
      <w:r>
        <w:rPr>
          <w:rStyle w:val="Refdenotaalpie"/>
          <w:rFonts w:eastAsia="Times New Roman" w:cs="Arial"/>
          <w:sz w:val="26"/>
          <w:szCs w:val="26"/>
          <w:lang w:val="es-ES_tradnl" w:eastAsia="es-ES"/>
        </w:rPr>
        <w:footnoteReference w:id="46"/>
      </w:r>
      <w:r w:rsidRPr="00EC7027">
        <w:rPr>
          <w:rFonts w:eastAsia="Times New Roman" w:cs="Arial"/>
          <w:sz w:val="26"/>
          <w:szCs w:val="26"/>
          <w:lang w:val="es-ES_tradnl" w:eastAsia="es-ES"/>
        </w:rPr>
        <w:t xml:space="preserve">. </w:t>
      </w:r>
    </w:p>
    <w:p w14:paraId="39773EA1" w14:textId="77777777" w:rsidR="00C57F33" w:rsidRPr="00EC7027" w:rsidRDefault="00C57F33" w:rsidP="00C57F33">
      <w:pPr>
        <w:autoSpaceDE w:val="0"/>
        <w:autoSpaceDN w:val="0"/>
        <w:adjustRightInd w:val="0"/>
        <w:spacing w:line="240" w:lineRule="auto"/>
        <w:ind w:right="49" w:firstLine="709"/>
        <w:rPr>
          <w:rFonts w:eastAsia="Times New Roman" w:cs="Arial"/>
          <w:sz w:val="26"/>
          <w:szCs w:val="26"/>
          <w:lang w:val="es-ES_tradnl" w:eastAsia="es-ES"/>
        </w:rPr>
      </w:pPr>
    </w:p>
    <w:p w14:paraId="39773EA2" w14:textId="77777777" w:rsidR="00C57F33" w:rsidRPr="00EC7027" w:rsidRDefault="005210D5" w:rsidP="00C57F33">
      <w:pPr>
        <w:autoSpaceDE w:val="0"/>
        <w:autoSpaceDN w:val="0"/>
        <w:adjustRightInd w:val="0"/>
        <w:spacing w:line="240" w:lineRule="auto"/>
        <w:ind w:right="49" w:firstLine="709"/>
        <w:rPr>
          <w:rFonts w:eastAsia="Times New Roman" w:cs="Arial"/>
          <w:b/>
          <w:sz w:val="26"/>
          <w:szCs w:val="26"/>
          <w:lang w:val="es-ES_tradnl" w:eastAsia="es-ES"/>
        </w:rPr>
      </w:pPr>
      <w:r w:rsidRPr="00EC7027">
        <w:rPr>
          <w:rFonts w:eastAsia="Times New Roman" w:cs="Arial"/>
          <w:b/>
          <w:sz w:val="26"/>
          <w:szCs w:val="26"/>
          <w:lang w:val="es-ES_tradnl" w:eastAsia="es-ES"/>
        </w:rPr>
        <w:t>C) DESARROLLO DEL PROCEDIMIENTO LEGISLATIVO DEL DECRETO 27917/LXII/20.</w:t>
      </w:r>
    </w:p>
    <w:p w14:paraId="39773EA3" w14:textId="77777777" w:rsidR="00C57F33" w:rsidRPr="00EC7027" w:rsidRDefault="00C57F33" w:rsidP="00C57F33">
      <w:pPr>
        <w:autoSpaceDE w:val="0"/>
        <w:autoSpaceDN w:val="0"/>
        <w:adjustRightInd w:val="0"/>
        <w:spacing w:line="240" w:lineRule="auto"/>
        <w:ind w:right="49" w:firstLine="709"/>
        <w:rPr>
          <w:rFonts w:eastAsia="Times New Roman" w:cs="Arial"/>
          <w:sz w:val="26"/>
          <w:szCs w:val="26"/>
          <w:lang w:val="es-ES_tradnl" w:eastAsia="es-ES"/>
        </w:rPr>
      </w:pPr>
    </w:p>
    <w:p w14:paraId="39773EA4" w14:textId="77777777" w:rsidR="00C57F33" w:rsidRPr="00EC7027" w:rsidRDefault="005210D5" w:rsidP="00C57F33">
      <w:pPr>
        <w:autoSpaceDE w:val="0"/>
        <w:autoSpaceDN w:val="0"/>
        <w:adjustRightInd w:val="0"/>
        <w:spacing w:line="240" w:lineRule="auto"/>
        <w:ind w:right="49" w:firstLine="709"/>
        <w:rPr>
          <w:rFonts w:eastAsia="Times New Roman" w:cs="Arial"/>
          <w:sz w:val="26"/>
          <w:szCs w:val="26"/>
          <w:lang w:val="es-ES_tradnl" w:eastAsia="es-ES"/>
        </w:rPr>
      </w:pPr>
      <w:r w:rsidRPr="00EC7027">
        <w:rPr>
          <w:rFonts w:eastAsia="Times New Roman" w:cs="Arial"/>
          <w:b/>
          <w:sz w:val="26"/>
          <w:szCs w:val="26"/>
          <w:lang w:val="es-ES_tradnl" w:eastAsia="es-ES"/>
        </w:rPr>
        <w:t xml:space="preserve">I) Iniciativas de </w:t>
      </w:r>
      <w:r w:rsidRPr="00EC7027">
        <w:rPr>
          <w:rFonts w:eastAsia="Times New Roman" w:cs="Arial"/>
          <w:b/>
          <w:sz w:val="26"/>
          <w:szCs w:val="26"/>
          <w:lang w:val="es-ES_tradnl" w:eastAsia="es-ES"/>
        </w:rPr>
        <w:t xml:space="preserve">reforma: </w:t>
      </w:r>
      <w:r w:rsidRPr="00EC7027">
        <w:rPr>
          <w:rFonts w:eastAsia="Times New Roman" w:cs="Arial"/>
          <w:sz w:val="26"/>
          <w:szCs w:val="26"/>
          <w:lang w:val="es-ES_tradnl" w:eastAsia="es-ES"/>
        </w:rPr>
        <w:t xml:space="preserve">Al respecto, la Comisión de Puntos Constitucionales y Electorales del Congreso del Estado de Jalisco recibió para su estudio y dictaminación las siguientes iniciativas: </w:t>
      </w:r>
    </w:p>
    <w:p w14:paraId="39773EA5" w14:textId="77777777" w:rsidR="00C57F33" w:rsidRPr="00EC7027" w:rsidRDefault="00C57F33" w:rsidP="00C57F33">
      <w:pPr>
        <w:autoSpaceDE w:val="0"/>
        <w:autoSpaceDN w:val="0"/>
        <w:adjustRightInd w:val="0"/>
        <w:spacing w:line="240" w:lineRule="auto"/>
        <w:ind w:right="49" w:firstLine="709"/>
        <w:rPr>
          <w:rFonts w:eastAsia="Times New Roman" w:cs="Arial"/>
          <w:sz w:val="26"/>
          <w:szCs w:val="26"/>
          <w:lang w:val="es-ES_tradnl" w:eastAsia="es-ES"/>
        </w:rPr>
      </w:pPr>
    </w:p>
    <w:p w14:paraId="39773EA6" w14:textId="77777777" w:rsidR="00C57F33" w:rsidRPr="00EC7027" w:rsidRDefault="005210D5" w:rsidP="00C57F33">
      <w:pPr>
        <w:numPr>
          <w:ilvl w:val="0"/>
          <w:numId w:val="26"/>
        </w:numPr>
        <w:autoSpaceDE w:val="0"/>
        <w:autoSpaceDN w:val="0"/>
        <w:adjustRightInd w:val="0"/>
        <w:spacing w:line="240" w:lineRule="auto"/>
        <w:ind w:right="49" w:hanging="436"/>
        <w:rPr>
          <w:rFonts w:eastAsia="Times New Roman" w:cs="Arial"/>
          <w:sz w:val="26"/>
          <w:szCs w:val="26"/>
          <w:lang w:val="es-ES_tradnl" w:eastAsia="es-ES"/>
        </w:rPr>
      </w:pPr>
      <w:r w:rsidRPr="00EC7027">
        <w:rPr>
          <w:rFonts w:eastAsia="Times New Roman" w:cs="Arial"/>
          <w:sz w:val="26"/>
          <w:szCs w:val="26"/>
          <w:lang w:val="es-ES_tradnl" w:eastAsia="es-ES"/>
        </w:rPr>
        <w:t>Iniciativa de ley que reforma los artículos 11, 50 y 66 de la Constitución P</w:t>
      </w:r>
      <w:r w:rsidRPr="00EC7027">
        <w:rPr>
          <w:rFonts w:eastAsia="Times New Roman" w:cs="Arial"/>
          <w:sz w:val="26"/>
          <w:szCs w:val="26"/>
          <w:lang w:val="es-ES_tradnl" w:eastAsia="es-ES"/>
        </w:rPr>
        <w:t>olítica del Estado de Jalisco presentada por las Diputadas Claudia Murguía Torres e lrma Verónica González Orozco y los Diputados Gustavo Macías Zambrano, José Hernán Cortés Berumen, José Eduardo González Arana, José de Jesús Hurtado Torres, Carlos Eduardo</w:t>
      </w:r>
      <w:r w:rsidRPr="00EC7027">
        <w:rPr>
          <w:rFonts w:eastAsia="Times New Roman" w:cs="Arial"/>
          <w:sz w:val="26"/>
          <w:szCs w:val="26"/>
          <w:lang w:val="es-ES_tradnl" w:eastAsia="es-ES"/>
        </w:rPr>
        <w:t xml:space="preserve"> Sánchez Carillo y Adenawer González Fierros integrantes de la Facción Parlamentaria del Partido Acción Nacional.</w:t>
      </w:r>
    </w:p>
    <w:p w14:paraId="39773EA7" w14:textId="77777777" w:rsidR="00C57F33" w:rsidRPr="00EC7027" w:rsidRDefault="00C57F33" w:rsidP="00C57F33">
      <w:pPr>
        <w:autoSpaceDE w:val="0"/>
        <w:autoSpaceDN w:val="0"/>
        <w:adjustRightInd w:val="0"/>
        <w:spacing w:line="240" w:lineRule="auto"/>
        <w:ind w:right="49" w:hanging="436"/>
        <w:rPr>
          <w:rFonts w:eastAsia="Times New Roman" w:cs="Arial"/>
          <w:sz w:val="26"/>
          <w:szCs w:val="26"/>
          <w:lang w:val="es-ES_tradnl" w:eastAsia="es-ES"/>
        </w:rPr>
      </w:pPr>
    </w:p>
    <w:p w14:paraId="39773EA8" w14:textId="77777777" w:rsidR="00C57F33" w:rsidRPr="00EC7027" w:rsidRDefault="005210D5" w:rsidP="00C57F33">
      <w:pPr>
        <w:numPr>
          <w:ilvl w:val="0"/>
          <w:numId w:val="26"/>
        </w:numPr>
        <w:autoSpaceDE w:val="0"/>
        <w:autoSpaceDN w:val="0"/>
        <w:adjustRightInd w:val="0"/>
        <w:spacing w:line="240" w:lineRule="auto"/>
        <w:ind w:right="49" w:hanging="436"/>
        <w:rPr>
          <w:rFonts w:eastAsia="Times New Roman" w:cs="Arial"/>
          <w:sz w:val="26"/>
          <w:szCs w:val="26"/>
          <w:lang w:val="es-ES_tradnl" w:eastAsia="es-ES"/>
        </w:rPr>
      </w:pPr>
      <w:r w:rsidRPr="00EC7027">
        <w:rPr>
          <w:rFonts w:eastAsia="Times New Roman" w:cs="Arial"/>
          <w:sz w:val="26"/>
          <w:szCs w:val="26"/>
          <w:lang w:val="es-ES_tradnl" w:eastAsia="es-ES"/>
        </w:rPr>
        <w:t>Iniciativa de ley que modifica el artículo 75 de la Constitución Política del Estado de Jalisco presentada por el Diputado José Eduardo Gonzá</w:t>
      </w:r>
      <w:r w:rsidRPr="00EC7027">
        <w:rPr>
          <w:rFonts w:eastAsia="Times New Roman" w:cs="Arial"/>
          <w:sz w:val="26"/>
          <w:szCs w:val="26"/>
          <w:lang w:val="es-ES_tradnl" w:eastAsia="es-ES"/>
        </w:rPr>
        <w:t>lez Arana.</w:t>
      </w:r>
    </w:p>
    <w:p w14:paraId="39773EA9" w14:textId="77777777" w:rsidR="00C57F33" w:rsidRPr="00EC7027" w:rsidRDefault="00C57F33" w:rsidP="00C57F33">
      <w:pPr>
        <w:autoSpaceDE w:val="0"/>
        <w:autoSpaceDN w:val="0"/>
        <w:adjustRightInd w:val="0"/>
        <w:spacing w:line="240" w:lineRule="auto"/>
        <w:ind w:right="49" w:hanging="436"/>
        <w:rPr>
          <w:rFonts w:eastAsia="Times New Roman" w:cs="Arial"/>
          <w:sz w:val="26"/>
          <w:szCs w:val="26"/>
          <w:lang w:val="es-ES_tradnl" w:eastAsia="es-ES"/>
        </w:rPr>
      </w:pPr>
    </w:p>
    <w:p w14:paraId="39773EAA" w14:textId="77777777" w:rsidR="00C57F33" w:rsidRPr="00EC7027" w:rsidRDefault="005210D5" w:rsidP="00C57F33">
      <w:pPr>
        <w:numPr>
          <w:ilvl w:val="0"/>
          <w:numId w:val="26"/>
        </w:numPr>
        <w:autoSpaceDE w:val="0"/>
        <w:autoSpaceDN w:val="0"/>
        <w:adjustRightInd w:val="0"/>
        <w:spacing w:line="240" w:lineRule="auto"/>
        <w:ind w:right="49" w:hanging="436"/>
        <w:rPr>
          <w:rFonts w:eastAsia="Times New Roman" w:cs="Arial"/>
          <w:sz w:val="26"/>
          <w:szCs w:val="26"/>
          <w:lang w:val="es-ES_tradnl" w:eastAsia="es-ES"/>
        </w:rPr>
      </w:pPr>
      <w:r w:rsidRPr="00EC7027">
        <w:rPr>
          <w:rFonts w:eastAsia="Times New Roman" w:cs="Arial"/>
          <w:sz w:val="26"/>
          <w:szCs w:val="26"/>
          <w:lang w:val="es-ES_tradnl" w:eastAsia="es-ES"/>
        </w:rPr>
        <w:t>Iniciativa de ley que reforma los artículos 4, 6, 10, 12, 13, 50, 53, 56, 58, 60, 64, 66, 73 y 107 Ter de la Constitución Política del Estado de Jalisco, presentada por la Diputada Sofía Berenice García Mosqueda.</w:t>
      </w:r>
    </w:p>
    <w:p w14:paraId="39773EAB" w14:textId="77777777" w:rsidR="00C57F33" w:rsidRPr="00EC7027" w:rsidRDefault="00C57F33" w:rsidP="00C57F33">
      <w:pPr>
        <w:autoSpaceDE w:val="0"/>
        <w:autoSpaceDN w:val="0"/>
        <w:adjustRightInd w:val="0"/>
        <w:spacing w:line="240" w:lineRule="auto"/>
        <w:ind w:right="49" w:hanging="436"/>
        <w:rPr>
          <w:rFonts w:eastAsia="Times New Roman" w:cs="Arial"/>
          <w:sz w:val="26"/>
          <w:szCs w:val="26"/>
          <w:lang w:val="es-ES_tradnl" w:eastAsia="es-ES"/>
        </w:rPr>
      </w:pPr>
    </w:p>
    <w:p w14:paraId="39773EAC" w14:textId="77777777" w:rsidR="00C57F33" w:rsidRPr="00EC7027" w:rsidRDefault="005210D5" w:rsidP="00C57F33">
      <w:pPr>
        <w:numPr>
          <w:ilvl w:val="0"/>
          <w:numId w:val="26"/>
        </w:numPr>
        <w:autoSpaceDE w:val="0"/>
        <w:autoSpaceDN w:val="0"/>
        <w:adjustRightInd w:val="0"/>
        <w:spacing w:line="240" w:lineRule="auto"/>
        <w:ind w:right="49" w:hanging="436"/>
        <w:rPr>
          <w:rFonts w:eastAsia="Times New Roman" w:cs="Arial"/>
          <w:sz w:val="26"/>
          <w:szCs w:val="26"/>
          <w:lang w:val="es-ES_tradnl" w:eastAsia="es-ES"/>
        </w:rPr>
      </w:pPr>
      <w:r w:rsidRPr="00EC7027">
        <w:rPr>
          <w:rFonts w:eastAsia="Times New Roman" w:cs="Arial"/>
          <w:sz w:val="26"/>
          <w:szCs w:val="26"/>
          <w:lang w:val="es-ES_tradnl" w:eastAsia="es-ES"/>
        </w:rPr>
        <w:t xml:space="preserve">lniciativa de ley que </w:t>
      </w:r>
      <w:r w:rsidRPr="00EC7027">
        <w:rPr>
          <w:rFonts w:eastAsia="Times New Roman" w:cs="Arial"/>
          <w:sz w:val="26"/>
          <w:szCs w:val="26"/>
          <w:lang w:val="es-ES_tradnl" w:eastAsia="es-ES"/>
        </w:rPr>
        <w:t>adiciona los artículos 21, 35 bis, 37, 59, 74 y 108 de la Constitución Política del Estado de Jalisco, presentada por las Diputadas Mirza Flores Gómez, Ana Lidia Sandoval García, Miriam Berenice Rivera Rodríguez, Ma. Elizabeth Alcaraz Virgen, Priscilla Fra</w:t>
      </w:r>
      <w:r w:rsidRPr="00EC7027">
        <w:rPr>
          <w:rFonts w:eastAsia="Times New Roman" w:cs="Arial"/>
          <w:sz w:val="26"/>
          <w:szCs w:val="26"/>
          <w:lang w:val="es-ES_tradnl" w:eastAsia="es-ES"/>
        </w:rPr>
        <w:t>nco Barba, Mara Nadiezhda Robles Villaseñor, y los Diputados Salvador Caro Cabrera, J. Jesús cabrera Jiménez, Esteban Estrada Ramírez, Daniel Robles de León, Francisco Javier Romo Mendoza, Jonadab Martínez García, Luis Ernesto Munguía González, Ricardo Rod</w:t>
      </w:r>
      <w:r w:rsidRPr="00EC7027">
        <w:rPr>
          <w:rFonts w:eastAsia="Times New Roman" w:cs="Arial"/>
          <w:sz w:val="26"/>
          <w:szCs w:val="26"/>
          <w:lang w:val="es-ES_tradnl" w:eastAsia="es-ES"/>
        </w:rPr>
        <w:t>ríguez Jiménez, Héctor Pizano Ramos, lsmael Espanta Tejeda, Edgar Enrique Velázquez González y Gerardo Quirino Velázquez Chávez, integrantes del Grupo Parlamentario del Partido Movimiento Ciudadano, así como del Grupo Parlamentario del Partido de la Revolu</w:t>
      </w:r>
      <w:r w:rsidRPr="00EC7027">
        <w:rPr>
          <w:rFonts w:eastAsia="Times New Roman" w:cs="Arial"/>
          <w:sz w:val="26"/>
          <w:szCs w:val="26"/>
          <w:lang w:val="es-ES_tradnl" w:eastAsia="es-ES"/>
        </w:rPr>
        <w:t>ción Democrática.</w:t>
      </w:r>
    </w:p>
    <w:p w14:paraId="39773EAD" w14:textId="77777777" w:rsidR="00C57F33" w:rsidRPr="00EC7027" w:rsidRDefault="00C57F33" w:rsidP="00C57F33">
      <w:pPr>
        <w:autoSpaceDE w:val="0"/>
        <w:autoSpaceDN w:val="0"/>
        <w:adjustRightInd w:val="0"/>
        <w:spacing w:line="240" w:lineRule="auto"/>
        <w:ind w:right="49" w:hanging="436"/>
        <w:rPr>
          <w:rFonts w:eastAsia="Times New Roman" w:cs="Arial"/>
          <w:sz w:val="26"/>
          <w:szCs w:val="26"/>
          <w:lang w:val="es-ES_tradnl" w:eastAsia="es-ES"/>
        </w:rPr>
      </w:pPr>
    </w:p>
    <w:p w14:paraId="39773EAE" w14:textId="77777777" w:rsidR="00C57F33" w:rsidRPr="00EC7027" w:rsidRDefault="005210D5" w:rsidP="00C57F33">
      <w:pPr>
        <w:numPr>
          <w:ilvl w:val="0"/>
          <w:numId w:val="26"/>
        </w:numPr>
        <w:autoSpaceDE w:val="0"/>
        <w:autoSpaceDN w:val="0"/>
        <w:adjustRightInd w:val="0"/>
        <w:spacing w:line="240" w:lineRule="auto"/>
        <w:ind w:right="49" w:hanging="436"/>
        <w:rPr>
          <w:rFonts w:eastAsia="Times New Roman" w:cs="Arial"/>
          <w:sz w:val="26"/>
          <w:szCs w:val="26"/>
          <w:lang w:val="es-ES_tradnl" w:eastAsia="es-ES"/>
        </w:rPr>
      </w:pPr>
      <w:r w:rsidRPr="00EC7027">
        <w:rPr>
          <w:rFonts w:eastAsia="Times New Roman" w:cs="Arial"/>
          <w:sz w:val="26"/>
          <w:szCs w:val="26"/>
          <w:lang w:val="es-ES_tradnl" w:eastAsia="es-ES"/>
        </w:rPr>
        <w:t xml:space="preserve">Iniciativa de ley que reforma el artículo 13, fracción IV, base a), de la Constitución Política del Estado de Jalisco, presentada por las Diputadas Erika Pérez García, María Esther López Chávez, María Patricia Meza Núñez y Norma </w:t>
      </w:r>
      <w:r w:rsidRPr="00EC7027">
        <w:rPr>
          <w:rFonts w:eastAsia="Times New Roman" w:cs="Arial"/>
          <w:sz w:val="26"/>
          <w:szCs w:val="26"/>
          <w:lang w:val="es-ES_tradnl" w:eastAsia="es-ES"/>
        </w:rPr>
        <w:t>Valenzuela Álvarez y el Diputado Bruno Blancas Mercado.</w:t>
      </w:r>
    </w:p>
    <w:p w14:paraId="39773EAF" w14:textId="77777777" w:rsidR="00C57F33" w:rsidRPr="00EC7027" w:rsidRDefault="00C57F33" w:rsidP="00C57F33">
      <w:pPr>
        <w:autoSpaceDE w:val="0"/>
        <w:autoSpaceDN w:val="0"/>
        <w:adjustRightInd w:val="0"/>
        <w:spacing w:line="240" w:lineRule="auto"/>
        <w:ind w:right="49" w:hanging="436"/>
        <w:rPr>
          <w:rFonts w:eastAsia="Times New Roman" w:cs="Arial"/>
          <w:sz w:val="26"/>
          <w:szCs w:val="26"/>
          <w:lang w:val="es-ES_tradnl" w:eastAsia="es-ES"/>
        </w:rPr>
      </w:pPr>
    </w:p>
    <w:p w14:paraId="39773EB0" w14:textId="77777777" w:rsidR="00C57F33" w:rsidRPr="00EC7027" w:rsidRDefault="005210D5" w:rsidP="00C57F33">
      <w:pPr>
        <w:numPr>
          <w:ilvl w:val="0"/>
          <w:numId w:val="26"/>
        </w:numPr>
        <w:autoSpaceDE w:val="0"/>
        <w:autoSpaceDN w:val="0"/>
        <w:adjustRightInd w:val="0"/>
        <w:spacing w:line="240" w:lineRule="auto"/>
        <w:ind w:right="49" w:hanging="436"/>
        <w:rPr>
          <w:rFonts w:eastAsia="Times New Roman" w:cs="Arial"/>
          <w:sz w:val="26"/>
          <w:szCs w:val="26"/>
          <w:lang w:val="es-ES_tradnl" w:eastAsia="es-ES"/>
        </w:rPr>
      </w:pPr>
      <w:r w:rsidRPr="00EC7027">
        <w:rPr>
          <w:rFonts w:eastAsia="Times New Roman" w:cs="Arial"/>
          <w:sz w:val="26"/>
          <w:szCs w:val="26"/>
          <w:lang w:val="es-ES_tradnl" w:eastAsia="es-ES"/>
        </w:rPr>
        <w:t>lniciativa de decreto que reforma el artículo 12 fracción V, tercer párrafo, fracción Vll, fracción Xll, Xlll, artículo 13 fracción Vll octavo párrafo, artículo 35 fracción VII, VIll, artículo 50 fra</w:t>
      </w:r>
      <w:r w:rsidRPr="00EC7027">
        <w:rPr>
          <w:rFonts w:eastAsia="Times New Roman" w:cs="Arial"/>
          <w:sz w:val="26"/>
          <w:szCs w:val="26"/>
          <w:lang w:val="es-ES_tradnl" w:eastAsia="es-ES"/>
        </w:rPr>
        <w:t>cción V, VI, artículo 70 fracción Vlll, artículo 72 primer párrafo, artículo 76 segundo párrafo, artículo 92 primer párrafo, artículo 97 fracción I de la Constitución Política del Estado de Jalisco, presentada por el Diputado lsmael Espanta Tejeda.</w:t>
      </w:r>
    </w:p>
    <w:p w14:paraId="39773EB1" w14:textId="77777777" w:rsidR="00C57F33" w:rsidRPr="00EC7027" w:rsidRDefault="00C57F33" w:rsidP="00C57F33">
      <w:pPr>
        <w:autoSpaceDE w:val="0"/>
        <w:autoSpaceDN w:val="0"/>
        <w:adjustRightInd w:val="0"/>
        <w:spacing w:line="240" w:lineRule="auto"/>
        <w:ind w:right="49" w:hanging="436"/>
        <w:rPr>
          <w:rFonts w:eastAsia="Times New Roman" w:cs="Arial"/>
          <w:sz w:val="26"/>
          <w:szCs w:val="26"/>
          <w:lang w:val="es-ES_tradnl" w:eastAsia="es-ES"/>
        </w:rPr>
      </w:pPr>
    </w:p>
    <w:p w14:paraId="39773EB2" w14:textId="77777777" w:rsidR="00C57F33" w:rsidRPr="00EC7027" w:rsidRDefault="005210D5" w:rsidP="00C57F33">
      <w:pPr>
        <w:numPr>
          <w:ilvl w:val="0"/>
          <w:numId w:val="26"/>
        </w:numPr>
        <w:autoSpaceDE w:val="0"/>
        <w:autoSpaceDN w:val="0"/>
        <w:adjustRightInd w:val="0"/>
        <w:spacing w:line="240" w:lineRule="auto"/>
        <w:ind w:right="49" w:hanging="436"/>
        <w:rPr>
          <w:rFonts w:eastAsia="Times New Roman" w:cs="Arial"/>
          <w:sz w:val="26"/>
          <w:szCs w:val="26"/>
          <w:lang w:val="es-ES_tradnl" w:eastAsia="es-ES"/>
        </w:rPr>
      </w:pPr>
      <w:r w:rsidRPr="00EC7027">
        <w:rPr>
          <w:rFonts w:eastAsia="Times New Roman" w:cs="Arial"/>
          <w:sz w:val="26"/>
          <w:szCs w:val="26"/>
          <w:lang w:val="es-ES_tradnl" w:eastAsia="es-ES"/>
        </w:rPr>
        <w:t>lnicia</w:t>
      </w:r>
      <w:r w:rsidRPr="00EC7027">
        <w:rPr>
          <w:rFonts w:eastAsia="Times New Roman" w:cs="Arial"/>
          <w:sz w:val="26"/>
          <w:szCs w:val="26"/>
          <w:lang w:val="es-ES_tradnl" w:eastAsia="es-ES"/>
        </w:rPr>
        <w:t>tiva de ley para reformar los artículos 21, 37, 59, 63, 74 y 108 de la Constitución Política del Estado de Jalisco, presentada por la Diputada Sofía Berenice García Mosqueda.</w:t>
      </w:r>
    </w:p>
    <w:p w14:paraId="39773EB3" w14:textId="77777777" w:rsidR="00C57F33" w:rsidRPr="00EC7027" w:rsidRDefault="00C57F33" w:rsidP="00C57F33">
      <w:pPr>
        <w:autoSpaceDE w:val="0"/>
        <w:autoSpaceDN w:val="0"/>
        <w:adjustRightInd w:val="0"/>
        <w:spacing w:line="240" w:lineRule="auto"/>
        <w:ind w:right="49" w:hanging="436"/>
        <w:rPr>
          <w:rFonts w:eastAsia="Times New Roman" w:cs="Arial"/>
          <w:sz w:val="26"/>
          <w:szCs w:val="26"/>
          <w:lang w:val="es-ES_tradnl" w:eastAsia="es-ES"/>
        </w:rPr>
      </w:pPr>
    </w:p>
    <w:p w14:paraId="39773EB4" w14:textId="77777777" w:rsidR="00C57F33" w:rsidRPr="00EC7027" w:rsidRDefault="005210D5" w:rsidP="00C57F33">
      <w:pPr>
        <w:numPr>
          <w:ilvl w:val="0"/>
          <w:numId w:val="26"/>
        </w:numPr>
        <w:autoSpaceDE w:val="0"/>
        <w:autoSpaceDN w:val="0"/>
        <w:adjustRightInd w:val="0"/>
        <w:spacing w:line="240" w:lineRule="auto"/>
        <w:ind w:right="49" w:hanging="436"/>
        <w:rPr>
          <w:rFonts w:eastAsia="Times New Roman" w:cs="Arial"/>
          <w:sz w:val="26"/>
          <w:szCs w:val="26"/>
          <w:lang w:val="es-ES_tradnl" w:eastAsia="es-ES"/>
        </w:rPr>
      </w:pPr>
      <w:r w:rsidRPr="00EC7027">
        <w:rPr>
          <w:rFonts w:eastAsia="Times New Roman" w:cs="Arial"/>
          <w:sz w:val="26"/>
          <w:szCs w:val="26"/>
          <w:lang w:val="es-ES_tradnl" w:eastAsia="es-ES"/>
        </w:rPr>
        <w:t xml:space="preserve">lniciativa de decreto que reforma los artículos 6°, 13, 18, 19, 20, 21, 22, 23, </w:t>
      </w:r>
      <w:r w:rsidRPr="00EC7027">
        <w:rPr>
          <w:rFonts w:eastAsia="Times New Roman" w:cs="Arial"/>
          <w:sz w:val="26"/>
          <w:szCs w:val="26"/>
          <w:lang w:val="es-ES_tradnl" w:eastAsia="es-ES"/>
        </w:rPr>
        <w:t>73, 74 y 76 de Ia Constitución Política del Estado de Jalisco, así como los artículos 5°, 6°, 7°, 7°-Bis, 8°, 9°, 10, 11, 12, 14, 15, 16, 17, 18, 19, 20, 24, 25, 26, 27 y 28 del Código Electoral del Estado de Jalisco, presentada por las Diputadas Claudia M</w:t>
      </w:r>
      <w:r w:rsidRPr="00EC7027">
        <w:rPr>
          <w:rFonts w:eastAsia="Times New Roman" w:cs="Arial"/>
          <w:sz w:val="26"/>
          <w:szCs w:val="26"/>
          <w:lang w:val="es-ES_tradnl" w:eastAsia="es-ES"/>
        </w:rPr>
        <w:t>urguía Torres, lrma de Anda Licea, lrma Verónica González Orozco y los Diputados Gustavo Macías Zambrano, José Hernán Cortés Berumen, Jorge Eduardo González Arana, Adenawer González Fierros, José de Jesús Hurtado Torres y Carlos Eduardo Sánchez Carrillo, i</w:t>
      </w:r>
      <w:r w:rsidRPr="00EC7027">
        <w:rPr>
          <w:rFonts w:eastAsia="Times New Roman" w:cs="Arial"/>
          <w:sz w:val="26"/>
          <w:szCs w:val="26"/>
          <w:lang w:val="es-ES_tradnl" w:eastAsia="es-ES"/>
        </w:rPr>
        <w:t>ntegrantes del Grupo Parlamentario del Partido Acción Nacional.</w:t>
      </w:r>
    </w:p>
    <w:p w14:paraId="39773EB5" w14:textId="77777777" w:rsidR="00C57F33" w:rsidRPr="00EC7027" w:rsidRDefault="00C57F33" w:rsidP="00C57F33">
      <w:pPr>
        <w:autoSpaceDE w:val="0"/>
        <w:autoSpaceDN w:val="0"/>
        <w:adjustRightInd w:val="0"/>
        <w:spacing w:line="240" w:lineRule="auto"/>
        <w:ind w:right="49" w:hanging="436"/>
        <w:rPr>
          <w:rFonts w:eastAsia="Times New Roman" w:cs="Arial"/>
          <w:sz w:val="26"/>
          <w:szCs w:val="26"/>
          <w:lang w:val="es-ES_tradnl" w:eastAsia="es-ES"/>
        </w:rPr>
      </w:pPr>
    </w:p>
    <w:p w14:paraId="39773EB6" w14:textId="77777777" w:rsidR="00C57F33" w:rsidRPr="00EC7027" w:rsidRDefault="005210D5" w:rsidP="00C57F33">
      <w:pPr>
        <w:numPr>
          <w:ilvl w:val="0"/>
          <w:numId w:val="26"/>
        </w:numPr>
        <w:autoSpaceDE w:val="0"/>
        <w:autoSpaceDN w:val="0"/>
        <w:adjustRightInd w:val="0"/>
        <w:spacing w:line="240" w:lineRule="auto"/>
        <w:ind w:right="49" w:hanging="436"/>
        <w:rPr>
          <w:rFonts w:eastAsia="Times New Roman" w:cs="Arial"/>
          <w:sz w:val="26"/>
          <w:szCs w:val="26"/>
          <w:lang w:val="es-ES_tradnl" w:eastAsia="es-ES"/>
        </w:rPr>
      </w:pPr>
      <w:r w:rsidRPr="00EC7027">
        <w:rPr>
          <w:rFonts w:eastAsia="Times New Roman" w:cs="Arial"/>
          <w:sz w:val="26"/>
          <w:szCs w:val="26"/>
          <w:lang w:val="es-ES_tradnl" w:eastAsia="es-ES"/>
        </w:rPr>
        <w:t xml:space="preserve">lniciativa de ley que reforma los artículos 18 y 73 inciso ll y se adiciona un inciso d) a la fracción lV del artículo 13 de Ia Constitución Política del Estado de Jalisco, presentada por el </w:t>
      </w:r>
      <w:r w:rsidRPr="00EC7027">
        <w:rPr>
          <w:rFonts w:eastAsia="Times New Roman" w:cs="Arial"/>
          <w:sz w:val="26"/>
          <w:szCs w:val="26"/>
          <w:lang w:val="es-ES_tradnl" w:eastAsia="es-ES"/>
        </w:rPr>
        <w:t>Diputado Gerardo Quirino Velázquez Chávez y el Diputado Gustavo Macías Zambrano.</w:t>
      </w:r>
    </w:p>
    <w:p w14:paraId="39773EB7" w14:textId="77777777" w:rsidR="00C57F33" w:rsidRPr="00EC7027" w:rsidRDefault="00C57F33" w:rsidP="00C57F33">
      <w:pPr>
        <w:autoSpaceDE w:val="0"/>
        <w:autoSpaceDN w:val="0"/>
        <w:adjustRightInd w:val="0"/>
        <w:spacing w:line="240" w:lineRule="auto"/>
        <w:ind w:right="49" w:hanging="436"/>
        <w:rPr>
          <w:rFonts w:eastAsia="Times New Roman" w:cs="Arial"/>
          <w:sz w:val="26"/>
          <w:szCs w:val="26"/>
          <w:lang w:val="es-ES_tradnl" w:eastAsia="es-ES"/>
        </w:rPr>
      </w:pPr>
    </w:p>
    <w:p w14:paraId="39773EB8" w14:textId="77777777" w:rsidR="00C57F33" w:rsidRPr="00EC7027" w:rsidRDefault="005210D5" w:rsidP="00C57F33">
      <w:pPr>
        <w:numPr>
          <w:ilvl w:val="0"/>
          <w:numId w:val="26"/>
        </w:numPr>
        <w:autoSpaceDE w:val="0"/>
        <w:autoSpaceDN w:val="0"/>
        <w:adjustRightInd w:val="0"/>
        <w:spacing w:line="240" w:lineRule="auto"/>
        <w:ind w:right="49" w:hanging="436"/>
        <w:rPr>
          <w:rFonts w:eastAsia="Times New Roman" w:cs="Arial"/>
          <w:sz w:val="26"/>
          <w:szCs w:val="26"/>
          <w:lang w:val="es-ES_tradnl" w:eastAsia="es-ES"/>
        </w:rPr>
      </w:pPr>
      <w:r w:rsidRPr="00EC7027">
        <w:rPr>
          <w:rFonts w:eastAsia="Times New Roman" w:cs="Arial"/>
          <w:sz w:val="26"/>
          <w:szCs w:val="26"/>
          <w:lang w:val="es-ES_tradnl" w:eastAsia="es-ES"/>
        </w:rPr>
        <w:t>lniciativa de ley que reforma el artículo 13 de la Constitución Política del Estado de Jalisco, presentada por las Diputadas lrma de Anda Licea, lrma Verónica González Orozco</w:t>
      </w:r>
      <w:r w:rsidRPr="00EC7027">
        <w:rPr>
          <w:rFonts w:eastAsia="Times New Roman" w:cs="Arial"/>
          <w:sz w:val="26"/>
          <w:szCs w:val="26"/>
          <w:lang w:val="es-ES_tradnl" w:eastAsia="es-ES"/>
        </w:rPr>
        <w:t>, Claudia Murguía Torres y los Diputados Gustavo Macías Zambrano, José Hernán Cortés Berumen, Jorge Eduardo González Arana, Adenawer González Fierros, José de Jesús Hurtado Torres y Carlos Eduardo Sánchez Carrillo integrantes del Grupo Parlamentario del Pa</w:t>
      </w:r>
      <w:r w:rsidRPr="00EC7027">
        <w:rPr>
          <w:rFonts w:eastAsia="Times New Roman" w:cs="Arial"/>
          <w:sz w:val="26"/>
          <w:szCs w:val="26"/>
          <w:lang w:val="es-ES_tradnl" w:eastAsia="es-ES"/>
        </w:rPr>
        <w:t>rtido Acción Nacional.</w:t>
      </w:r>
    </w:p>
    <w:p w14:paraId="39773EB9" w14:textId="77777777" w:rsidR="00C57F33" w:rsidRPr="00EC7027" w:rsidRDefault="00C57F33" w:rsidP="00C57F33">
      <w:pPr>
        <w:autoSpaceDE w:val="0"/>
        <w:autoSpaceDN w:val="0"/>
        <w:adjustRightInd w:val="0"/>
        <w:spacing w:line="240" w:lineRule="auto"/>
        <w:ind w:right="49" w:hanging="436"/>
        <w:rPr>
          <w:rFonts w:eastAsia="Times New Roman" w:cs="Arial"/>
          <w:sz w:val="26"/>
          <w:szCs w:val="26"/>
          <w:lang w:val="es-ES_tradnl" w:eastAsia="es-ES"/>
        </w:rPr>
      </w:pPr>
    </w:p>
    <w:p w14:paraId="39773EBA" w14:textId="77777777" w:rsidR="00C57F33" w:rsidRPr="00EC7027" w:rsidRDefault="005210D5" w:rsidP="00C57F33">
      <w:pPr>
        <w:numPr>
          <w:ilvl w:val="0"/>
          <w:numId w:val="26"/>
        </w:numPr>
        <w:autoSpaceDE w:val="0"/>
        <w:autoSpaceDN w:val="0"/>
        <w:adjustRightInd w:val="0"/>
        <w:spacing w:line="240" w:lineRule="auto"/>
        <w:ind w:right="49" w:hanging="436"/>
        <w:rPr>
          <w:rFonts w:eastAsia="Times New Roman" w:cs="Arial"/>
          <w:sz w:val="26"/>
          <w:szCs w:val="26"/>
          <w:lang w:val="es-ES_tradnl" w:eastAsia="es-ES"/>
        </w:rPr>
      </w:pPr>
      <w:r w:rsidRPr="00EC7027">
        <w:rPr>
          <w:rFonts w:eastAsia="Times New Roman" w:cs="Arial"/>
          <w:sz w:val="26"/>
          <w:szCs w:val="26"/>
          <w:lang w:val="es-ES_tradnl" w:eastAsia="es-ES"/>
        </w:rPr>
        <w:t>lniciativa de decreto que reforma los artículos 13, 18 y 20 de la Constitución Política del Estado de Jalisco, presentada por las Diputadas Sofía Berenice García Mosqueda y Mariana Fernández Ramírez y el Diputado J. Jesús Zúñiga Men</w:t>
      </w:r>
      <w:r w:rsidRPr="00EC7027">
        <w:rPr>
          <w:rFonts w:eastAsia="Times New Roman" w:cs="Arial"/>
          <w:sz w:val="26"/>
          <w:szCs w:val="26"/>
          <w:lang w:val="es-ES_tradnl" w:eastAsia="es-ES"/>
        </w:rPr>
        <w:t>doza.</w:t>
      </w:r>
    </w:p>
    <w:p w14:paraId="39773EBB" w14:textId="77777777" w:rsidR="00C57F33" w:rsidRPr="00EC7027" w:rsidRDefault="00C57F33" w:rsidP="00C57F33">
      <w:pPr>
        <w:autoSpaceDE w:val="0"/>
        <w:autoSpaceDN w:val="0"/>
        <w:adjustRightInd w:val="0"/>
        <w:spacing w:line="240" w:lineRule="auto"/>
        <w:ind w:right="49" w:hanging="436"/>
        <w:rPr>
          <w:rFonts w:eastAsia="Times New Roman" w:cs="Arial"/>
          <w:sz w:val="26"/>
          <w:szCs w:val="26"/>
          <w:lang w:val="es-ES_tradnl" w:eastAsia="es-ES"/>
        </w:rPr>
      </w:pPr>
    </w:p>
    <w:p w14:paraId="39773EBC" w14:textId="77777777" w:rsidR="00C57F33" w:rsidRPr="00EC7027" w:rsidRDefault="005210D5" w:rsidP="00C57F33">
      <w:pPr>
        <w:numPr>
          <w:ilvl w:val="0"/>
          <w:numId w:val="26"/>
        </w:numPr>
        <w:autoSpaceDE w:val="0"/>
        <w:autoSpaceDN w:val="0"/>
        <w:adjustRightInd w:val="0"/>
        <w:spacing w:line="240" w:lineRule="auto"/>
        <w:ind w:right="49" w:hanging="436"/>
        <w:rPr>
          <w:rFonts w:eastAsia="Times New Roman" w:cs="Arial"/>
          <w:sz w:val="26"/>
          <w:szCs w:val="26"/>
          <w:lang w:val="es-ES_tradnl" w:eastAsia="es-ES"/>
        </w:rPr>
      </w:pPr>
      <w:r w:rsidRPr="00EC7027">
        <w:rPr>
          <w:rFonts w:eastAsia="Times New Roman" w:cs="Arial"/>
          <w:sz w:val="26"/>
          <w:szCs w:val="26"/>
          <w:lang w:val="es-ES_tradnl" w:eastAsia="es-ES"/>
        </w:rPr>
        <w:t>Iniciativa de decreto que reforma los artículos 73, 74 y 75 de la Constitución Política del Estado de Jalisco, presentada por la Diputada Mariana Fernández Ramírez.</w:t>
      </w:r>
    </w:p>
    <w:p w14:paraId="39773EBD" w14:textId="77777777" w:rsidR="00C57F33" w:rsidRPr="00EC7027" w:rsidRDefault="00C57F33" w:rsidP="00C57F33">
      <w:pPr>
        <w:autoSpaceDE w:val="0"/>
        <w:autoSpaceDN w:val="0"/>
        <w:adjustRightInd w:val="0"/>
        <w:spacing w:line="240" w:lineRule="auto"/>
        <w:ind w:right="49" w:hanging="436"/>
        <w:rPr>
          <w:rFonts w:eastAsia="Times New Roman" w:cs="Arial"/>
          <w:sz w:val="26"/>
          <w:szCs w:val="26"/>
          <w:lang w:val="es-ES_tradnl" w:eastAsia="es-ES"/>
        </w:rPr>
      </w:pPr>
    </w:p>
    <w:p w14:paraId="39773EBE" w14:textId="77777777" w:rsidR="00C57F33" w:rsidRPr="00EC7027" w:rsidRDefault="005210D5" w:rsidP="00C57F33">
      <w:pPr>
        <w:numPr>
          <w:ilvl w:val="0"/>
          <w:numId w:val="26"/>
        </w:numPr>
        <w:autoSpaceDE w:val="0"/>
        <w:autoSpaceDN w:val="0"/>
        <w:adjustRightInd w:val="0"/>
        <w:spacing w:line="240" w:lineRule="auto"/>
        <w:ind w:right="49" w:hanging="436"/>
        <w:rPr>
          <w:rFonts w:eastAsia="Times New Roman" w:cs="Arial"/>
          <w:sz w:val="26"/>
          <w:szCs w:val="26"/>
          <w:lang w:val="es-ES_tradnl" w:eastAsia="es-ES"/>
        </w:rPr>
      </w:pPr>
      <w:r w:rsidRPr="00EC7027">
        <w:rPr>
          <w:rFonts w:eastAsia="Times New Roman" w:cs="Arial"/>
          <w:sz w:val="26"/>
          <w:szCs w:val="26"/>
          <w:lang w:val="es-ES_tradnl" w:eastAsia="es-ES"/>
        </w:rPr>
        <w:t>lniciativa de ley que adiciona un párrafo al artículo 18, de la Constitución Políti</w:t>
      </w:r>
      <w:r w:rsidRPr="00EC7027">
        <w:rPr>
          <w:rFonts w:eastAsia="Times New Roman" w:cs="Arial"/>
          <w:sz w:val="26"/>
          <w:szCs w:val="26"/>
          <w:lang w:val="es-ES_tradnl" w:eastAsia="es-ES"/>
        </w:rPr>
        <w:t>ca del Estado de Jalisco; así como adiciona el artículo 22 Bis, y se agrega un párrafo al artículo 24, del Código Electoral del Estado de Jalisco, presentada por la Diputada lrma Verónica González Orozco.</w:t>
      </w:r>
    </w:p>
    <w:p w14:paraId="39773EBF" w14:textId="77777777" w:rsidR="00C57F33" w:rsidRPr="00EC7027" w:rsidRDefault="00C57F33" w:rsidP="00C57F33">
      <w:pPr>
        <w:autoSpaceDE w:val="0"/>
        <w:autoSpaceDN w:val="0"/>
        <w:adjustRightInd w:val="0"/>
        <w:spacing w:line="240" w:lineRule="auto"/>
        <w:ind w:left="720" w:right="49" w:hanging="436"/>
        <w:rPr>
          <w:rFonts w:eastAsia="Times New Roman" w:cs="Arial"/>
          <w:sz w:val="26"/>
          <w:szCs w:val="26"/>
          <w:lang w:val="es-ES_tradnl" w:eastAsia="es-ES"/>
        </w:rPr>
      </w:pPr>
    </w:p>
    <w:p w14:paraId="39773EC0" w14:textId="77777777" w:rsidR="00C57F33" w:rsidRPr="00EC7027" w:rsidRDefault="005210D5" w:rsidP="00C57F33">
      <w:pPr>
        <w:numPr>
          <w:ilvl w:val="0"/>
          <w:numId w:val="26"/>
        </w:numPr>
        <w:autoSpaceDE w:val="0"/>
        <w:autoSpaceDN w:val="0"/>
        <w:adjustRightInd w:val="0"/>
        <w:spacing w:line="240" w:lineRule="auto"/>
        <w:ind w:right="49" w:hanging="436"/>
        <w:rPr>
          <w:rFonts w:eastAsia="Times New Roman" w:cs="Arial"/>
          <w:sz w:val="26"/>
          <w:szCs w:val="26"/>
          <w:lang w:val="es-ES_tradnl" w:eastAsia="es-ES"/>
        </w:rPr>
      </w:pPr>
      <w:r w:rsidRPr="00EC7027">
        <w:rPr>
          <w:rFonts w:eastAsia="Times New Roman" w:cs="Arial"/>
          <w:sz w:val="26"/>
          <w:szCs w:val="26"/>
          <w:lang w:val="es-ES_tradnl" w:eastAsia="es-ES"/>
        </w:rPr>
        <w:t>lniciativa de Ley que reforma los artículos 4, 12,</w:t>
      </w:r>
      <w:r w:rsidRPr="00EC7027">
        <w:rPr>
          <w:rFonts w:eastAsia="Times New Roman" w:cs="Arial"/>
          <w:sz w:val="26"/>
          <w:szCs w:val="26"/>
          <w:lang w:val="es-ES_tradnl" w:eastAsia="es-ES"/>
        </w:rPr>
        <w:t xml:space="preserve"> 13, 21, 37 y 74 de la Constitución Política del Estado de Jalisco, presentada por las Diputadas lrma de Anda Licea, lrma Verónica González Orozco, Claudia Murguía Torres y los Diputados Gustavo Macías Zambrano, José Hernán Cortés Berumen, Jorge Eduardo Go</w:t>
      </w:r>
      <w:r w:rsidRPr="00EC7027">
        <w:rPr>
          <w:rFonts w:eastAsia="Times New Roman" w:cs="Arial"/>
          <w:sz w:val="26"/>
          <w:szCs w:val="26"/>
          <w:lang w:val="es-ES_tradnl" w:eastAsia="es-ES"/>
        </w:rPr>
        <w:t>nzález Arana, Adenawer González Fierros, José de Jesús Hurtado Torres y Carlos Eduardo Sánchez Carrillo integrantes del Grupo Parlamentario del Partido Acción Nacional.</w:t>
      </w:r>
    </w:p>
    <w:p w14:paraId="39773EC1" w14:textId="77777777" w:rsidR="00C57F33" w:rsidRPr="00EC7027" w:rsidRDefault="00C57F33" w:rsidP="00C57F33">
      <w:pPr>
        <w:autoSpaceDE w:val="0"/>
        <w:autoSpaceDN w:val="0"/>
        <w:adjustRightInd w:val="0"/>
        <w:spacing w:line="240" w:lineRule="auto"/>
        <w:ind w:right="49" w:firstLine="709"/>
        <w:rPr>
          <w:rFonts w:eastAsia="Times New Roman" w:cs="Arial"/>
          <w:sz w:val="26"/>
          <w:szCs w:val="26"/>
          <w:lang w:val="es-ES_tradnl" w:eastAsia="es-ES"/>
        </w:rPr>
      </w:pPr>
    </w:p>
    <w:p w14:paraId="39773EC2" w14:textId="77777777" w:rsidR="00C57F33" w:rsidRPr="00EC7027" w:rsidRDefault="005210D5" w:rsidP="00C57F33">
      <w:pPr>
        <w:autoSpaceDE w:val="0"/>
        <w:autoSpaceDN w:val="0"/>
        <w:adjustRightInd w:val="0"/>
        <w:spacing w:line="240" w:lineRule="auto"/>
        <w:ind w:right="49" w:firstLine="709"/>
        <w:rPr>
          <w:rFonts w:eastAsia="Times New Roman" w:cs="Arial"/>
          <w:sz w:val="26"/>
          <w:szCs w:val="26"/>
          <w:lang w:val="es-ES_tradnl" w:eastAsia="es-ES"/>
        </w:rPr>
      </w:pPr>
      <w:r w:rsidRPr="00EC7027">
        <w:rPr>
          <w:rFonts w:eastAsia="Times New Roman" w:cs="Arial"/>
          <w:b/>
          <w:sz w:val="26"/>
          <w:szCs w:val="26"/>
          <w:lang w:val="es-ES_tradnl" w:eastAsia="es-ES"/>
        </w:rPr>
        <w:t xml:space="preserve">II) Dictamen de la Comisión de Puntos Constitucionales y Electorales: </w:t>
      </w:r>
      <w:r w:rsidRPr="00EC7027">
        <w:rPr>
          <w:rFonts w:eastAsia="Times New Roman" w:cs="Arial"/>
          <w:sz w:val="26"/>
          <w:szCs w:val="26"/>
          <w:lang w:val="es-ES_tradnl" w:eastAsia="es-ES"/>
        </w:rPr>
        <w:t xml:space="preserve">El diecisiete de junio de dos mil veinte, la Comisión dictaminadora emitió el </w:t>
      </w:r>
      <w:r w:rsidR="00184076">
        <w:rPr>
          <w:rFonts w:eastAsia="Times New Roman" w:cs="Arial"/>
          <w:sz w:val="26"/>
          <w:szCs w:val="26"/>
          <w:lang w:val="es-ES_tradnl" w:eastAsia="es-ES"/>
        </w:rPr>
        <w:t>d</w:t>
      </w:r>
      <w:r w:rsidRPr="00EC7027">
        <w:rPr>
          <w:rFonts w:eastAsia="Times New Roman" w:cs="Arial"/>
          <w:sz w:val="26"/>
          <w:szCs w:val="26"/>
          <w:lang w:val="es-ES_tradnl" w:eastAsia="es-ES"/>
        </w:rPr>
        <w:t>ictamen de las iniciativas en conjunto, en la cual incluyó el proyecto de decreto de reforma constitucional</w:t>
      </w:r>
      <w:r w:rsidRPr="00EC7027">
        <w:rPr>
          <w:rFonts w:eastAsia="Times New Roman" w:cs="Arial"/>
          <w:sz w:val="26"/>
          <w:szCs w:val="26"/>
          <w:lang w:val="es-ES_tradnl" w:eastAsia="es-ES"/>
        </w:rPr>
        <w:t xml:space="preserve">. </w:t>
      </w:r>
    </w:p>
    <w:p w14:paraId="39773EC3" w14:textId="77777777" w:rsidR="00C57F33" w:rsidRPr="00EC7027" w:rsidRDefault="00C57F33" w:rsidP="00C57F33">
      <w:pPr>
        <w:autoSpaceDE w:val="0"/>
        <w:autoSpaceDN w:val="0"/>
        <w:adjustRightInd w:val="0"/>
        <w:spacing w:line="240" w:lineRule="auto"/>
        <w:ind w:right="49" w:firstLine="709"/>
        <w:rPr>
          <w:rFonts w:eastAsia="Times New Roman" w:cs="Arial"/>
          <w:b/>
          <w:sz w:val="26"/>
          <w:szCs w:val="26"/>
          <w:lang w:val="es-ES_tradnl" w:eastAsia="es-ES"/>
        </w:rPr>
      </w:pPr>
    </w:p>
    <w:p w14:paraId="39773EC4" w14:textId="77777777" w:rsidR="00C57F33" w:rsidRPr="00EC7027" w:rsidRDefault="005210D5" w:rsidP="00C57F33">
      <w:pPr>
        <w:autoSpaceDE w:val="0"/>
        <w:autoSpaceDN w:val="0"/>
        <w:adjustRightInd w:val="0"/>
        <w:spacing w:line="240" w:lineRule="auto"/>
        <w:ind w:right="49" w:firstLine="709"/>
        <w:rPr>
          <w:rFonts w:eastAsia="Times New Roman" w:cs="Arial"/>
          <w:sz w:val="26"/>
          <w:szCs w:val="26"/>
          <w:lang w:val="es-ES_tradnl" w:eastAsia="es-ES"/>
        </w:rPr>
      </w:pPr>
      <w:r w:rsidRPr="00EC7027">
        <w:rPr>
          <w:rFonts w:eastAsia="Times New Roman" w:cs="Arial"/>
          <w:b/>
          <w:sz w:val="26"/>
          <w:szCs w:val="26"/>
          <w:lang w:val="es-ES_tradnl" w:eastAsia="es-ES"/>
        </w:rPr>
        <w:t>III) Sesión extraordinaria del Pleno del Congreso:</w:t>
      </w:r>
      <w:r w:rsidRPr="00EC7027">
        <w:rPr>
          <w:rFonts w:eastAsia="Times New Roman" w:cs="Arial"/>
          <w:sz w:val="26"/>
          <w:szCs w:val="26"/>
          <w:lang w:val="es-ES_tradnl" w:eastAsia="es-ES"/>
        </w:rPr>
        <w:t xml:space="preserve"> El día dieciocho de junio de dos mil veinte se celebró la sesión número 129 del Congreso del Estado de Jalisco; después de pasar lista de asistencia, estando presentes la mayoría de los diputados, se d</w:t>
      </w:r>
      <w:r w:rsidRPr="00EC7027">
        <w:rPr>
          <w:rFonts w:eastAsia="Times New Roman" w:cs="Arial"/>
          <w:sz w:val="26"/>
          <w:szCs w:val="26"/>
          <w:lang w:val="es-ES_tradnl" w:eastAsia="es-ES"/>
        </w:rPr>
        <w:t>eclaró la existencia de quórum y se dio por iniciada la sesión. Cabe destacar que si bien no obra en el expediente la convocatoria a la sesión extraordinari</w:t>
      </w:r>
      <w:r w:rsidR="00482575">
        <w:rPr>
          <w:rFonts w:eastAsia="Times New Roman" w:cs="Arial"/>
          <w:sz w:val="26"/>
          <w:szCs w:val="26"/>
          <w:lang w:val="es-ES_tradnl" w:eastAsia="es-ES"/>
        </w:rPr>
        <w:t>a ni constancia alguna que los d</w:t>
      </w:r>
      <w:r w:rsidRPr="00EC7027">
        <w:rPr>
          <w:rFonts w:eastAsia="Times New Roman" w:cs="Arial"/>
          <w:sz w:val="26"/>
          <w:szCs w:val="26"/>
          <w:lang w:val="es-ES_tradnl" w:eastAsia="es-ES"/>
        </w:rPr>
        <w:t xml:space="preserve">iputados integrantes del Consejo hayan recibido el </w:t>
      </w:r>
      <w:r w:rsidR="00184076">
        <w:rPr>
          <w:rFonts w:eastAsia="Times New Roman" w:cs="Arial"/>
          <w:sz w:val="26"/>
          <w:szCs w:val="26"/>
          <w:lang w:val="es-ES_tradnl" w:eastAsia="es-ES"/>
        </w:rPr>
        <w:t>d</w:t>
      </w:r>
      <w:r w:rsidRPr="00EC7027">
        <w:rPr>
          <w:rFonts w:eastAsia="Times New Roman" w:cs="Arial"/>
          <w:sz w:val="26"/>
          <w:szCs w:val="26"/>
          <w:lang w:val="es-ES_tradnl" w:eastAsia="es-ES"/>
        </w:rPr>
        <w:t>ictamen de la Co</w:t>
      </w:r>
      <w:r w:rsidRPr="00EC7027">
        <w:rPr>
          <w:rFonts w:eastAsia="Times New Roman" w:cs="Arial"/>
          <w:sz w:val="26"/>
          <w:szCs w:val="26"/>
          <w:lang w:val="es-ES_tradnl" w:eastAsia="es-ES"/>
        </w:rPr>
        <w:t>misión de Puntos Constitucionales y Electorales con la debida anticipación para su discusión, la Diputada Presidenta, al solicitar la dispensa de la primera lectura del dictamen –como se hará referencia adelante- expresó que la razón de poner a consideraci</w:t>
      </w:r>
      <w:r w:rsidRPr="00EC7027">
        <w:rPr>
          <w:rFonts w:eastAsia="Times New Roman" w:cs="Arial"/>
          <w:sz w:val="26"/>
          <w:szCs w:val="26"/>
          <w:lang w:val="es-ES_tradnl" w:eastAsia="es-ES"/>
        </w:rPr>
        <w:t xml:space="preserve">ón de la Asamblea la dispensa era “en virtud de que obra en poder de cada uno de ustedes la copia respectiva” </w:t>
      </w:r>
      <w:r w:rsidRPr="00EC7027">
        <w:rPr>
          <w:rFonts w:eastAsia="Times New Roman" w:cs="Arial"/>
          <w:b/>
          <w:sz w:val="26"/>
          <w:szCs w:val="26"/>
          <w:lang w:val="es-ES_tradnl" w:eastAsia="es-ES"/>
        </w:rPr>
        <w:t>a lo cual ningún Diputado hizo observación alguna a que no tuvo conocimiento previo del dictamen referido</w:t>
      </w:r>
      <w:r w:rsidRPr="00EC7027">
        <w:rPr>
          <w:rFonts w:eastAsia="Times New Roman" w:cs="Arial"/>
          <w:sz w:val="26"/>
          <w:szCs w:val="26"/>
          <w:lang w:val="es-ES_tradnl" w:eastAsia="es-ES"/>
        </w:rPr>
        <w:t xml:space="preserve">. </w:t>
      </w:r>
    </w:p>
    <w:p w14:paraId="39773EC5" w14:textId="77777777" w:rsidR="00C57F33" w:rsidRPr="00EC7027" w:rsidRDefault="00C57F33" w:rsidP="00C57F33">
      <w:pPr>
        <w:autoSpaceDE w:val="0"/>
        <w:autoSpaceDN w:val="0"/>
        <w:adjustRightInd w:val="0"/>
        <w:ind w:right="51" w:firstLine="709"/>
        <w:rPr>
          <w:rFonts w:eastAsia="Times New Roman" w:cs="Arial"/>
          <w:sz w:val="28"/>
          <w:szCs w:val="28"/>
          <w:lang w:val="es-ES_tradnl" w:eastAsia="es-ES"/>
        </w:rPr>
      </w:pPr>
    </w:p>
    <w:p w14:paraId="39773EC6" w14:textId="77777777" w:rsidR="00C57F33" w:rsidRPr="00EC7027" w:rsidRDefault="005210D5" w:rsidP="00C57F33">
      <w:pPr>
        <w:autoSpaceDE w:val="0"/>
        <w:autoSpaceDN w:val="0"/>
        <w:adjustRightInd w:val="0"/>
        <w:ind w:right="51" w:firstLine="709"/>
        <w:rPr>
          <w:rFonts w:eastAsia="Times New Roman" w:cs="Arial"/>
          <w:sz w:val="28"/>
          <w:szCs w:val="28"/>
          <w:lang w:val="es-ES_tradnl" w:eastAsia="es-ES"/>
        </w:rPr>
      </w:pPr>
      <w:r w:rsidRPr="00EC7027">
        <w:rPr>
          <w:rFonts w:eastAsia="Times New Roman" w:cs="Arial"/>
          <w:sz w:val="28"/>
          <w:szCs w:val="28"/>
          <w:lang w:val="es-ES_tradnl" w:eastAsia="es-ES"/>
        </w:rPr>
        <w:t>Ahora bien, en la sesión extraordinar</w:t>
      </w:r>
      <w:r w:rsidRPr="00EC7027">
        <w:rPr>
          <w:rFonts w:eastAsia="Times New Roman" w:cs="Arial"/>
          <w:sz w:val="28"/>
          <w:szCs w:val="28"/>
          <w:lang w:val="es-ES_tradnl" w:eastAsia="es-ES"/>
        </w:rPr>
        <w:t xml:space="preserve">ia se desarrollaron los siguientes actos legislativos respecto al </w:t>
      </w:r>
      <w:r w:rsidR="00184076">
        <w:rPr>
          <w:rFonts w:eastAsia="Times New Roman" w:cs="Arial"/>
          <w:sz w:val="28"/>
          <w:szCs w:val="28"/>
          <w:lang w:val="es-ES_tradnl" w:eastAsia="es-ES"/>
        </w:rPr>
        <w:t>d</w:t>
      </w:r>
      <w:r w:rsidRPr="00EC7027">
        <w:rPr>
          <w:rFonts w:eastAsia="Times New Roman" w:cs="Arial"/>
          <w:sz w:val="28"/>
          <w:szCs w:val="28"/>
          <w:lang w:val="es-ES_tradnl" w:eastAsia="es-ES"/>
        </w:rPr>
        <w:t>ictamen de mérito:</w:t>
      </w:r>
    </w:p>
    <w:p w14:paraId="39773EC7" w14:textId="77777777" w:rsidR="00C57F33" w:rsidRPr="00EC7027" w:rsidRDefault="00C57F33" w:rsidP="00C57F33">
      <w:pPr>
        <w:autoSpaceDE w:val="0"/>
        <w:autoSpaceDN w:val="0"/>
        <w:adjustRightInd w:val="0"/>
        <w:ind w:right="51" w:firstLine="709"/>
        <w:rPr>
          <w:rFonts w:eastAsia="Times New Roman" w:cs="Arial"/>
          <w:b/>
          <w:sz w:val="28"/>
          <w:szCs w:val="28"/>
          <w:lang w:val="es-ES_tradnl" w:eastAsia="es-ES"/>
        </w:rPr>
      </w:pPr>
    </w:p>
    <w:p w14:paraId="39773EC8" w14:textId="77777777" w:rsidR="00C57F33" w:rsidRPr="00EC7027" w:rsidRDefault="005210D5" w:rsidP="00C57F33">
      <w:pPr>
        <w:autoSpaceDE w:val="0"/>
        <w:autoSpaceDN w:val="0"/>
        <w:adjustRightInd w:val="0"/>
        <w:spacing w:line="240" w:lineRule="auto"/>
        <w:ind w:right="49" w:firstLine="709"/>
        <w:rPr>
          <w:rFonts w:eastAsia="Times New Roman" w:cs="Arial"/>
          <w:sz w:val="28"/>
          <w:szCs w:val="28"/>
          <w:lang w:val="es-ES_tradnl" w:eastAsia="es-ES"/>
        </w:rPr>
      </w:pPr>
      <w:r w:rsidRPr="00EC7027">
        <w:rPr>
          <w:rFonts w:eastAsia="Times New Roman" w:cs="Arial"/>
          <w:b/>
          <w:sz w:val="28"/>
          <w:szCs w:val="28"/>
          <w:lang w:val="es-ES_tradnl" w:eastAsia="es-ES"/>
        </w:rPr>
        <w:t xml:space="preserve">1. Dispensa de la primera lectura. </w:t>
      </w:r>
      <w:r w:rsidRPr="00EC7027">
        <w:rPr>
          <w:rFonts w:eastAsia="Times New Roman" w:cs="Arial"/>
          <w:sz w:val="28"/>
          <w:szCs w:val="28"/>
          <w:lang w:val="es-ES_tradnl" w:eastAsia="es-ES"/>
        </w:rPr>
        <w:t xml:space="preserve">La Presidenta del Congreso, sometió a consideración la dispensa de la lectura del dictamen de primera lectura, en virtud de que </w:t>
      </w:r>
      <w:r w:rsidRPr="00EC7027">
        <w:rPr>
          <w:rFonts w:eastAsia="Times New Roman" w:cs="Arial"/>
          <w:sz w:val="28"/>
          <w:szCs w:val="28"/>
          <w:lang w:val="es-ES_tradnl" w:eastAsia="es-ES"/>
        </w:rPr>
        <w:t>obraba en pode</w:t>
      </w:r>
      <w:r w:rsidR="00BC459B">
        <w:rPr>
          <w:rFonts w:eastAsia="Times New Roman" w:cs="Arial"/>
          <w:sz w:val="28"/>
          <w:szCs w:val="28"/>
          <w:lang w:val="es-ES_tradnl" w:eastAsia="es-ES"/>
        </w:rPr>
        <w:t>r de cada uno de los d</w:t>
      </w:r>
      <w:r w:rsidRPr="00EC7027">
        <w:rPr>
          <w:rFonts w:eastAsia="Times New Roman" w:cs="Arial"/>
          <w:sz w:val="28"/>
          <w:szCs w:val="28"/>
          <w:lang w:val="es-ES_tradnl" w:eastAsia="es-ES"/>
        </w:rPr>
        <w:t xml:space="preserve">iputados la copia respectiva, siendo aprobado en votación económica. </w:t>
      </w:r>
    </w:p>
    <w:p w14:paraId="39773EC9" w14:textId="77777777" w:rsidR="00C57F33" w:rsidRPr="00EC7027" w:rsidRDefault="00C57F33" w:rsidP="00C57F33">
      <w:pPr>
        <w:autoSpaceDE w:val="0"/>
        <w:autoSpaceDN w:val="0"/>
        <w:adjustRightInd w:val="0"/>
        <w:spacing w:line="240" w:lineRule="auto"/>
        <w:ind w:right="49" w:firstLine="709"/>
        <w:rPr>
          <w:rFonts w:eastAsia="Times New Roman" w:cs="Arial"/>
          <w:b/>
          <w:sz w:val="28"/>
          <w:szCs w:val="28"/>
          <w:lang w:val="es-ES_tradnl" w:eastAsia="es-ES"/>
        </w:rPr>
      </w:pPr>
    </w:p>
    <w:p w14:paraId="39773ECA" w14:textId="77777777" w:rsidR="00C57F33" w:rsidRPr="00EC7027" w:rsidRDefault="005210D5" w:rsidP="00C57F33">
      <w:pPr>
        <w:autoSpaceDE w:val="0"/>
        <w:autoSpaceDN w:val="0"/>
        <w:adjustRightInd w:val="0"/>
        <w:spacing w:line="240" w:lineRule="auto"/>
        <w:ind w:right="49" w:firstLine="709"/>
        <w:rPr>
          <w:rFonts w:eastAsia="Times New Roman" w:cs="Arial"/>
          <w:sz w:val="28"/>
          <w:szCs w:val="28"/>
          <w:lang w:val="es-ES_tradnl" w:eastAsia="es-ES"/>
        </w:rPr>
      </w:pPr>
      <w:r w:rsidRPr="00EC7027">
        <w:rPr>
          <w:rFonts w:eastAsia="Times New Roman" w:cs="Arial"/>
          <w:b/>
          <w:sz w:val="28"/>
          <w:szCs w:val="28"/>
          <w:lang w:val="es-ES_tradnl" w:eastAsia="es-ES"/>
        </w:rPr>
        <w:t>2. Votación para regresar el Dictamen.</w:t>
      </w:r>
      <w:r w:rsidRPr="00EC7027">
        <w:rPr>
          <w:rFonts w:eastAsia="Times New Roman" w:cs="Arial"/>
          <w:sz w:val="28"/>
          <w:szCs w:val="28"/>
          <w:lang w:val="es-ES_tradnl" w:eastAsia="es-ES"/>
        </w:rPr>
        <w:t xml:space="preserve"> La Presidenta dio cuenta de que el dictamen no se encontraba suscrito por la comisión coadyuvante de igualdad </w:t>
      </w:r>
      <w:r w:rsidRPr="00EC7027">
        <w:rPr>
          <w:rFonts w:eastAsia="Times New Roman" w:cs="Arial"/>
          <w:sz w:val="28"/>
          <w:szCs w:val="28"/>
          <w:lang w:val="es-ES_tradnl" w:eastAsia="es-ES"/>
        </w:rPr>
        <w:t>sustantiva y de género, por lo cual sometió a votación que se regresara el dictamen a dicha comisión a fin de que se adhiera al dictamen o, en su caso, emitiera uno nuevo. Una vez sometido a vota</w:t>
      </w:r>
      <w:r w:rsidR="002976E9">
        <w:rPr>
          <w:rFonts w:eastAsia="Times New Roman" w:cs="Arial"/>
          <w:sz w:val="28"/>
          <w:szCs w:val="28"/>
          <w:lang w:val="es-ES_tradnl" w:eastAsia="es-ES"/>
        </w:rPr>
        <w:t>ción nominal, el resultado fue d</w:t>
      </w:r>
      <w:r w:rsidRPr="00EC7027">
        <w:rPr>
          <w:rFonts w:eastAsia="Times New Roman" w:cs="Arial"/>
          <w:sz w:val="28"/>
          <w:szCs w:val="28"/>
          <w:lang w:val="es-ES_tradnl" w:eastAsia="es-ES"/>
        </w:rPr>
        <w:t>e nueve votos a favor, cero a</w:t>
      </w:r>
      <w:r w:rsidRPr="00EC7027">
        <w:rPr>
          <w:rFonts w:eastAsia="Times New Roman" w:cs="Arial"/>
          <w:sz w:val="28"/>
          <w:szCs w:val="28"/>
          <w:lang w:val="es-ES_tradnl" w:eastAsia="es-ES"/>
        </w:rPr>
        <w:t xml:space="preserve">bstenciones y veintiséis en contra, razón por la cual </w:t>
      </w:r>
      <w:r w:rsidR="002976E9">
        <w:rPr>
          <w:rFonts w:eastAsia="Times New Roman" w:cs="Arial"/>
          <w:sz w:val="28"/>
          <w:szCs w:val="28"/>
          <w:lang w:val="es-ES_tradnl" w:eastAsia="es-ES"/>
        </w:rPr>
        <w:t xml:space="preserve">se </w:t>
      </w:r>
      <w:r w:rsidRPr="00EC7027">
        <w:rPr>
          <w:rFonts w:eastAsia="Times New Roman" w:cs="Arial"/>
          <w:sz w:val="28"/>
          <w:szCs w:val="28"/>
          <w:lang w:val="es-ES_tradnl" w:eastAsia="es-ES"/>
        </w:rPr>
        <w:t xml:space="preserve">rechaza la remisión del dictamen a la comisión en comento. </w:t>
      </w:r>
    </w:p>
    <w:p w14:paraId="39773ECB" w14:textId="77777777" w:rsidR="00C57F33" w:rsidRPr="00EC7027" w:rsidRDefault="00C57F33" w:rsidP="00C57F33">
      <w:pPr>
        <w:autoSpaceDE w:val="0"/>
        <w:autoSpaceDN w:val="0"/>
        <w:adjustRightInd w:val="0"/>
        <w:spacing w:line="240" w:lineRule="auto"/>
        <w:ind w:right="49" w:firstLine="709"/>
        <w:rPr>
          <w:rFonts w:eastAsia="Times New Roman" w:cs="Arial"/>
          <w:b/>
          <w:sz w:val="28"/>
          <w:szCs w:val="28"/>
          <w:lang w:val="es-ES_tradnl" w:eastAsia="es-ES"/>
        </w:rPr>
      </w:pPr>
    </w:p>
    <w:p w14:paraId="39773ECC" w14:textId="77777777" w:rsidR="00C57F33" w:rsidRPr="00EC7027" w:rsidRDefault="005210D5" w:rsidP="00C57F33">
      <w:pPr>
        <w:autoSpaceDE w:val="0"/>
        <w:autoSpaceDN w:val="0"/>
        <w:adjustRightInd w:val="0"/>
        <w:spacing w:line="240" w:lineRule="auto"/>
        <w:ind w:right="49" w:firstLine="709"/>
        <w:rPr>
          <w:rFonts w:eastAsia="Times New Roman" w:cs="Arial"/>
          <w:sz w:val="28"/>
          <w:szCs w:val="28"/>
          <w:lang w:val="es-ES_tradnl" w:eastAsia="es-ES"/>
        </w:rPr>
      </w:pPr>
      <w:r w:rsidRPr="00EC7027">
        <w:rPr>
          <w:rFonts w:eastAsia="Times New Roman" w:cs="Arial"/>
          <w:b/>
          <w:sz w:val="28"/>
          <w:szCs w:val="28"/>
          <w:lang w:val="es-ES_tradnl" w:eastAsia="es-ES"/>
        </w:rPr>
        <w:t>3. Cita para la siguiente sesión ordinaria.</w:t>
      </w:r>
      <w:r w:rsidRPr="00EC7027">
        <w:rPr>
          <w:rFonts w:eastAsia="Times New Roman" w:cs="Arial"/>
          <w:sz w:val="28"/>
          <w:szCs w:val="28"/>
          <w:lang w:val="es-ES_tradnl" w:eastAsia="es-ES"/>
        </w:rPr>
        <w:t xml:space="preserve"> Una vez concluido lo anterior, la Presidenta dio por satisfecha la primera lectura del dictame</w:t>
      </w:r>
      <w:r w:rsidRPr="00EC7027">
        <w:rPr>
          <w:rFonts w:eastAsia="Times New Roman" w:cs="Arial"/>
          <w:sz w:val="28"/>
          <w:szCs w:val="28"/>
          <w:lang w:val="es-ES_tradnl" w:eastAsia="es-ES"/>
        </w:rPr>
        <w:t>n, levantó la sesión y citó para la sesión ordinaria que tendría verificativo a los cinco minutos.</w:t>
      </w:r>
    </w:p>
    <w:p w14:paraId="39773ECD" w14:textId="77777777" w:rsidR="00C57F33" w:rsidRPr="00EC7027" w:rsidRDefault="00C57F33" w:rsidP="00C57F33">
      <w:pPr>
        <w:autoSpaceDE w:val="0"/>
        <w:autoSpaceDN w:val="0"/>
        <w:adjustRightInd w:val="0"/>
        <w:spacing w:line="240" w:lineRule="auto"/>
        <w:ind w:right="49" w:firstLine="709"/>
        <w:rPr>
          <w:rFonts w:eastAsia="Times New Roman" w:cs="Arial"/>
          <w:sz w:val="28"/>
          <w:szCs w:val="28"/>
          <w:lang w:val="es-ES_tradnl" w:eastAsia="es-ES"/>
        </w:rPr>
      </w:pPr>
    </w:p>
    <w:p w14:paraId="39773ECE" w14:textId="77777777" w:rsidR="00C57F33" w:rsidRPr="00EC7027" w:rsidRDefault="005210D5" w:rsidP="00C57F33">
      <w:pPr>
        <w:autoSpaceDE w:val="0"/>
        <w:autoSpaceDN w:val="0"/>
        <w:adjustRightInd w:val="0"/>
        <w:spacing w:line="240" w:lineRule="auto"/>
        <w:ind w:right="49" w:firstLine="709"/>
        <w:rPr>
          <w:rFonts w:eastAsia="Times New Roman" w:cs="Arial"/>
          <w:sz w:val="28"/>
          <w:szCs w:val="28"/>
          <w:lang w:val="es-ES_tradnl" w:eastAsia="es-ES"/>
        </w:rPr>
      </w:pPr>
      <w:r w:rsidRPr="00EC7027">
        <w:rPr>
          <w:rFonts w:eastAsia="Times New Roman" w:cs="Arial"/>
          <w:b/>
          <w:sz w:val="28"/>
          <w:szCs w:val="28"/>
          <w:lang w:val="es-ES_tradnl" w:eastAsia="es-ES"/>
        </w:rPr>
        <w:t>4. Segunda sesión extraordinaria:</w:t>
      </w:r>
      <w:r w:rsidRPr="00EC7027">
        <w:rPr>
          <w:rFonts w:eastAsia="Times New Roman" w:cs="Arial"/>
          <w:sz w:val="28"/>
          <w:szCs w:val="28"/>
          <w:lang w:val="es-ES_tradnl" w:eastAsia="es-ES"/>
        </w:rPr>
        <w:t xml:space="preserve"> Una vez finalizada la sesión ordinaria referida anteriormente, a las dos horas con cincuenta y tres minutos del diecinueve</w:t>
      </w:r>
      <w:r w:rsidRPr="00EC7027">
        <w:rPr>
          <w:rFonts w:eastAsia="Times New Roman" w:cs="Arial"/>
          <w:sz w:val="28"/>
          <w:szCs w:val="28"/>
          <w:lang w:val="es-ES_tradnl" w:eastAsia="es-ES"/>
        </w:rPr>
        <w:t xml:space="preserve"> de junio de dos mil veinte, se dio inicio a la sesión extraordinaria del Congreso del Estado, registrándose la asistencia de </w:t>
      </w:r>
      <w:r w:rsidR="00184076">
        <w:rPr>
          <w:rFonts w:eastAsia="Times New Roman" w:cs="Arial"/>
          <w:sz w:val="28"/>
          <w:szCs w:val="28"/>
          <w:lang w:val="es-ES_tradnl" w:eastAsia="es-ES"/>
        </w:rPr>
        <w:t>treinta y cinco</w:t>
      </w:r>
      <w:r w:rsidR="00184076">
        <w:rPr>
          <w:rStyle w:val="Refdecomentario"/>
        </w:rPr>
        <w:t xml:space="preserve"> </w:t>
      </w:r>
      <w:r w:rsidR="00184076">
        <w:rPr>
          <w:rFonts w:eastAsia="Times New Roman" w:cs="Arial"/>
          <w:sz w:val="28"/>
          <w:szCs w:val="28"/>
          <w:lang w:val="es-ES_tradnl" w:eastAsia="es-ES"/>
        </w:rPr>
        <w:t>dipu</w:t>
      </w:r>
      <w:r w:rsidRPr="00EC7027">
        <w:rPr>
          <w:rFonts w:eastAsia="Times New Roman" w:cs="Arial"/>
          <w:sz w:val="28"/>
          <w:szCs w:val="28"/>
          <w:lang w:val="es-ES_tradnl" w:eastAsia="es-ES"/>
        </w:rPr>
        <w:t>tados (de</w:t>
      </w:r>
      <w:r w:rsidR="00184076">
        <w:rPr>
          <w:rFonts w:eastAsia="Times New Roman" w:cs="Arial"/>
          <w:sz w:val="28"/>
          <w:szCs w:val="28"/>
          <w:lang w:val="es-ES_tradnl" w:eastAsia="es-ES"/>
        </w:rPr>
        <w:t xml:space="preserve"> treinta y ocho qu</w:t>
      </w:r>
      <w:r w:rsidRPr="00EC7027">
        <w:rPr>
          <w:rFonts w:eastAsia="Times New Roman" w:cs="Arial"/>
          <w:sz w:val="28"/>
          <w:szCs w:val="28"/>
          <w:lang w:val="es-ES_tradnl" w:eastAsia="es-ES"/>
        </w:rPr>
        <w:t>e conforman el Congreso), con los que se declaró la existencia del quórum legal, en</w:t>
      </w:r>
      <w:r w:rsidRPr="00EC7027">
        <w:rPr>
          <w:rFonts w:eastAsia="Times New Roman" w:cs="Arial"/>
          <w:sz w:val="28"/>
          <w:szCs w:val="28"/>
          <w:lang w:val="es-ES_tradnl" w:eastAsia="es-ES"/>
        </w:rPr>
        <w:t xml:space="preserve"> la cual se desarrolló lo siguiente: </w:t>
      </w:r>
    </w:p>
    <w:p w14:paraId="39773ECF" w14:textId="77777777" w:rsidR="00C57F33" w:rsidRPr="00EC7027" w:rsidRDefault="00C57F33" w:rsidP="00C57F33">
      <w:pPr>
        <w:autoSpaceDE w:val="0"/>
        <w:autoSpaceDN w:val="0"/>
        <w:adjustRightInd w:val="0"/>
        <w:spacing w:line="240" w:lineRule="auto"/>
        <w:ind w:right="49" w:firstLine="709"/>
        <w:rPr>
          <w:rFonts w:eastAsia="Times New Roman" w:cs="Arial"/>
          <w:b/>
          <w:sz w:val="28"/>
          <w:szCs w:val="28"/>
          <w:lang w:val="es-ES_tradnl" w:eastAsia="es-ES"/>
        </w:rPr>
      </w:pPr>
    </w:p>
    <w:p w14:paraId="39773ED0" w14:textId="77777777" w:rsidR="00C57F33" w:rsidRPr="00EC7027" w:rsidRDefault="005210D5" w:rsidP="00C57F33">
      <w:pPr>
        <w:autoSpaceDE w:val="0"/>
        <w:autoSpaceDN w:val="0"/>
        <w:adjustRightInd w:val="0"/>
        <w:spacing w:line="240" w:lineRule="auto"/>
        <w:ind w:right="49" w:firstLine="709"/>
        <w:rPr>
          <w:rFonts w:eastAsia="Times New Roman" w:cs="Arial"/>
          <w:sz w:val="28"/>
          <w:szCs w:val="28"/>
          <w:lang w:val="es-ES_tradnl" w:eastAsia="es-ES"/>
        </w:rPr>
      </w:pPr>
      <w:r w:rsidRPr="00EC7027">
        <w:rPr>
          <w:rFonts w:eastAsia="Times New Roman" w:cs="Arial"/>
          <w:b/>
          <w:sz w:val="28"/>
          <w:szCs w:val="28"/>
          <w:lang w:val="es-ES_tradnl" w:eastAsia="es-ES"/>
        </w:rPr>
        <w:t>A. Propuesta de modificación.</w:t>
      </w:r>
      <w:r w:rsidRPr="00EC7027">
        <w:rPr>
          <w:rFonts w:eastAsia="Times New Roman" w:cs="Arial"/>
          <w:sz w:val="28"/>
          <w:szCs w:val="28"/>
          <w:lang w:val="es-ES_tradnl" w:eastAsia="es-ES"/>
        </w:rPr>
        <w:t xml:space="preserve"> La Presidenta dio cuenta de que se recibió la propuesta de modificación del dictamen y dado que se expresó que ya la conocían los diputados, se propuso la dispensa de su lectura, la que f</w:t>
      </w:r>
      <w:r w:rsidRPr="00EC7027">
        <w:rPr>
          <w:rFonts w:eastAsia="Times New Roman" w:cs="Arial"/>
          <w:sz w:val="28"/>
          <w:szCs w:val="28"/>
          <w:lang w:val="es-ES_tradnl" w:eastAsia="es-ES"/>
        </w:rPr>
        <w:t>ue aprobada en votación económica y, por ser la propue</w:t>
      </w:r>
      <w:r w:rsidR="00BC459B">
        <w:rPr>
          <w:rFonts w:eastAsia="Times New Roman" w:cs="Arial"/>
          <w:sz w:val="28"/>
          <w:szCs w:val="28"/>
          <w:lang w:val="es-ES_tradnl" w:eastAsia="es-ES"/>
        </w:rPr>
        <w:t>sta de modificación del propio d</w:t>
      </w:r>
      <w:r w:rsidRPr="00EC7027">
        <w:rPr>
          <w:rFonts w:eastAsia="Times New Roman" w:cs="Arial"/>
          <w:sz w:val="28"/>
          <w:szCs w:val="28"/>
          <w:lang w:val="es-ES_tradnl" w:eastAsia="es-ES"/>
        </w:rPr>
        <w:t xml:space="preserve">iputado proponente del dictamen, se tuvo por integrada al cuerpo del mismo. </w:t>
      </w:r>
    </w:p>
    <w:p w14:paraId="39773ED1" w14:textId="77777777" w:rsidR="00C57F33" w:rsidRPr="00EC7027" w:rsidRDefault="00C57F33" w:rsidP="00C57F33">
      <w:pPr>
        <w:autoSpaceDE w:val="0"/>
        <w:autoSpaceDN w:val="0"/>
        <w:adjustRightInd w:val="0"/>
        <w:spacing w:line="240" w:lineRule="auto"/>
        <w:ind w:right="49" w:firstLine="709"/>
        <w:rPr>
          <w:rFonts w:eastAsia="Times New Roman" w:cs="Arial"/>
          <w:b/>
          <w:sz w:val="28"/>
          <w:szCs w:val="28"/>
          <w:lang w:val="es-ES_tradnl" w:eastAsia="es-ES"/>
        </w:rPr>
      </w:pPr>
    </w:p>
    <w:p w14:paraId="39773ED2" w14:textId="77777777" w:rsidR="00C57F33" w:rsidRPr="00EC7027" w:rsidRDefault="005210D5" w:rsidP="00C57F33">
      <w:pPr>
        <w:autoSpaceDE w:val="0"/>
        <w:autoSpaceDN w:val="0"/>
        <w:adjustRightInd w:val="0"/>
        <w:spacing w:line="240" w:lineRule="auto"/>
        <w:ind w:right="49" w:firstLine="709"/>
        <w:rPr>
          <w:rFonts w:eastAsia="Times New Roman" w:cs="Arial"/>
          <w:sz w:val="28"/>
          <w:szCs w:val="28"/>
          <w:lang w:val="es-ES_tradnl" w:eastAsia="es-ES"/>
        </w:rPr>
      </w:pPr>
      <w:r w:rsidRPr="00EC7027">
        <w:rPr>
          <w:rFonts w:eastAsia="Times New Roman" w:cs="Arial"/>
          <w:b/>
          <w:sz w:val="28"/>
          <w:szCs w:val="28"/>
          <w:lang w:val="es-ES_tradnl" w:eastAsia="es-ES"/>
        </w:rPr>
        <w:t>B. Dispensa de segunda lectura.</w:t>
      </w:r>
      <w:r w:rsidRPr="00EC7027">
        <w:rPr>
          <w:rFonts w:eastAsia="Times New Roman" w:cs="Arial"/>
          <w:sz w:val="28"/>
          <w:szCs w:val="28"/>
          <w:lang w:val="es-ES_tradnl" w:eastAsia="es-ES"/>
        </w:rPr>
        <w:t xml:space="preserve"> La Presidencia sometió a consideración la dispensa de la seg</w:t>
      </w:r>
      <w:r w:rsidRPr="00EC7027">
        <w:rPr>
          <w:rFonts w:eastAsia="Times New Roman" w:cs="Arial"/>
          <w:sz w:val="28"/>
          <w:szCs w:val="28"/>
          <w:lang w:val="es-ES_tradnl" w:eastAsia="es-ES"/>
        </w:rPr>
        <w:t xml:space="preserve">unda lectura del dictamen, la cual fue aprobada en votación económica. </w:t>
      </w:r>
    </w:p>
    <w:p w14:paraId="39773ED3" w14:textId="77777777" w:rsidR="00C57F33" w:rsidRPr="00EC7027" w:rsidRDefault="00C57F33" w:rsidP="00C57F33">
      <w:pPr>
        <w:autoSpaceDE w:val="0"/>
        <w:autoSpaceDN w:val="0"/>
        <w:adjustRightInd w:val="0"/>
        <w:spacing w:line="240" w:lineRule="auto"/>
        <w:ind w:right="49" w:firstLine="709"/>
        <w:rPr>
          <w:rFonts w:eastAsia="Times New Roman" w:cs="Arial"/>
          <w:b/>
          <w:sz w:val="28"/>
          <w:szCs w:val="28"/>
          <w:lang w:val="es-ES_tradnl" w:eastAsia="es-ES"/>
        </w:rPr>
      </w:pPr>
    </w:p>
    <w:p w14:paraId="39773ED4" w14:textId="77777777" w:rsidR="00C57F33" w:rsidRPr="00EC7027" w:rsidRDefault="005210D5" w:rsidP="00C57F33">
      <w:pPr>
        <w:autoSpaceDE w:val="0"/>
        <w:autoSpaceDN w:val="0"/>
        <w:adjustRightInd w:val="0"/>
        <w:spacing w:line="240" w:lineRule="auto"/>
        <w:ind w:right="49" w:firstLine="709"/>
        <w:rPr>
          <w:rFonts w:eastAsia="Times New Roman" w:cs="Arial"/>
          <w:sz w:val="28"/>
          <w:szCs w:val="28"/>
          <w:lang w:val="es-ES_tradnl" w:eastAsia="es-ES"/>
        </w:rPr>
      </w:pPr>
      <w:r w:rsidRPr="00EC7027">
        <w:rPr>
          <w:rFonts w:eastAsia="Times New Roman" w:cs="Arial"/>
          <w:b/>
          <w:sz w:val="28"/>
          <w:szCs w:val="28"/>
          <w:lang w:val="es-ES_tradnl" w:eastAsia="es-ES"/>
        </w:rPr>
        <w:t>C. Discusión y votación.</w:t>
      </w:r>
      <w:r w:rsidRPr="00EC7027">
        <w:rPr>
          <w:rFonts w:eastAsia="Times New Roman" w:cs="Arial"/>
          <w:sz w:val="28"/>
          <w:szCs w:val="28"/>
          <w:lang w:val="es-ES_tradnl" w:eastAsia="es-ES"/>
        </w:rPr>
        <w:t xml:space="preserve"> Declarado abierto el debate, se les concedió la palabra a los Diputados Mariana Fernández Ramírez, Mirza Flores Gómez, Edgar Enrique Velázquez González, Ricar</w:t>
      </w:r>
      <w:r w:rsidRPr="00EC7027">
        <w:rPr>
          <w:rFonts w:eastAsia="Times New Roman" w:cs="Arial"/>
          <w:sz w:val="28"/>
          <w:szCs w:val="28"/>
          <w:lang w:val="es-ES_tradnl" w:eastAsia="es-ES"/>
        </w:rPr>
        <w:t xml:space="preserve">do Rodríguez Jiménez y Mara Nadiezhda Robles Villaseñor; y, una vez concluidas las intervenciones, se sometió a votación nominal en lo general el dictamen, el cual fue aprobado por una mayoría de treinta y dos votos a favor y cinco en contra. </w:t>
      </w:r>
    </w:p>
    <w:p w14:paraId="39773ED5" w14:textId="77777777" w:rsidR="00C57F33" w:rsidRPr="00EC7027" w:rsidRDefault="00C57F33" w:rsidP="00C57F33">
      <w:pPr>
        <w:autoSpaceDE w:val="0"/>
        <w:autoSpaceDN w:val="0"/>
        <w:adjustRightInd w:val="0"/>
        <w:spacing w:line="240" w:lineRule="auto"/>
        <w:ind w:right="49" w:firstLine="709"/>
        <w:rPr>
          <w:rFonts w:eastAsia="Times New Roman" w:cs="Arial"/>
          <w:sz w:val="28"/>
          <w:szCs w:val="28"/>
          <w:lang w:val="es-ES_tradnl" w:eastAsia="es-ES"/>
        </w:rPr>
      </w:pPr>
    </w:p>
    <w:p w14:paraId="39773ED6" w14:textId="77777777" w:rsidR="00C57F33" w:rsidRPr="00EC7027" w:rsidRDefault="005210D5" w:rsidP="00C57F33">
      <w:pPr>
        <w:autoSpaceDE w:val="0"/>
        <w:autoSpaceDN w:val="0"/>
        <w:adjustRightInd w:val="0"/>
        <w:spacing w:line="240" w:lineRule="auto"/>
        <w:ind w:right="49" w:firstLine="709"/>
        <w:rPr>
          <w:rFonts w:eastAsia="Times New Roman" w:cs="Arial"/>
          <w:sz w:val="28"/>
          <w:szCs w:val="28"/>
          <w:lang w:val="es-ES_tradnl" w:eastAsia="es-ES"/>
        </w:rPr>
      </w:pPr>
      <w:r w:rsidRPr="00EC7027">
        <w:rPr>
          <w:rFonts w:eastAsia="Times New Roman" w:cs="Arial"/>
          <w:b/>
          <w:sz w:val="28"/>
          <w:szCs w:val="28"/>
          <w:lang w:val="es-ES_tradnl" w:eastAsia="es-ES"/>
        </w:rPr>
        <w:t>D. Discusió</w:t>
      </w:r>
      <w:r w:rsidRPr="00EC7027">
        <w:rPr>
          <w:rFonts w:eastAsia="Times New Roman" w:cs="Arial"/>
          <w:b/>
          <w:sz w:val="28"/>
          <w:szCs w:val="28"/>
          <w:lang w:val="es-ES_tradnl" w:eastAsia="es-ES"/>
        </w:rPr>
        <w:t xml:space="preserve">n en lo particular. </w:t>
      </w:r>
      <w:r w:rsidRPr="00EC7027">
        <w:rPr>
          <w:rFonts w:eastAsia="Times New Roman" w:cs="Arial"/>
          <w:sz w:val="28"/>
          <w:szCs w:val="28"/>
          <w:lang w:val="es-ES_tradnl" w:eastAsia="es-ES"/>
        </w:rPr>
        <w:t xml:space="preserve">Una vez aprobado en lo general, la Diputada Sofía Berenice García Mosqueda </w:t>
      </w:r>
      <w:r w:rsidR="005321FE">
        <w:rPr>
          <w:rFonts w:eastAsia="Times New Roman" w:cs="Arial"/>
          <w:sz w:val="28"/>
          <w:szCs w:val="28"/>
          <w:lang w:val="es-ES_tradnl" w:eastAsia="es-ES"/>
        </w:rPr>
        <w:t>solicitó la reserva</w:t>
      </w:r>
      <w:r w:rsidRPr="00EC7027">
        <w:rPr>
          <w:rFonts w:eastAsia="Times New Roman" w:cs="Arial"/>
          <w:sz w:val="28"/>
          <w:szCs w:val="28"/>
          <w:lang w:val="es-ES_tradnl" w:eastAsia="es-ES"/>
        </w:rPr>
        <w:t xml:space="preserve"> en lo particular de los artículos 6°, 11, 12, 18, 19, 20 21, 22, 23, 37, 73, 74 y 75; la Diputada María Esther López Chávez respecto del artículo 13, fracción VIII; la Diputada Norma Valenzuela Álvarez respecto de los artículos 13, fracción IV-D y el </w:t>
      </w:r>
      <w:r w:rsidR="00184076">
        <w:rPr>
          <w:rFonts w:eastAsia="Times New Roman" w:cs="Arial"/>
          <w:sz w:val="28"/>
          <w:szCs w:val="28"/>
          <w:lang w:val="es-ES_tradnl" w:eastAsia="es-ES"/>
        </w:rPr>
        <w:t>T</w:t>
      </w:r>
      <w:r w:rsidRPr="00EC7027">
        <w:rPr>
          <w:rFonts w:eastAsia="Times New Roman" w:cs="Arial"/>
          <w:sz w:val="28"/>
          <w:szCs w:val="28"/>
          <w:lang w:val="es-ES_tradnl" w:eastAsia="es-ES"/>
        </w:rPr>
        <w:t>e</w:t>
      </w:r>
      <w:r w:rsidR="00184076">
        <w:rPr>
          <w:rFonts w:eastAsia="Times New Roman" w:cs="Arial"/>
          <w:sz w:val="28"/>
          <w:szCs w:val="28"/>
          <w:lang w:val="es-ES_tradnl" w:eastAsia="es-ES"/>
        </w:rPr>
        <w:t>rcero T</w:t>
      </w:r>
      <w:r w:rsidRPr="00EC7027">
        <w:rPr>
          <w:rFonts w:eastAsia="Times New Roman" w:cs="Arial"/>
          <w:sz w:val="28"/>
          <w:szCs w:val="28"/>
          <w:lang w:val="es-ES_tradnl" w:eastAsia="es-ES"/>
        </w:rPr>
        <w:t xml:space="preserve">ransitorio. Así, sin más reservas en lo particular, se declararon aprobados el resto de los artículos que no fueron reservados. </w:t>
      </w:r>
    </w:p>
    <w:p w14:paraId="39773ED7" w14:textId="77777777" w:rsidR="00C57F33" w:rsidRPr="00EC7027" w:rsidRDefault="00C57F33" w:rsidP="00C57F33">
      <w:pPr>
        <w:autoSpaceDE w:val="0"/>
        <w:autoSpaceDN w:val="0"/>
        <w:adjustRightInd w:val="0"/>
        <w:spacing w:line="240" w:lineRule="auto"/>
        <w:ind w:right="49" w:firstLine="709"/>
        <w:rPr>
          <w:rFonts w:eastAsia="Times New Roman" w:cs="Arial"/>
          <w:sz w:val="28"/>
          <w:szCs w:val="28"/>
          <w:lang w:val="es-ES_tradnl" w:eastAsia="es-ES"/>
        </w:rPr>
      </w:pPr>
    </w:p>
    <w:p w14:paraId="39773ED8" w14:textId="77777777" w:rsidR="00C57F33" w:rsidRPr="00EC7027" w:rsidRDefault="005210D5" w:rsidP="00C57F33">
      <w:pPr>
        <w:autoSpaceDE w:val="0"/>
        <w:autoSpaceDN w:val="0"/>
        <w:adjustRightInd w:val="0"/>
        <w:spacing w:line="240" w:lineRule="auto"/>
        <w:ind w:right="49" w:firstLine="709"/>
        <w:rPr>
          <w:rFonts w:eastAsia="Times New Roman" w:cs="Arial"/>
          <w:sz w:val="28"/>
          <w:szCs w:val="28"/>
          <w:lang w:val="es-ES_tradnl" w:eastAsia="es-ES"/>
        </w:rPr>
      </w:pPr>
      <w:r w:rsidRPr="00EC7027">
        <w:rPr>
          <w:rFonts w:eastAsia="Times New Roman" w:cs="Arial"/>
          <w:b/>
          <w:sz w:val="28"/>
          <w:szCs w:val="28"/>
          <w:lang w:val="es-ES_tradnl" w:eastAsia="es-ES"/>
        </w:rPr>
        <w:t xml:space="preserve">E. Modificaciones y votos en lo particular. </w:t>
      </w:r>
      <w:r w:rsidRPr="00EC7027">
        <w:rPr>
          <w:rFonts w:eastAsia="Times New Roman" w:cs="Arial"/>
          <w:sz w:val="28"/>
          <w:szCs w:val="28"/>
          <w:lang w:val="es-ES_tradnl" w:eastAsia="es-ES"/>
        </w:rPr>
        <w:t>Una vez realizada la reserva, se dieron lectura a las propuestas de modificac</w:t>
      </w:r>
      <w:r w:rsidRPr="00EC7027">
        <w:rPr>
          <w:rFonts w:eastAsia="Times New Roman" w:cs="Arial"/>
          <w:sz w:val="28"/>
          <w:szCs w:val="28"/>
          <w:lang w:val="es-ES_tradnl" w:eastAsia="es-ES"/>
        </w:rPr>
        <w:t xml:space="preserve">iones siguientes, con su respectivo sentido: </w:t>
      </w:r>
    </w:p>
    <w:p w14:paraId="39773ED9" w14:textId="77777777" w:rsidR="00C57F33" w:rsidRPr="00EC7027" w:rsidRDefault="00C57F33" w:rsidP="00C57F33">
      <w:pPr>
        <w:autoSpaceDE w:val="0"/>
        <w:autoSpaceDN w:val="0"/>
        <w:adjustRightInd w:val="0"/>
        <w:spacing w:line="240" w:lineRule="auto"/>
        <w:ind w:right="49" w:firstLine="709"/>
        <w:rPr>
          <w:rFonts w:eastAsia="Times New Roman" w:cs="Arial"/>
          <w:sz w:val="28"/>
          <w:szCs w:val="28"/>
          <w:lang w:val="es-ES_tradnl" w:eastAsia="es-ES"/>
        </w:rPr>
      </w:pPr>
    </w:p>
    <w:p w14:paraId="39773EDA" w14:textId="77777777" w:rsidR="00C57F33" w:rsidRPr="00EC7027" w:rsidRDefault="005210D5" w:rsidP="00C57F33">
      <w:pPr>
        <w:numPr>
          <w:ilvl w:val="0"/>
          <w:numId w:val="27"/>
        </w:numPr>
        <w:autoSpaceDE w:val="0"/>
        <w:autoSpaceDN w:val="0"/>
        <w:adjustRightInd w:val="0"/>
        <w:spacing w:line="240" w:lineRule="auto"/>
        <w:ind w:left="0" w:right="51" w:firstLine="0"/>
        <w:rPr>
          <w:rFonts w:eastAsia="Times New Roman" w:cs="Arial"/>
          <w:sz w:val="28"/>
          <w:szCs w:val="28"/>
          <w:lang w:val="es-ES_tradnl" w:eastAsia="es-ES"/>
        </w:rPr>
      </w:pPr>
      <w:r w:rsidRPr="00EC7027">
        <w:rPr>
          <w:rFonts w:eastAsia="Times New Roman" w:cs="Arial"/>
          <w:sz w:val="28"/>
          <w:szCs w:val="28"/>
          <w:lang w:val="es-ES_tradnl" w:eastAsia="es-ES"/>
        </w:rPr>
        <w:t>Modificación al artículo 13, fracción VIII, la cual no fue aceptada por la Diputada Claudia Murguía Torres, Presidenta de la Comisión dictaminadora. En consecuencia, fue sometida a votación y desechada por la Asamblea. Así, se procedió a la votación del ar</w:t>
      </w:r>
      <w:r w:rsidRPr="00EC7027">
        <w:rPr>
          <w:rFonts w:eastAsia="Times New Roman" w:cs="Arial"/>
          <w:sz w:val="28"/>
          <w:szCs w:val="28"/>
          <w:lang w:val="es-ES_tradnl" w:eastAsia="es-ES"/>
        </w:rPr>
        <w:t xml:space="preserve">tículo en su texto original, resultando veintiocho votos a favor y nueve en contra. </w:t>
      </w:r>
    </w:p>
    <w:p w14:paraId="39773EDB" w14:textId="77777777" w:rsidR="00C57F33" w:rsidRPr="00EC7027" w:rsidRDefault="00C57F33" w:rsidP="00C57F33">
      <w:pPr>
        <w:autoSpaceDE w:val="0"/>
        <w:autoSpaceDN w:val="0"/>
        <w:adjustRightInd w:val="0"/>
        <w:spacing w:line="240" w:lineRule="auto"/>
        <w:ind w:right="49" w:firstLine="709"/>
        <w:rPr>
          <w:rFonts w:eastAsia="Times New Roman" w:cs="Arial"/>
          <w:sz w:val="28"/>
          <w:szCs w:val="28"/>
          <w:lang w:val="es-ES_tradnl" w:eastAsia="es-ES"/>
        </w:rPr>
      </w:pPr>
    </w:p>
    <w:p w14:paraId="39773EDC" w14:textId="77777777" w:rsidR="00C57F33" w:rsidRPr="00EC7027" w:rsidRDefault="005210D5" w:rsidP="00C57F33">
      <w:pPr>
        <w:numPr>
          <w:ilvl w:val="0"/>
          <w:numId w:val="27"/>
        </w:numPr>
        <w:autoSpaceDE w:val="0"/>
        <w:autoSpaceDN w:val="0"/>
        <w:adjustRightInd w:val="0"/>
        <w:spacing w:line="240" w:lineRule="auto"/>
        <w:ind w:left="0" w:right="51" w:firstLine="0"/>
        <w:rPr>
          <w:rFonts w:eastAsia="Times New Roman" w:cs="Arial"/>
          <w:sz w:val="28"/>
          <w:szCs w:val="28"/>
          <w:lang w:val="es-ES_tradnl" w:eastAsia="es-ES"/>
        </w:rPr>
      </w:pPr>
      <w:r w:rsidRPr="00EC7027">
        <w:rPr>
          <w:rFonts w:eastAsia="Times New Roman" w:cs="Arial"/>
          <w:sz w:val="28"/>
          <w:szCs w:val="28"/>
          <w:lang w:val="es-ES_tradnl" w:eastAsia="es-ES"/>
        </w:rPr>
        <w:t>Modificación al artículo 13, fracción IV, inciso d), la cual no fue aceptada por la Diputada Claudia Murguía Torres, Presidenta de la Comisión dictaminadora. En consecuen</w:t>
      </w:r>
      <w:r w:rsidRPr="00EC7027">
        <w:rPr>
          <w:rFonts w:eastAsia="Times New Roman" w:cs="Arial"/>
          <w:sz w:val="28"/>
          <w:szCs w:val="28"/>
          <w:lang w:val="es-ES_tradnl" w:eastAsia="es-ES"/>
        </w:rPr>
        <w:t xml:space="preserve">cia, fue sometida a votación y desechada por la Asamblea. Así, se procedió a la votación del artículo en su texto original, resultando veintiocho votos a favor y nueve en contra. </w:t>
      </w:r>
    </w:p>
    <w:p w14:paraId="39773EDD" w14:textId="77777777" w:rsidR="00C57F33" w:rsidRPr="00EC7027" w:rsidRDefault="00C57F33" w:rsidP="00C57F33">
      <w:pPr>
        <w:autoSpaceDE w:val="0"/>
        <w:autoSpaceDN w:val="0"/>
        <w:adjustRightInd w:val="0"/>
        <w:spacing w:line="240" w:lineRule="auto"/>
        <w:ind w:right="49" w:firstLine="709"/>
        <w:rPr>
          <w:rFonts w:eastAsia="Times New Roman" w:cs="Arial"/>
          <w:sz w:val="28"/>
          <w:szCs w:val="28"/>
          <w:lang w:val="es-ES_tradnl" w:eastAsia="es-ES"/>
        </w:rPr>
      </w:pPr>
    </w:p>
    <w:p w14:paraId="39773EDE" w14:textId="77777777" w:rsidR="00C57F33" w:rsidRPr="00EC7027" w:rsidRDefault="005210D5" w:rsidP="00C57F33">
      <w:pPr>
        <w:numPr>
          <w:ilvl w:val="0"/>
          <w:numId w:val="27"/>
        </w:numPr>
        <w:autoSpaceDE w:val="0"/>
        <w:autoSpaceDN w:val="0"/>
        <w:adjustRightInd w:val="0"/>
        <w:spacing w:line="240" w:lineRule="auto"/>
        <w:ind w:left="0" w:right="51" w:firstLine="0"/>
        <w:rPr>
          <w:rFonts w:eastAsia="Times New Roman" w:cs="Arial"/>
          <w:sz w:val="28"/>
          <w:szCs w:val="28"/>
          <w:lang w:val="es-ES_tradnl" w:eastAsia="es-ES"/>
        </w:rPr>
      </w:pPr>
      <w:r w:rsidRPr="00EC7027">
        <w:rPr>
          <w:rFonts w:eastAsia="Times New Roman" w:cs="Arial"/>
          <w:sz w:val="28"/>
          <w:szCs w:val="28"/>
          <w:lang w:val="es-ES_tradnl" w:eastAsia="es-ES"/>
        </w:rPr>
        <w:t xml:space="preserve">Modificación al </w:t>
      </w:r>
      <w:r w:rsidR="00184076">
        <w:rPr>
          <w:rFonts w:eastAsia="Times New Roman" w:cs="Arial"/>
          <w:sz w:val="28"/>
          <w:szCs w:val="28"/>
          <w:lang w:val="es-ES_tradnl" w:eastAsia="es-ES"/>
        </w:rPr>
        <w:t>T</w:t>
      </w:r>
      <w:r w:rsidRPr="00EC7027">
        <w:rPr>
          <w:rFonts w:eastAsia="Times New Roman" w:cs="Arial"/>
          <w:sz w:val="28"/>
          <w:szCs w:val="28"/>
          <w:lang w:val="es-ES_tradnl" w:eastAsia="es-ES"/>
        </w:rPr>
        <w:t>e</w:t>
      </w:r>
      <w:r w:rsidR="00184076">
        <w:rPr>
          <w:rFonts w:eastAsia="Times New Roman" w:cs="Arial"/>
          <w:sz w:val="28"/>
          <w:szCs w:val="28"/>
          <w:lang w:val="es-ES_tradnl" w:eastAsia="es-ES"/>
        </w:rPr>
        <w:t>rcero T</w:t>
      </w:r>
      <w:r w:rsidRPr="00EC7027">
        <w:rPr>
          <w:rFonts w:eastAsia="Times New Roman" w:cs="Arial"/>
          <w:sz w:val="28"/>
          <w:szCs w:val="28"/>
          <w:lang w:val="es-ES_tradnl" w:eastAsia="es-ES"/>
        </w:rPr>
        <w:t>ransitorio, la cual no fue aceptada por la Diputad</w:t>
      </w:r>
      <w:r w:rsidRPr="00EC7027">
        <w:rPr>
          <w:rFonts w:eastAsia="Times New Roman" w:cs="Arial"/>
          <w:sz w:val="28"/>
          <w:szCs w:val="28"/>
          <w:lang w:val="es-ES_tradnl" w:eastAsia="es-ES"/>
        </w:rPr>
        <w:t>a Claudia Murguía Torres, Presidenta de la Comisión dictaminadora. En consecuencia, fue sometida a votación y desechada por la Asamblea. Así, se procedió a la votación del artículo en su texto original, resultando veintiocho votos a favor y nueve en contra</w:t>
      </w:r>
      <w:r w:rsidRPr="00EC7027">
        <w:rPr>
          <w:rFonts w:eastAsia="Times New Roman" w:cs="Arial"/>
          <w:sz w:val="28"/>
          <w:szCs w:val="28"/>
          <w:lang w:val="es-ES_tradnl" w:eastAsia="es-ES"/>
        </w:rPr>
        <w:t xml:space="preserve">. </w:t>
      </w:r>
    </w:p>
    <w:p w14:paraId="39773EDF" w14:textId="77777777" w:rsidR="00C57F33" w:rsidRPr="00EC7027" w:rsidRDefault="00C57F33" w:rsidP="00C57F33">
      <w:pPr>
        <w:autoSpaceDE w:val="0"/>
        <w:autoSpaceDN w:val="0"/>
        <w:adjustRightInd w:val="0"/>
        <w:spacing w:line="240" w:lineRule="auto"/>
        <w:ind w:right="49" w:firstLine="709"/>
        <w:rPr>
          <w:rFonts w:eastAsia="Times New Roman" w:cs="Arial"/>
          <w:sz w:val="28"/>
          <w:szCs w:val="28"/>
          <w:lang w:val="es-ES_tradnl" w:eastAsia="es-ES"/>
        </w:rPr>
      </w:pPr>
    </w:p>
    <w:p w14:paraId="39773EE0" w14:textId="77777777" w:rsidR="00C57F33" w:rsidRPr="00EC7027" w:rsidRDefault="005210D5" w:rsidP="00C57F33">
      <w:pPr>
        <w:numPr>
          <w:ilvl w:val="0"/>
          <w:numId w:val="27"/>
        </w:numPr>
        <w:autoSpaceDE w:val="0"/>
        <w:autoSpaceDN w:val="0"/>
        <w:adjustRightInd w:val="0"/>
        <w:spacing w:line="240" w:lineRule="auto"/>
        <w:ind w:left="0" w:right="51" w:firstLine="0"/>
        <w:rPr>
          <w:rFonts w:eastAsia="Times New Roman" w:cs="Arial"/>
          <w:sz w:val="28"/>
          <w:szCs w:val="28"/>
          <w:lang w:val="es-ES_tradnl" w:eastAsia="es-ES"/>
        </w:rPr>
      </w:pPr>
      <w:r w:rsidRPr="00EC7027">
        <w:rPr>
          <w:rFonts w:eastAsia="Times New Roman" w:cs="Arial"/>
          <w:sz w:val="28"/>
          <w:szCs w:val="28"/>
          <w:lang w:val="es-ES_tradnl" w:eastAsia="es-ES"/>
        </w:rPr>
        <w:t xml:space="preserve">En cuanto a las reservas de los artículos 6°, 11, 12, 18, 19, 20 21, 22, 23, 37, 73, 74, 75 y 76; posterior a la intervención de la Diputada Sofía Berenice García Mosqueda, fueron sometidos a votación, resultando en un total de treinta y siete votos a </w:t>
      </w:r>
      <w:r w:rsidRPr="00EC7027">
        <w:rPr>
          <w:rFonts w:eastAsia="Times New Roman" w:cs="Arial"/>
          <w:sz w:val="28"/>
          <w:szCs w:val="28"/>
          <w:lang w:val="es-ES_tradnl" w:eastAsia="es-ES"/>
        </w:rPr>
        <w:t xml:space="preserve">favor, cero abstenciones y cero en contra. </w:t>
      </w:r>
    </w:p>
    <w:p w14:paraId="39773EE1" w14:textId="77777777" w:rsidR="00C57F33" w:rsidRPr="00EC7027" w:rsidRDefault="00C57F33" w:rsidP="00C57F33">
      <w:pPr>
        <w:autoSpaceDE w:val="0"/>
        <w:autoSpaceDN w:val="0"/>
        <w:adjustRightInd w:val="0"/>
        <w:spacing w:line="240" w:lineRule="auto"/>
        <w:ind w:right="49" w:firstLine="709"/>
        <w:rPr>
          <w:rFonts w:eastAsia="Times New Roman" w:cs="Arial"/>
          <w:sz w:val="28"/>
          <w:szCs w:val="28"/>
          <w:lang w:val="es-ES_tradnl" w:eastAsia="es-ES"/>
        </w:rPr>
      </w:pPr>
    </w:p>
    <w:p w14:paraId="39773EE2" w14:textId="77777777" w:rsidR="00C57F33" w:rsidRPr="00EC7027" w:rsidRDefault="005210D5" w:rsidP="00C57F33">
      <w:pPr>
        <w:autoSpaceDE w:val="0"/>
        <w:autoSpaceDN w:val="0"/>
        <w:adjustRightInd w:val="0"/>
        <w:spacing w:line="240" w:lineRule="auto"/>
        <w:ind w:right="49" w:firstLine="709"/>
        <w:rPr>
          <w:rFonts w:eastAsia="Times New Roman" w:cs="Arial"/>
          <w:sz w:val="28"/>
          <w:szCs w:val="28"/>
          <w:lang w:val="es-ES_tradnl" w:eastAsia="es-ES"/>
        </w:rPr>
      </w:pPr>
      <w:r w:rsidRPr="00EC7027">
        <w:rPr>
          <w:rFonts w:eastAsia="Times New Roman" w:cs="Arial"/>
          <w:b/>
          <w:sz w:val="28"/>
          <w:szCs w:val="28"/>
          <w:lang w:val="es-ES_tradnl" w:eastAsia="es-ES"/>
        </w:rPr>
        <w:t xml:space="preserve">5. Aprobación de minuta de decreto. </w:t>
      </w:r>
      <w:r w:rsidRPr="00EC7027">
        <w:rPr>
          <w:rFonts w:eastAsia="Times New Roman" w:cs="Arial"/>
          <w:sz w:val="28"/>
          <w:szCs w:val="28"/>
          <w:lang w:val="es-ES_tradnl" w:eastAsia="es-ES"/>
        </w:rPr>
        <w:t xml:space="preserve">En primer lugar, la Presidencia sometió a consideración la dispensa de lectura de la minuta correspondiente al dictamen aprobado, siendo </w:t>
      </w:r>
      <w:r w:rsidR="00184076" w:rsidRPr="00EC7027">
        <w:rPr>
          <w:rFonts w:eastAsia="Times New Roman" w:cs="Arial"/>
          <w:sz w:val="28"/>
          <w:szCs w:val="28"/>
          <w:lang w:val="es-ES_tradnl" w:eastAsia="es-ES"/>
        </w:rPr>
        <w:t>aceptada</w:t>
      </w:r>
      <w:r w:rsidRPr="00EC7027">
        <w:rPr>
          <w:rFonts w:eastAsia="Times New Roman" w:cs="Arial"/>
          <w:sz w:val="28"/>
          <w:szCs w:val="28"/>
          <w:lang w:val="es-ES_tradnl" w:eastAsia="es-ES"/>
        </w:rPr>
        <w:t xml:space="preserve"> en votación económica. Poster</w:t>
      </w:r>
      <w:r w:rsidRPr="00EC7027">
        <w:rPr>
          <w:rFonts w:eastAsia="Times New Roman" w:cs="Arial"/>
          <w:sz w:val="28"/>
          <w:szCs w:val="28"/>
          <w:lang w:val="es-ES_tradnl" w:eastAsia="es-ES"/>
        </w:rPr>
        <w:t>iormente, somete a votación en lo general y en lo particular, resultando treinta y siete votos a favor, cero abstenciones y cero en contra. Posteriormente a esto se levantó la sesión a las cuatro cuarenta horas del día diecinueve de junio de dos mil veinte</w:t>
      </w:r>
      <w:r w:rsidRPr="00EC7027">
        <w:rPr>
          <w:rFonts w:eastAsia="Times New Roman" w:cs="Arial"/>
          <w:sz w:val="28"/>
          <w:szCs w:val="28"/>
          <w:lang w:val="es-ES_tradnl" w:eastAsia="es-ES"/>
        </w:rPr>
        <w:t>.</w:t>
      </w:r>
    </w:p>
    <w:p w14:paraId="39773EE3" w14:textId="77777777" w:rsidR="00C57F33" w:rsidRPr="00EC7027" w:rsidRDefault="00C57F33" w:rsidP="00C57F33">
      <w:pPr>
        <w:autoSpaceDE w:val="0"/>
        <w:autoSpaceDN w:val="0"/>
        <w:adjustRightInd w:val="0"/>
        <w:spacing w:line="240" w:lineRule="auto"/>
        <w:ind w:right="49" w:firstLine="709"/>
        <w:rPr>
          <w:rFonts w:eastAsia="Times New Roman" w:cs="Arial"/>
          <w:sz w:val="28"/>
          <w:szCs w:val="28"/>
          <w:lang w:val="es-ES_tradnl" w:eastAsia="es-ES"/>
        </w:rPr>
      </w:pPr>
    </w:p>
    <w:p w14:paraId="39773EE4" w14:textId="77777777" w:rsidR="00C57F33" w:rsidRPr="00EC7027" w:rsidRDefault="005210D5" w:rsidP="00C57F33">
      <w:pPr>
        <w:autoSpaceDE w:val="0"/>
        <w:autoSpaceDN w:val="0"/>
        <w:adjustRightInd w:val="0"/>
        <w:spacing w:line="240" w:lineRule="auto"/>
        <w:ind w:right="49" w:firstLine="709"/>
        <w:rPr>
          <w:rFonts w:eastAsia="Times New Roman" w:cs="Arial"/>
          <w:sz w:val="28"/>
          <w:szCs w:val="28"/>
          <w:lang w:val="es-ES_tradnl" w:eastAsia="es-ES"/>
        </w:rPr>
      </w:pPr>
      <w:r w:rsidRPr="00EC7027">
        <w:rPr>
          <w:rFonts w:eastAsia="Times New Roman" w:cs="Arial"/>
          <w:b/>
          <w:sz w:val="28"/>
          <w:szCs w:val="28"/>
          <w:lang w:val="es-ES_tradnl" w:eastAsia="es-ES"/>
        </w:rPr>
        <w:t xml:space="preserve">6 Notificación a los </w:t>
      </w:r>
      <w:r w:rsidR="00BD1BF7">
        <w:rPr>
          <w:rFonts w:eastAsia="Times New Roman" w:cs="Arial"/>
          <w:b/>
          <w:sz w:val="28"/>
          <w:szCs w:val="28"/>
          <w:lang w:val="es-ES_tradnl" w:eastAsia="es-ES"/>
        </w:rPr>
        <w:t>Ayuntamiento</w:t>
      </w:r>
      <w:r w:rsidRPr="00EC7027">
        <w:rPr>
          <w:rFonts w:eastAsia="Times New Roman" w:cs="Arial"/>
          <w:b/>
          <w:sz w:val="28"/>
          <w:szCs w:val="28"/>
          <w:lang w:val="es-ES_tradnl" w:eastAsia="es-ES"/>
        </w:rPr>
        <w:t xml:space="preserve">s y votación. </w:t>
      </w:r>
      <w:r w:rsidRPr="00EC7027">
        <w:rPr>
          <w:rFonts w:eastAsia="Times New Roman" w:cs="Arial"/>
          <w:sz w:val="28"/>
          <w:szCs w:val="28"/>
          <w:lang w:val="es-ES_tradnl" w:eastAsia="es-ES"/>
        </w:rPr>
        <w:t xml:space="preserve">A efecto de que los </w:t>
      </w:r>
      <w:r w:rsidR="00BD1BF7">
        <w:rPr>
          <w:rFonts w:eastAsia="Times New Roman" w:cs="Arial"/>
          <w:sz w:val="28"/>
          <w:szCs w:val="28"/>
          <w:lang w:val="es-ES_tradnl" w:eastAsia="es-ES"/>
        </w:rPr>
        <w:t>Ayuntamiento</w:t>
      </w:r>
      <w:r w:rsidRPr="00EC7027">
        <w:rPr>
          <w:rFonts w:eastAsia="Times New Roman" w:cs="Arial"/>
          <w:sz w:val="28"/>
          <w:szCs w:val="28"/>
          <w:lang w:val="es-ES_tradnl" w:eastAsia="es-ES"/>
        </w:rPr>
        <w:t>s integrantes de la entidad federativa, de conformidad con el artículo 117 de la Constitución Política local, votaran la aprobación de la reforma constitucional, se les remit</w:t>
      </w:r>
      <w:r w:rsidRPr="00EC7027">
        <w:rPr>
          <w:rFonts w:eastAsia="Times New Roman" w:cs="Arial"/>
          <w:sz w:val="28"/>
          <w:szCs w:val="28"/>
          <w:lang w:val="es-ES_tradnl" w:eastAsia="es-ES"/>
        </w:rPr>
        <w:t xml:space="preserve">ió la minuta del proyecto de decreto. Así, en diversas fechas se recibieron los votos de los </w:t>
      </w:r>
      <w:r w:rsidR="00BD1BF7">
        <w:rPr>
          <w:rFonts w:eastAsia="Times New Roman" w:cs="Arial"/>
          <w:sz w:val="28"/>
          <w:szCs w:val="28"/>
          <w:lang w:val="es-ES_tradnl" w:eastAsia="es-ES"/>
        </w:rPr>
        <w:t>Ayuntamiento</w:t>
      </w:r>
      <w:r w:rsidRPr="00EC7027">
        <w:rPr>
          <w:rFonts w:eastAsia="Times New Roman" w:cs="Arial"/>
          <w:sz w:val="28"/>
          <w:szCs w:val="28"/>
          <w:lang w:val="es-ES_tradnl" w:eastAsia="es-ES"/>
        </w:rPr>
        <w:t xml:space="preserve">s y se remitieron a la Comisión dictaminadora de Puntos Constitucionales y Electorales para la elaboración del dictamen correspondiente. </w:t>
      </w:r>
    </w:p>
    <w:p w14:paraId="39773EE5" w14:textId="77777777" w:rsidR="00C57F33" w:rsidRPr="00EC7027" w:rsidRDefault="00C57F33" w:rsidP="00C57F33">
      <w:pPr>
        <w:autoSpaceDE w:val="0"/>
        <w:autoSpaceDN w:val="0"/>
        <w:adjustRightInd w:val="0"/>
        <w:spacing w:line="240" w:lineRule="auto"/>
        <w:ind w:right="49" w:firstLine="709"/>
        <w:rPr>
          <w:rFonts w:eastAsia="Times New Roman" w:cs="Arial"/>
          <w:sz w:val="28"/>
          <w:szCs w:val="28"/>
          <w:lang w:val="es-ES_tradnl" w:eastAsia="es-ES"/>
        </w:rPr>
      </w:pPr>
    </w:p>
    <w:p w14:paraId="39773EE6" w14:textId="77777777" w:rsidR="00C57F33" w:rsidRPr="00EC7027" w:rsidRDefault="005210D5" w:rsidP="00C57F33">
      <w:pPr>
        <w:autoSpaceDE w:val="0"/>
        <w:autoSpaceDN w:val="0"/>
        <w:adjustRightInd w:val="0"/>
        <w:spacing w:line="240" w:lineRule="auto"/>
        <w:ind w:right="49" w:firstLine="709"/>
        <w:rPr>
          <w:rFonts w:eastAsia="Times New Roman" w:cs="Arial"/>
          <w:sz w:val="28"/>
          <w:szCs w:val="28"/>
          <w:lang w:val="es-ES_tradnl" w:eastAsia="es-ES"/>
        </w:rPr>
      </w:pPr>
      <w:r w:rsidRPr="00EC7027">
        <w:rPr>
          <w:rFonts w:eastAsia="Times New Roman" w:cs="Arial"/>
          <w:b/>
          <w:sz w:val="28"/>
          <w:szCs w:val="28"/>
          <w:lang w:val="es-ES_tradnl" w:eastAsia="es-ES"/>
        </w:rPr>
        <w:t xml:space="preserve">7. Dictamen </w:t>
      </w:r>
      <w:r w:rsidRPr="00EC7027">
        <w:rPr>
          <w:rFonts w:eastAsia="Times New Roman" w:cs="Arial"/>
          <w:b/>
          <w:sz w:val="28"/>
          <w:szCs w:val="28"/>
          <w:lang w:val="es-ES_tradnl" w:eastAsia="es-ES"/>
        </w:rPr>
        <w:t xml:space="preserve">y votación en sesión. </w:t>
      </w:r>
      <w:r w:rsidRPr="00EC7027">
        <w:rPr>
          <w:rFonts w:eastAsia="Times New Roman" w:cs="Arial"/>
          <w:sz w:val="28"/>
          <w:szCs w:val="28"/>
          <w:lang w:val="es-ES_tradnl" w:eastAsia="es-ES"/>
        </w:rPr>
        <w:t xml:space="preserve">Una vez realizado el dictamen del acuerdo legislativo en el que se declaró aprobada la minuta del </w:t>
      </w:r>
      <w:r w:rsidR="00184076">
        <w:rPr>
          <w:rFonts w:eastAsia="Times New Roman" w:cs="Arial"/>
          <w:sz w:val="28"/>
          <w:szCs w:val="28"/>
          <w:lang w:val="es-ES_tradnl" w:eastAsia="es-ES"/>
        </w:rPr>
        <w:t>D</w:t>
      </w:r>
      <w:r w:rsidRPr="00EC7027">
        <w:rPr>
          <w:rFonts w:eastAsia="Times New Roman" w:cs="Arial"/>
          <w:sz w:val="28"/>
          <w:szCs w:val="28"/>
          <w:lang w:val="es-ES_tradnl" w:eastAsia="es-ES"/>
        </w:rPr>
        <w:t xml:space="preserve">ecreto 27917/LXII/20, de conformidad </w:t>
      </w:r>
      <w:r w:rsidR="00096953">
        <w:rPr>
          <w:rFonts w:eastAsia="Times New Roman" w:cs="Arial"/>
          <w:sz w:val="28"/>
          <w:szCs w:val="28"/>
          <w:lang w:val="es-ES_tradnl" w:eastAsia="es-ES"/>
        </w:rPr>
        <w:t xml:space="preserve">con el </w:t>
      </w:r>
      <w:r w:rsidRPr="00EC7027">
        <w:rPr>
          <w:rFonts w:eastAsia="Times New Roman" w:cs="Arial"/>
          <w:sz w:val="28"/>
          <w:szCs w:val="28"/>
          <w:lang w:val="es-ES_tradnl" w:eastAsia="es-ES"/>
        </w:rPr>
        <w:t xml:space="preserve">artículo 117 de la Constitución local, ello, pues de los ciento veinticinco </w:t>
      </w:r>
      <w:r w:rsidR="00BD1BF7">
        <w:rPr>
          <w:rFonts w:eastAsia="Times New Roman" w:cs="Arial"/>
          <w:sz w:val="28"/>
          <w:szCs w:val="28"/>
          <w:lang w:val="es-ES_tradnl" w:eastAsia="es-ES"/>
        </w:rPr>
        <w:t>Municipio</w:t>
      </w:r>
      <w:r w:rsidRPr="00EC7027">
        <w:rPr>
          <w:rFonts w:eastAsia="Times New Roman" w:cs="Arial"/>
          <w:sz w:val="28"/>
          <w:szCs w:val="28"/>
          <w:lang w:val="es-ES_tradnl" w:eastAsia="es-ES"/>
        </w:rPr>
        <w:t>s que integran la entidad federativa se habían recibido noventa y dos votos a favor, en sesión extraordinaria de treinta de junio de dos mil veinte</w:t>
      </w:r>
      <w:r w:rsidR="00BC459B">
        <w:rPr>
          <w:rFonts w:eastAsia="Times New Roman" w:cs="Arial"/>
          <w:sz w:val="28"/>
          <w:szCs w:val="28"/>
          <w:lang w:val="es-ES_tradnl" w:eastAsia="es-ES"/>
        </w:rPr>
        <w:t xml:space="preserve"> fue aprobado por treinta y un d</w:t>
      </w:r>
      <w:r w:rsidRPr="00EC7027">
        <w:rPr>
          <w:rFonts w:eastAsia="Times New Roman" w:cs="Arial"/>
          <w:sz w:val="28"/>
          <w:szCs w:val="28"/>
          <w:lang w:val="es-ES_tradnl" w:eastAsia="es-ES"/>
        </w:rPr>
        <w:t>iputados y posteriormente apro</w:t>
      </w:r>
      <w:r w:rsidR="00BC459B">
        <w:rPr>
          <w:rFonts w:eastAsia="Times New Roman" w:cs="Arial"/>
          <w:sz w:val="28"/>
          <w:szCs w:val="28"/>
          <w:lang w:val="es-ES_tradnl" w:eastAsia="es-ES"/>
        </w:rPr>
        <w:t>bada la minuta por veintinueve d</w:t>
      </w:r>
      <w:r w:rsidRPr="00EC7027">
        <w:rPr>
          <w:rFonts w:eastAsia="Times New Roman" w:cs="Arial"/>
          <w:sz w:val="28"/>
          <w:szCs w:val="28"/>
          <w:lang w:val="es-ES_tradnl" w:eastAsia="es-ES"/>
        </w:rPr>
        <w:t>iputad</w:t>
      </w:r>
      <w:r w:rsidRPr="00EC7027">
        <w:rPr>
          <w:rFonts w:eastAsia="Times New Roman" w:cs="Arial"/>
          <w:sz w:val="28"/>
          <w:szCs w:val="28"/>
          <w:lang w:val="es-ES_tradnl" w:eastAsia="es-ES"/>
        </w:rPr>
        <w:t xml:space="preserve">os. </w:t>
      </w:r>
    </w:p>
    <w:p w14:paraId="39773EE7" w14:textId="77777777" w:rsidR="00C57F33" w:rsidRPr="00EC7027" w:rsidRDefault="00C57F33" w:rsidP="00C57F33">
      <w:pPr>
        <w:autoSpaceDE w:val="0"/>
        <w:autoSpaceDN w:val="0"/>
        <w:adjustRightInd w:val="0"/>
        <w:spacing w:line="240" w:lineRule="auto"/>
        <w:ind w:right="49" w:firstLine="709"/>
        <w:rPr>
          <w:rFonts w:eastAsia="Times New Roman" w:cs="Arial"/>
          <w:sz w:val="28"/>
          <w:szCs w:val="28"/>
          <w:lang w:val="es-ES_tradnl" w:eastAsia="es-ES"/>
        </w:rPr>
      </w:pPr>
    </w:p>
    <w:p w14:paraId="39773EE8" w14:textId="77777777" w:rsidR="00C57F33" w:rsidRPr="00EC7027" w:rsidRDefault="005210D5" w:rsidP="00C57F33">
      <w:pPr>
        <w:autoSpaceDE w:val="0"/>
        <w:autoSpaceDN w:val="0"/>
        <w:adjustRightInd w:val="0"/>
        <w:spacing w:line="240" w:lineRule="auto"/>
        <w:ind w:right="49" w:firstLine="709"/>
        <w:rPr>
          <w:rFonts w:eastAsia="Times New Roman" w:cs="Arial"/>
          <w:sz w:val="28"/>
          <w:szCs w:val="28"/>
          <w:lang w:val="es-ES_tradnl" w:eastAsia="es-ES"/>
        </w:rPr>
      </w:pPr>
      <w:r w:rsidRPr="00EC7027">
        <w:rPr>
          <w:rFonts w:eastAsia="Times New Roman" w:cs="Arial"/>
          <w:b/>
          <w:sz w:val="28"/>
          <w:szCs w:val="28"/>
          <w:lang w:val="es-ES_tradnl" w:eastAsia="es-ES"/>
        </w:rPr>
        <w:t xml:space="preserve">8. Publicación. </w:t>
      </w:r>
      <w:r w:rsidRPr="00EC7027">
        <w:rPr>
          <w:rFonts w:eastAsia="Times New Roman" w:cs="Arial"/>
          <w:sz w:val="28"/>
          <w:szCs w:val="28"/>
          <w:lang w:val="es-ES_tradnl" w:eastAsia="es-ES"/>
        </w:rPr>
        <w:t>Una vez notificado al Gobernador del Estado, el uno de julio de dos mil veinte</w:t>
      </w:r>
      <w:r w:rsidR="00096953">
        <w:rPr>
          <w:rFonts w:eastAsia="Times New Roman" w:cs="Arial"/>
          <w:sz w:val="28"/>
          <w:szCs w:val="28"/>
          <w:lang w:val="es-ES_tradnl" w:eastAsia="es-ES"/>
        </w:rPr>
        <w:t>,</w:t>
      </w:r>
      <w:r w:rsidRPr="00EC7027">
        <w:rPr>
          <w:rFonts w:eastAsia="Times New Roman" w:cs="Arial"/>
          <w:sz w:val="28"/>
          <w:szCs w:val="28"/>
          <w:lang w:val="es-ES_tradnl" w:eastAsia="es-ES"/>
        </w:rPr>
        <w:t xml:space="preserve"> publicó el </w:t>
      </w:r>
      <w:r w:rsidR="00184076">
        <w:rPr>
          <w:rFonts w:eastAsia="Times New Roman" w:cs="Arial"/>
          <w:sz w:val="28"/>
          <w:szCs w:val="28"/>
          <w:lang w:val="es-ES_tradnl" w:eastAsia="es-ES"/>
        </w:rPr>
        <w:t>D</w:t>
      </w:r>
      <w:r w:rsidRPr="00EC7027">
        <w:rPr>
          <w:rFonts w:eastAsia="Times New Roman" w:cs="Arial"/>
          <w:sz w:val="28"/>
          <w:szCs w:val="28"/>
          <w:lang w:val="es-ES_tradnl" w:eastAsia="es-ES"/>
        </w:rPr>
        <w:t xml:space="preserve">ecreto número 27917/LXII/20 que contiene las reformas constitucionales en materia electoral y el </w:t>
      </w:r>
      <w:r w:rsidR="00184076">
        <w:rPr>
          <w:rFonts w:eastAsia="Times New Roman" w:cs="Arial"/>
          <w:sz w:val="28"/>
          <w:szCs w:val="28"/>
          <w:lang w:val="es-ES_tradnl" w:eastAsia="es-ES"/>
        </w:rPr>
        <w:t>A</w:t>
      </w:r>
      <w:r w:rsidRPr="00EC7027">
        <w:rPr>
          <w:rFonts w:eastAsia="Times New Roman" w:cs="Arial"/>
          <w:sz w:val="28"/>
          <w:szCs w:val="28"/>
          <w:lang w:val="es-ES_tradnl" w:eastAsia="es-ES"/>
        </w:rPr>
        <w:t>c</w:t>
      </w:r>
      <w:r w:rsidR="00184076">
        <w:rPr>
          <w:rFonts w:eastAsia="Times New Roman" w:cs="Arial"/>
          <w:sz w:val="28"/>
          <w:szCs w:val="28"/>
          <w:lang w:val="es-ES_tradnl" w:eastAsia="es-ES"/>
        </w:rPr>
        <w:t>uerdo L</w:t>
      </w:r>
      <w:r w:rsidRPr="00EC7027">
        <w:rPr>
          <w:rFonts w:eastAsia="Times New Roman" w:cs="Arial"/>
          <w:sz w:val="28"/>
          <w:szCs w:val="28"/>
          <w:lang w:val="es-ES_tradnl" w:eastAsia="es-ES"/>
        </w:rPr>
        <w:t>egislativo 60/LXII/20 que declara ap</w:t>
      </w:r>
      <w:r w:rsidRPr="00EC7027">
        <w:rPr>
          <w:rFonts w:eastAsia="Times New Roman" w:cs="Arial"/>
          <w:sz w:val="28"/>
          <w:szCs w:val="28"/>
          <w:lang w:val="es-ES_tradnl" w:eastAsia="es-ES"/>
        </w:rPr>
        <w:t xml:space="preserve">robado el decreto antes referido. </w:t>
      </w:r>
    </w:p>
    <w:p w14:paraId="39773EE9" w14:textId="77777777" w:rsidR="00C57F33" w:rsidRDefault="00C57F33" w:rsidP="00C57F33">
      <w:pPr>
        <w:autoSpaceDE w:val="0"/>
        <w:autoSpaceDN w:val="0"/>
        <w:adjustRightInd w:val="0"/>
        <w:ind w:right="51" w:firstLine="709"/>
        <w:rPr>
          <w:rFonts w:eastAsia="Times New Roman" w:cs="Arial"/>
          <w:sz w:val="28"/>
          <w:szCs w:val="28"/>
          <w:lang w:val="es-ES_tradnl" w:eastAsia="es-ES"/>
        </w:rPr>
      </w:pPr>
    </w:p>
    <w:p w14:paraId="39773EEA" w14:textId="77777777" w:rsidR="00672E4E" w:rsidRDefault="00672E4E" w:rsidP="00C57F33">
      <w:pPr>
        <w:autoSpaceDE w:val="0"/>
        <w:autoSpaceDN w:val="0"/>
        <w:adjustRightInd w:val="0"/>
        <w:ind w:right="51" w:firstLine="709"/>
        <w:rPr>
          <w:rFonts w:eastAsia="Times New Roman" w:cs="Arial"/>
          <w:sz w:val="28"/>
          <w:szCs w:val="28"/>
          <w:lang w:val="es-ES_tradnl" w:eastAsia="es-ES"/>
        </w:rPr>
      </w:pPr>
    </w:p>
    <w:p w14:paraId="39773EEB" w14:textId="77777777" w:rsidR="00672E4E" w:rsidRPr="00EC7027" w:rsidRDefault="00672E4E" w:rsidP="00C57F33">
      <w:pPr>
        <w:autoSpaceDE w:val="0"/>
        <w:autoSpaceDN w:val="0"/>
        <w:adjustRightInd w:val="0"/>
        <w:ind w:right="51" w:firstLine="709"/>
        <w:rPr>
          <w:rFonts w:eastAsia="Times New Roman" w:cs="Arial"/>
          <w:sz w:val="28"/>
          <w:szCs w:val="28"/>
          <w:lang w:val="es-ES_tradnl" w:eastAsia="es-ES"/>
        </w:rPr>
      </w:pPr>
    </w:p>
    <w:p w14:paraId="39773EEC" w14:textId="77777777" w:rsidR="00C57F33" w:rsidRPr="00EC7027" w:rsidRDefault="005210D5" w:rsidP="00C57F33">
      <w:pPr>
        <w:autoSpaceDE w:val="0"/>
        <w:autoSpaceDN w:val="0"/>
        <w:adjustRightInd w:val="0"/>
        <w:ind w:right="51" w:firstLine="709"/>
        <w:rPr>
          <w:rFonts w:eastAsia="Times New Roman" w:cs="Arial"/>
          <w:b/>
          <w:sz w:val="28"/>
          <w:szCs w:val="28"/>
          <w:lang w:val="es-ES_tradnl" w:eastAsia="es-ES"/>
        </w:rPr>
      </w:pPr>
      <w:r w:rsidRPr="00EC7027">
        <w:rPr>
          <w:rFonts w:eastAsia="Times New Roman" w:cs="Arial"/>
          <w:b/>
          <w:sz w:val="28"/>
          <w:szCs w:val="28"/>
          <w:lang w:val="es-ES_tradnl" w:eastAsia="es-ES"/>
        </w:rPr>
        <w:t>D) ANÁLISIS DE LA CONSTITUCIONALIDAD DEL PROCEDIMIENTO LEGISLATIVO QUE DIO ORIGEN AL DECRETO NÚMERO 27917/LXII/20</w:t>
      </w:r>
    </w:p>
    <w:p w14:paraId="39773EED" w14:textId="77777777" w:rsidR="00C57F33" w:rsidRPr="00EC7027" w:rsidRDefault="00C57F33" w:rsidP="00C57F33">
      <w:pPr>
        <w:autoSpaceDE w:val="0"/>
        <w:autoSpaceDN w:val="0"/>
        <w:adjustRightInd w:val="0"/>
        <w:ind w:right="51" w:firstLine="709"/>
        <w:rPr>
          <w:rFonts w:eastAsia="Times New Roman" w:cs="Arial"/>
          <w:sz w:val="28"/>
          <w:szCs w:val="28"/>
          <w:lang w:val="es-ES_tradnl" w:eastAsia="es-ES"/>
        </w:rPr>
      </w:pPr>
    </w:p>
    <w:p w14:paraId="39773EEE" w14:textId="77777777" w:rsidR="00C57F33" w:rsidRPr="00EC7027" w:rsidRDefault="005210D5" w:rsidP="00C57F33">
      <w:pPr>
        <w:autoSpaceDE w:val="0"/>
        <w:autoSpaceDN w:val="0"/>
        <w:adjustRightInd w:val="0"/>
        <w:ind w:right="51" w:firstLine="709"/>
        <w:rPr>
          <w:rFonts w:eastAsia="Times New Roman" w:cs="Arial"/>
          <w:sz w:val="28"/>
          <w:szCs w:val="28"/>
          <w:lang w:val="es-ES_tradnl" w:eastAsia="es-ES"/>
        </w:rPr>
      </w:pPr>
      <w:r w:rsidRPr="00EC7027">
        <w:rPr>
          <w:rFonts w:eastAsia="Times New Roman" w:cs="Arial"/>
          <w:sz w:val="28"/>
          <w:szCs w:val="28"/>
          <w:lang w:val="es-ES_tradnl" w:eastAsia="es-ES"/>
        </w:rPr>
        <w:t>Como señaló el Partido Político SOMOS de Jalisco, en síntesis, impugna el</w:t>
      </w:r>
      <w:r w:rsidR="00BC459B">
        <w:rPr>
          <w:rFonts w:eastAsia="Times New Roman" w:cs="Arial"/>
          <w:sz w:val="28"/>
          <w:szCs w:val="28"/>
          <w:lang w:val="es-ES_tradnl" w:eastAsia="es-ES"/>
        </w:rPr>
        <w:t xml:space="preserve"> procedimiento de creación del d</w:t>
      </w:r>
      <w:r w:rsidRPr="00EC7027">
        <w:rPr>
          <w:rFonts w:eastAsia="Times New Roman" w:cs="Arial"/>
          <w:sz w:val="28"/>
          <w:szCs w:val="28"/>
          <w:lang w:val="es-ES_tradnl" w:eastAsia="es-ES"/>
        </w:rPr>
        <w:t>ecreto respecto de la adición del artículo 13, fracción IV, inciso d), toda vez que, advierte que, la Comisión dictaminadora añadió el texto de dicho artículo sin que estuviera inmerso en alguna de las iniciativas de ley y n</w:t>
      </w:r>
      <w:r w:rsidRPr="00EC7027">
        <w:rPr>
          <w:rFonts w:eastAsia="Times New Roman" w:cs="Arial"/>
          <w:sz w:val="28"/>
          <w:szCs w:val="28"/>
          <w:lang w:val="es-ES_tradnl" w:eastAsia="es-ES"/>
        </w:rPr>
        <w:t xml:space="preserve">o estableciera en el dictamen las razones por las que consideró necesaria dicha reforma. </w:t>
      </w:r>
    </w:p>
    <w:p w14:paraId="39773EEF" w14:textId="77777777" w:rsidR="00C57F33" w:rsidRPr="00EC7027" w:rsidRDefault="00C57F33" w:rsidP="00C57F33">
      <w:pPr>
        <w:autoSpaceDE w:val="0"/>
        <w:autoSpaceDN w:val="0"/>
        <w:adjustRightInd w:val="0"/>
        <w:ind w:right="51" w:firstLine="709"/>
        <w:rPr>
          <w:rFonts w:eastAsia="Times New Roman" w:cs="Arial"/>
          <w:sz w:val="28"/>
          <w:szCs w:val="28"/>
          <w:lang w:val="es-ES_tradnl" w:eastAsia="es-ES"/>
        </w:rPr>
      </w:pPr>
    </w:p>
    <w:p w14:paraId="39773EF0" w14:textId="77777777" w:rsidR="00C57F33" w:rsidRPr="00EC7027" w:rsidRDefault="005210D5" w:rsidP="00C57F33">
      <w:pPr>
        <w:autoSpaceDE w:val="0"/>
        <w:autoSpaceDN w:val="0"/>
        <w:adjustRightInd w:val="0"/>
        <w:ind w:right="51" w:firstLine="709"/>
        <w:rPr>
          <w:rFonts w:eastAsia="Times New Roman" w:cs="Arial"/>
          <w:sz w:val="28"/>
          <w:szCs w:val="28"/>
          <w:lang w:val="es-ES_tradnl" w:eastAsia="es-ES"/>
        </w:rPr>
      </w:pPr>
      <w:r w:rsidRPr="00EC7027">
        <w:rPr>
          <w:rFonts w:eastAsia="Times New Roman" w:cs="Arial"/>
          <w:sz w:val="28"/>
          <w:szCs w:val="28"/>
          <w:lang w:val="es-ES_tradnl" w:eastAsia="es-ES"/>
        </w:rPr>
        <w:t xml:space="preserve">Dicho concepto de invalidez resulta </w:t>
      </w:r>
      <w:r w:rsidRPr="00EC7027">
        <w:rPr>
          <w:rFonts w:eastAsia="Times New Roman" w:cs="Arial"/>
          <w:b/>
          <w:sz w:val="28"/>
          <w:szCs w:val="28"/>
          <w:lang w:val="es-ES_tradnl" w:eastAsia="es-ES"/>
        </w:rPr>
        <w:t>infundado</w:t>
      </w:r>
      <w:r w:rsidRPr="00EC7027">
        <w:rPr>
          <w:rFonts w:eastAsia="Times New Roman" w:cs="Arial"/>
          <w:sz w:val="28"/>
          <w:szCs w:val="28"/>
          <w:lang w:val="es-ES_tradnl" w:eastAsia="es-ES"/>
        </w:rPr>
        <w:t xml:space="preserve">, toda vez que este Tribunal Pleno considera que, contrario a lo que aduce el partido político, la Comisión tiene facultades para agregar y rebasar el contenido de las iniciativas de ley. </w:t>
      </w:r>
    </w:p>
    <w:p w14:paraId="39773EF1" w14:textId="77777777" w:rsidR="00C57F33" w:rsidRPr="00EC7027" w:rsidRDefault="00C57F33" w:rsidP="00C57F33">
      <w:pPr>
        <w:autoSpaceDE w:val="0"/>
        <w:autoSpaceDN w:val="0"/>
        <w:adjustRightInd w:val="0"/>
        <w:ind w:right="51" w:firstLine="709"/>
        <w:rPr>
          <w:rFonts w:eastAsia="Times New Roman" w:cs="Arial"/>
          <w:sz w:val="28"/>
          <w:szCs w:val="28"/>
          <w:lang w:val="es-ES_tradnl" w:eastAsia="es-ES"/>
        </w:rPr>
      </w:pPr>
    </w:p>
    <w:p w14:paraId="39773EF2" w14:textId="77777777" w:rsidR="00C57F33" w:rsidRPr="00EC7027" w:rsidRDefault="005210D5" w:rsidP="00C57F33">
      <w:pPr>
        <w:autoSpaceDE w:val="0"/>
        <w:autoSpaceDN w:val="0"/>
        <w:adjustRightInd w:val="0"/>
        <w:ind w:right="51" w:firstLine="709"/>
        <w:rPr>
          <w:rFonts w:eastAsia="Times New Roman" w:cs="Arial"/>
          <w:sz w:val="28"/>
          <w:szCs w:val="28"/>
          <w:lang w:val="es-ES_tradnl" w:eastAsia="es-ES"/>
        </w:rPr>
      </w:pPr>
      <w:r w:rsidRPr="00EC7027">
        <w:rPr>
          <w:rFonts w:eastAsia="Times New Roman" w:cs="Arial"/>
          <w:sz w:val="28"/>
          <w:szCs w:val="28"/>
          <w:lang w:val="es-ES_tradnl" w:eastAsia="es-ES"/>
        </w:rPr>
        <w:t>En efecto, la facultad de presentar iniciativas de leyes no implic</w:t>
      </w:r>
      <w:r w:rsidRPr="00EC7027">
        <w:rPr>
          <w:rFonts w:eastAsia="Times New Roman" w:cs="Arial"/>
          <w:sz w:val="28"/>
          <w:szCs w:val="28"/>
          <w:lang w:val="es-ES_tradnl" w:eastAsia="es-ES"/>
        </w:rPr>
        <w:t>a que por cada modificación legislativa que apruebe el Congreso, deba existir una específica iniciativa de ley, sino que las atribuciones que de manera general se desprenden de las comisiones legislativas permiten apreciar que no existe una limitante en es</w:t>
      </w:r>
      <w:r w:rsidRPr="00EC7027">
        <w:rPr>
          <w:rFonts w:eastAsia="Times New Roman" w:cs="Arial"/>
          <w:sz w:val="28"/>
          <w:szCs w:val="28"/>
          <w:lang w:val="es-ES_tradnl" w:eastAsia="es-ES"/>
        </w:rPr>
        <w:t>e sentido, quedando a disposición de los órganos participantes en el proceso legislativo, el modificar una propuesta determinada</w:t>
      </w:r>
      <w:r>
        <w:rPr>
          <w:rStyle w:val="Refdenotaalpie"/>
          <w:rFonts w:eastAsia="Times New Roman" w:cs="Arial"/>
          <w:sz w:val="28"/>
          <w:szCs w:val="28"/>
          <w:lang w:val="es-ES_tradnl" w:eastAsia="es-ES"/>
        </w:rPr>
        <w:footnoteReference w:id="47"/>
      </w:r>
      <w:r w:rsidRPr="00EC7027">
        <w:rPr>
          <w:rFonts w:eastAsia="Times New Roman" w:cs="Arial"/>
          <w:sz w:val="28"/>
          <w:szCs w:val="28"/>
          <w:lang w:val="es-ES_tradnl" w:eastAsia="es-ES"/>
        </w:rPr>
        <w:t xml:space="preserve">. </w:t>
      </w:r>
    </w:p>
    <w:p w14:paraId="39773EF3" w14:textId="77777777" w:rsidR="00C57F33" w:rsidRPr="00EC7027" w:rsidRDefault="00C57F33" w:rsidP="00C57F33">
      <w:pPr>
        <w:autoSpaceDE w:val="0"/>
        <w:autoSpaceDN w:val="0"/>
        <w:adjustRightInd w:val="0"/>
        <w:ind w:right="51" w:firstLine="709"/>
        <w:rPr>
          <w:rFonts w:eastAsia="Times New Roman" w:cs="Arial"/>
          <w:sz w:val="28"/>
          <w:szCs w:val="28"/>
          <w:lang w:val="es-ES_tradnl" w:eastAsia="es-ES"/>
        </w:rPr>
      </w:pPr>
    </w:p>
    <w:p w14:paraId="39773EF4" w14:textId="77777777" w:rsidR="00C57F33" w:rsidRPr="00EC7027" w:rsidRDefault="005210D5" w:rsidP="00C57F33">
      <w:pPr>
        <w:autoSpaceDE w:val="0"/>
        <w:autoSpaceDN w:val="0"/>
        <w:adjustRightInd w:val="0"/>
        <w:ind w:right="51" w:firstLine="709"/>
        <w:rPr>
          <w:rFonts w:eastAsia="Times New Roman" w:cs="Arial"/>
          <w:sz w:val="28"/>
          <w:szCs w:val="28"/>
          <w:lang w:val="es-ES_tradnl" w:eastAsia="es-ES"/>
        </w:rPr>
      </w:pPr>
      <w:r w:rsidRPr="00EC7027">
        <w:rPr>
          <w:rFonts w:eastAsia="Times New Roman" w:cs="Arial"/>
          <w:sz w:val="28"/>
          <w:szCs w:val="28"/>
          <w:lang w:val="es-ES_tradnl" w:eastAsia="es-ES"/>
        </w:rPr>
        <w:t>Es por ello que</w:t>
      </w:r>
      <w:r w:rsidR="00672E4E">
        <w:rPr>
          <w:rFonts w:eastAsia="Times New Roman" w:cs="Arial"/>
          <w:sz w:val="28"/>
          <w:szCs w:val="28"/>
          <w:lang w:val="es-ES_tradnl" w:eastAsia="es-ES"/>
        </w:rPr>
        <w:t xml:space="preserve"> </w:t>
      </w:r>
      <w:r w:rsidRPr="00EC7027">
        <w:rPr>
          <w:rFonts w:eastAsia="Times New Roman" w:cs="Arial"/>
          <w:sz w:val="28"/>
          <w:szCs w:val="28"/>
          <w:lang w:val="es-ES_tradnl" w:eastAsia="es-ES"/>
        </w:rPr>
        <w:t xml:space="preserve">el trabajo de estudio y propuesta de dictamen que realizan las Comisiones del Poder Legislativo </w:t>
      </w:r>
      <w:r w:rsidR="00672E4E">
        <w:rPr>
          <w:rFonts w:eastAsia="Times New Roman" w:cs="Arial"/>
          <w:sz w:val="28"/>
          <w:szCs w:val="28"/>
          <w:lang w:val="es-ES_tradnl" w:eastAsia="es-ES"/>
        </w:rPr>
        <w:t>–</w:t>
      </w:r>
      <w:r w:rsidRPr="00EC7027">
        <w:rPr>
          <w:rFonts w:eastAsia="Times New Roman" w:cs="Arial"/>
          <w:sz w:val="28"/>
          <w:szCs w:val="28"/>
          <w:lang w:val="es-ES_tradnl" w:eastAsia="es-ES"/>
        </w:rPr>
        <w:t>sea nacio</w:t>
      </w:r>
      <w:r w:rsidRPr="00EC7027">
        <w:rPr>
          <w:rFonts w:eastAsia="Times New Roman" w:cs="Arial"/>
          <w:sz w:val="28"/>
          <w:szCs w:val="28"/>
          <w:lang w:val="es-ES_tradnl" w:eastAsia="es-ES"/>
        </w:rPr>
        <w:t>nal o local</w:t>
      </w:r>
      <w:r w:rsidR="00672E4E">
        <w:rPr>
          <w:rFonts w:eastAsia="Times New Roman" w:cs="Arial"/>
          <w:sz w:val="28"/>
          <w:szCs w:val="28"/>
          <w:lang w:val="es-ES_tradnl" w:eastAsia="es-ES"/>
        </w:rPr>
        <w:t>–</w:t>
      </w:r>
      <w:r w:rsidRPr="00EC7027">
        <w:rPr>
          <w:rFonts w:eastAsia="Times New Roman" w:cs="Arial"/>
          <w:sz w:val="28"/>
          <w:szCs w:val="28"/>
          <w:lang w:val="es-ES_tradnl" w:eastAsia="es-ES"/>
        </w:rPr>
        <w:t xml:space="preserve"> no se debe circunscribir a lo expresamente planteado en la iniciativa y sin que pueda añadirse algún precepto que la comisión respectiva o el propio pleno del congreso estime pertinente</w:t>
      </w:r>
      <w:r w:rsidR="00096953">
        <w:rPr>
          <w:rFonts w:eastAsia="Times New Roman" w:cs="Arial"/>
          <w:sz w:val="28"/>
          <w:szCs w:val="28"/>
          <w:lang w:val="es-ES_tradnl" w:eastAsia="es-ES"/>
        </w:rPr>
        <w:t>,</w:t>
      </w:r>
      <w:r w:rsidRPr="00EC7027">
        <w:rPr>
          <w:rFonts w:eastAsia="Times New Roman" w:cs="Arial"/>
          <w:sz w:val="28"/>
          <w:szCs w:val="28"/>
          <w:lang w:val="es-ES_tradnl" w:eastAsia="es-ES"/>
        </w:rPr>
        <w:t xml:space="preserve"> ya sea para hacer operativa la reforma que se analiza o </w:t>
      </w:r>
      <w:r w:rsidRPr="00EC7027">
        <w:rPr>
          <w:rFonts w:eastAsia="Times New Roman" w:cs="Arial"/>
          <w:sz w:val="28"/>
          <w:szCs w:val="28"/>
          <w:lang w:val="es-ES_tradnl" w:eastAsia="es-ES"/>
        </w:rPr>
        <w:t>bien porque se advierte la necesidad de la reforma de una norma relacionada con la propia iniciativa presentada, pues únicamente la iniciativa tendrá esta función de impulsar la maquinaria de creación y reforma legal</w:t>
      </w:r>
      <w:r w:rsidR="00096953">
        <w:rPr>
          <w:rFonts w:eastAsia="Times New Roman" w:cs="Arial"/>
          <w:sz w:val="28"/>
          <w:szCs w:val="28"/>
          <w:lang w:val="es-ES_tradnl" w:eastAsia="es-ES"/>
        </w:rPr>
        <w:t>,</w:t>
      </w:r>
      <w:r w:rsidRPr="00EC7027">
        <w:rPr>
          <w:rFonts w:eastAsia="Times New Roman" w:cs="Arial"/>
          <w:sz w:val="28"/>
          <w:szCs w:val="28"/>
          <w:lang w:val="es-ES_tradnl" w:eastAsia="es-ES"/>
        </w:rPr>
        <w:t xml:space="preserve"> y con ello los órganos que intervienen</w:t>
      </w:r>
      <w:r w:rsidRPr="00EC7027">
        <w:rPr>
          <w:rFonts w:eastAsia="Times New Roman" w:cs="Arial"/>
          <w:sz w:val="28"/>
          <w:szCs w:val="28"/>
          <w:lang w:val="es-ES_tradnl" w:eastAsia="es-ES"/>
        </w:rPr>
        <w:t xml:space="preserve"> pueden modificar la propuesta. </w:t>
      </w:r>
    </w:p>
    <w:p w14:paraId="39773EF5" w14:textId="77777777" w:rsidR="00C57F33" w:rsidRPr="00EC7027" w:rsidRDefault="00C57F33" w:rsidP="00C57F33">
      <w:pPr>
        <w:autoSpaceDE w:val="0"/>
        <w:autoSpaceDN w:val="0"/>
        <w:adjustRightInd w:val="0"/>
        <w:ind w:right="51" w:firstLine="709"/>
        <w:rPr>
          <w:rFonts w:eastAsia="Times New Roman" w:cs="Arial"/>
          <w:sz w:val="28"/>
          <w:szCs w:val="28"/>
          <w:lang w:val="es-ES_tradnl" w:eastAsia="es-ES"/>
        </w:rPr>
      </w:pPr>
    </w:p>
    <w:p w14:paraId="39773EF6" w14:textId="77777777" w:rsidR="00C57F33" w:rsidRPr="00EC7027" w:rsidRDefault="005210D5" w:rsidP="00C57F33">
      <w:pPr>
        <w:autoSpaceDE w:val="0"/>
        <w:autoSpaceDN w:val="0"/>
        <w:adjustRightInd w:val="0"/>
        <w:ind w:right="51" w:firstLine="709"/>
        <w:rPr>
          <w:rFonts w:eastAsia="Times New Roman" w:cs="Arial"/>
          <w:sz w:val="28"/>
          <w:szCs w:val="28"/>
          <w:lang w:val="es-ES_tradnl" w:eastAsia="es-ES"/>
        </w:rPr>
      </w:pPr>
      <w:r w:rsidRPr="00EC7027">
        <w:rPr>
          <w:rFonts w:eastAsia="Times New Roman" w:cs="Arial"/>
          <w:sz w:val="28"/>
          <w:szCs w:val="28"/>
          <w:lang w:val="es-ES_tradnl" w:eastAsia="es-ES"/>
        </w:rPr>
        <w:t xml:space="preserve">Además, de conformidad con el artículo 263 del Reglamento de la Ley Orgánica del Poder Legislativo del Estado de Jalisco, queda claro que las Comisiones tienen la facultad de presentar una propuesta normativa modificada: </w:t>
      </w:r>
    </w:p>
    <w:p w14:paraId="39773EF7" w14:textId="77777777" w:rsidR="00C57F33" w:rsidRPr="00EC7027" w:rsidRDefault="00C57F33" w:rsidP="00C57F33">
      <w:pPr>
        <w:autoSpaceDE w:val="0"/>
        <w:autoSpaceDN w:val="0"/>
        <w:adjustRightInd w:val="0"/>
        <w:ind w:right="51" w:firstLine="709"/>
        <w:rPr>
          <w:rFonts w:eastAsia="Times New Roman" w:cs="Arial"/>
          <w:sz w:val="28"/>
          <w:szCs w:val="28"/>
          <w:lang w:val="es-ES_tradnl" w:eastAsia="es-ES"/>
        </w:rPr>
      </w:pPr>
    </w:p>
    <w:p w14:paraId="39773EF8" w14:textId="77777777" w:rsidR="00C57F33" w:rsidRPr="00961867" w:rsidRDefault="005210D5" w:rsidP="00C57F33">
      <w:pPr>
        <w:autoSpaceDE w:val="0"/>
        <w:autoSpaceDN w:val="0"/>
        <w:adjustRightInd w:val="0"/>
        <w:spacing w:line="240" w:lineRule="auto"/>
        <w:ind w:left="709" w:right="616"/>
        <w:rPr>
          <w:rFonts w:eastAsia="Times New Roman" w:cs="Arial"/>
          <w:i/>
          <w:sz w:val="24"/>
          <w:szCs w:val="24"/>
          <w:lang w:val="es-ES_tradnl" w:eastAsia="es-ES"/>
        </w:rPr>
      </w:pPr>
      <w:r>
        <w:rPr>
          <w:rFonts w:eastAsia="Times New Roman" w:cs="Arial"/>
          <w:i/>
          <w:sz w:val="24"/>
          <w:szCs w:val="24"/>
          <w:lang w:val="es-ES_tradnl" w:eastAsia="es-ES"/>
        </w:rPr>
        <w:t>“</w:t>
      </w:r>
      <w:r w:rsidRPr="00961867">
        <w:rPr>
          <w:rFonts w:eastAsia="Times New Roman" w:cs="Arial"/>
          <w:i/>
          <w:sz w:val="24"/>
          <w:szCs w:val="24"/>
          <w:lang w:val="es-ES_tradnl" w:eastAsia="es-ES"/>
        </w:rPr>
        <w:t>Artículo 263.</w:t>
      </w:r>
    </w:p>
    <w:p w14:paraId="39773EF9" w14:textId="77777777" w:rsidR="00C57F33" w:rsidRPr="00961867" w:rsidRDefault="005210D5" w:rsidP="00C57F33">
      <w:pPr>
        <w:autoSpaceDE w:val="0"/>
        <w:autoSpaceDN w:val="0"/>
        <w:adjustRightInd w:val="0"/>
        <w:spacing w:line="240" w:lineRule="auto"/>
        <w:ind w:left="709" w:right="616"/>
        <w:rPr>
          <w:rFonts w:eastAsia="Times New Roman" w:cs="Arial"/>
          <w:i/>
          <w:sz w:val="24"/>
          <w:szCs w:val="24"/>
          <w:lang w:val="es-ES_tradnl" w:eastAsia="es-ES"/>
        </w:rPr>
      </w:pPr>
      <w:r w:rsidRPr="00961867">
        <w:rPr>
          <w:rFonts w:eastAsia="Times New Roman" w:cs="Arial"/>
          <w:i/>
          <w:sz w:val="24"/>
          <w:szCs w:val="24"/>
          <w:lang w:val="es-ES_tradnl" w:eastAsia="es-ES"/>
        </w:rPr>
        <w:t>1. La parte resolutiva del dictamen debe incluir:</w:t>
      </w:r>
    </w:p>
    <w:p w14:paraId="39773EFA" w14:textId="77777777" w:rsidR="00C57F33" w:rsidRPr="00961867" w:rsidRDefault="005210D5" w:rsidP="00C57F33">
      <w:pPr>
        <w:autoSpaceDE w:val="0"/>
        <w:autoSpaceDN w:val="0"/>
        <w:adjustRightInd w:val="0"/>
        <w:spacing w:line="240" w:lineRule="auto"/>
        <w:ind w:left="709" w:right="616"/>
        <w:rPr>
          <w:rFonts w:eastAsia="Times New Roman" w:cs="Arial"/>
          <w:i/>
          <w:sz w:val="24"/>
          <w:szCs w:val="24"/>
          <w:lang w:val="es-ES_tradnl" w:eastAsia="es-ES"/>
        </w:rPr>
      </w:pPr>
      <w:r w:rsidRPr="00961867">
        <w:rPr>
          <w:rFonts w:eastAsia="Times New Roman" w:cs="Arial"/>
          <w:i/>
          <w:sz w:val="24"/>
          <w:szCs w:val="24"/>
          <w:lang w:val="es-ES_tradnl" w:eastAsia="es-ES"/>
        </w:rPr>
        <w:t>l. La conclusión general respecto a la procedencia de la iniciativa; y</w:t>
      </w:r>
    </w:p>
    <w:p w14:paraId="39773EFB" w14:textId="77777777" w:rsidR="00C57F33" w:rsidRPr="00961867" w:rsidRDefault="005210D5" w:rsidP="00C57F33">
      <w:pPr>
        <w:autoSpaceDE w:val="0"/>
        <w:autoSpaceDN w:val="0"/>
        <w:adjustRightInd w:val="0"/>
        <w:spacing w:line="240" w:lineRule="auto"/>
        <w:ind w:left="709" w:right="616"/>
        <w:rPr>
          <w:rFonts w:eastAsia="Times New Roman" w:cs="Arial"/>
          <w:i/>
          <w:sz w:val="24"/>
          <w:szCs w:val="24"/>
          <w:lang w:val="es-ES_tradnl" w:eastAsia="es-ES"/>
        </w:rPr>
      </w:pPr>
      <w:r w:rsidRPr="00961867">
        <w:rPr>
          <w:rFonts w:eastAsia="Times New Roman" w:cs="Arial"/>
          <w:i/>
          <w:sz w:val="24"/>
          <w:szCs w:val="24"/>
          <w:lang w:val="es-ES_tradnl" w:eastAsia="es-ES"/>
        </w:rPr>
        <w:t>11. Un proyecto de resolución en el sentido correspondiente:</w:t>
      </w:r>
    </w:p>
    <w:p w14:paraId="39773EFC" w14:textId="77777777" w:rsidR="00C57F33" w:rsidRPr="00961867" w:rsidRDefault="005210D5" w:rsidP="00C57F33">
      <w:pPr>
        <w:autoSpaceDE w:val="0"/>
        <w:autoSpaceDN w:val="0"/>
        <w:adjustRightInd w:val="0"/>
        <w:spacing w:line="240" w:lineRule="auto"/>
        <w:ind w:left="709" w:right="616"/>
        <w:rPr>
          <w:rFonts w:eastAsia="Times New Roman" w:cs="Arial"/>
          <w:i/>
          <w:sz w:val="24"/>
          <w:szCs w:val="24"/>
          <w:lang w:val="es-ES_tradnl" w:eastAsia="es-ES"/>
        </w:rPr>
      </w:pPr>
      <w:r w:rsidRPr="00961867">
        <w:rPr>
          <w:rFonts w:eastAsia="Times New Roman" w:cs="Arial"/>
          <w:i/>
          <w:sz w:val="24"/>
          <w:szCs w:val="24"/>
          <w:lang w:val="es-ES_tradnl" w:eastAsia="es-ES"/>
        </w:rPr>
        <w:t xml:space="preserve">a) Si la iniciativa es procedente total o parcialmente, sigue las reglas de la parte propositiva de la iniciativa y </w:t>
      </w:r>
      <w:r w:rsidRPr="00961867">
        <w:rPr>
          <w:rFonts w:eastAsia="Times New Roman" w:cs="Arial"/>
          <w:b/>
          <w:i/>
          <w:sz w:val="24"/>
          <w:szCs w:val="24"/>
          <w:u w:val="single"/>
          <w:lang w:val="es-ES_tradnl" w:eastAsia="es-ES"/>
        </w:rPr>
        <w:t>se agrega la propuesta normativa original o modificada</w:t>
      </w:r>
      <w:r w:rsidRPr="00961867">
        <w:rPr>
          <w:rFonts w:eastAsia="Times New Roman" w:cs="Arial"/>
          <w:i/>
          <w:sz w:val="24"/>
          <w:szCs w:val="24"/>
          <w:lang w:val="es-ES_tradnl" w:eastAsia="es-ES"/>
        </w:rPr>
        <w:t>; o</w:t>
      </w:r>
    </w:p>
    <w:p w14:paraId="39773EFD" w14:textId="77777777" w:rsidR="00C57F33" w:rsidRPr="00961867" w:rsidRDefault="005210D5" w:rsidP="00C57F33">
      <w:pPr>
        <w:autoSpaceDE w:val="0"/>
        <w:autoSpaceDN w:val="0"/>
        <w:adjustRightInd w:val="0"/>
        <w:spacing w:line="240" w:lineRule="auto"/>
        <w:ind w:left="709" w:right="616"/>
        <w:rPr>
          <w:rFonts w:eastAsia="Times New Roman" w:cs="Arial"/>
          <w:i/>
          <w:sz w:val="24"/>
          <w:szCs w:val="24"/>
          <w:lang w:val="es-ES_tradnl" w:eastAsia="es-ES"/>
        </w:rPr>
      </w:pPr>
      <w:r w:rsidRPr="00961867">
        <w:rPr>
          <w:rFonts w:eastAsia="Times New Roman" w:cs="Arial"/>
          <w:i/>
          <w:sz w:val="24"/>
          <w:szCs w:val="24"/>
          <w:lang w:val="es-ES_tradnl" w:eastAsia="es-ES"/>
        </w:rPr>
        <w:t>b) Si la iniciativa es improcedente, se incluye una propuesta resolutiva que decla</w:t>
      </w:r>
      <w:r w:rsidRPr="00961867">
        <w:rPr>
          <w:rFonts w:eastAsia="Times New Roman" w:cs="Arial"/>
          <w:i/>
          <w:sz w:val="24"/>
          <w:szCs w:val="24"/>
          <w:lang w:val="es-ES_tradnl" w:eastAsia="es-ES"/>
        </w:rPr>
        <w:t>re se deseche la iniciativa, con su identificación plena</w:t>
      </w:r>
      <w:r w:rsidR="00096953">
        <w:rPr>
          <w:rFonts w:eastAsia="Times New Roman" w:cs="Arial"/>
          <w:i/>
          <w:sz w:val="24"/>
          <w:szCs w:val="24"/>
          <w:lang w:val="es-ES_tradnl" w:eastAsia="es-ES"/>
        </w:rPr>
        <w:t>”</w:t>
      </w:r>
      <w:r w:rsidRPr="00961867">
        <w:rPr>
          <w:rFonts w:eastAsia="Times New Roman" w:cs="Arial"/>
          <w:i/>
          <w:sz w:val="24"/>
          <w:szCs w:val="24"/>
          <w:lang w:val="es-ES_tradnl" w:eastAsia="es-ES"/>
        </w:rPr>
        <w:t>.</w:t>
      </w:r>
    </w:p>
    <w:p w14:paraId="39773EFE" w14:textId="77777777" w:rsidR="00C57F33" w:rsidRPr="00961867" w:rsidRDefault="00C57F33" w:rsidP="00C57F33">
      <w:pPr>
        <w:autoSpaceDE w:val="0"/>
        <w:autoSpaceDN w:val="0"/>
        <w:adjustRightInd w:val="0"/>
        <w:ind w:right="51" w:firstLine="709"/>
        <w:rPr>
          <w:rFonts w:eastAsia="Times New Roman" w:cs="Arial"/>
          <w:sz w:val="28"/>
          <w:szCs w:val="28"/>
          <w:lang w:val="es-ES_tradnl" w:eastAsia="es-ES"/>
        </w:rPr>
      </w:pPr>
    </w:p>
    <w:p w14:paraId="39773EFF" w14:textId="77777777" w:rsidR="00C57F33" w:rsidRPr="00961867" w:rsidRDefault="005210D5" w:rsidP="00C57F33">
      <w:pPr>
        <w:autoSpaceDE w:val="0"/>
        <w:autoSpaceDN w:val="0"/>
        <w:adjustRightInd w:val="0"/>
        <w:ind w:right="51" w:firstLine="709"/>
        <w:rPr>
          <w:rFonts w:eastAsia="Times New Roman" w:cs="Arial"/>
          <w:sz w:val="28"/>
          <w:szCs w:val="28"/>
          <w:lang w:val="es-ES_tradnl" w:eastAsia="es-ES"/>
        </w:rPr>
      </w:pPr>
      <w:r w:rsidRPr="00961867">
        <w:rPr>
          <w:rFonts w:eastAsia="Times New Roman" w:cs="Arial"/>
          <w:sz w:val="28"/>
          <w:szCs w:val="28"/>
          <w:lang w:val="es-ES_tradnl" w:eastAsia="es-ES"/>
        </w:rPr>
        <w:t>Sin obviar que el mismo accionante</w:t>
      </w:r>
      <w:r w:rsidR="00672E4E">
        <w:rPr>
          <w:rFonts w:eastAsia="Times New Roman" w:cs="Arial"/>
          <w:sz w:val="28"/>
          <w:szCs w:val="28"/>
          <w:lang w:val="es-ES_tradnl" w:eastAsia="es-ES"/>
        </w:rPr>
        <w:t xml:space="preserve"> </w:t>
      </w:r>
      <w:r w:rsidRPr="00961867">
        <w:rPr>
          <w:rFonts w:eastAsia="Times New Roman" w:cs="Arial"/>
          <w:sz w:val="28"/>
          <w:szCs w:val="28"/>
          <w:lang w:val="es-ES_tradnl" w:eastAsia="es-ES"/>
        </w:rPr>
        <w:t>reconoce que una de las iniciativas de ley s</w:t>
      </w:r>
      <w:r w:rsidR="00672E4E">
        <w:rPr>
          <w:rFonts w:eastAsia="Times New Roman" w:cs="Arial"/>
          <w:sz w:val="28"/>
          <w:szCs w:val="28"/>
          <w:lang w:val="es-ES_tradnl" w:eastAsia="es-ES"/>
        </w:rPr>
        <w:t>í</w:t>
      </w:r>
      <w:r w:rsidRPr="00961867">
        <w:rPr>
          <w:rFonts w:eastAsia="Times New Roman" w:cs="Arial"/>
          <w:sz w:val="28"/>
          <w:szCs w:val="28"/>
          <w:lang w:val="es-ES_tradnl" w:eastAsia="es-ES"/>
        </w:rPr>
        <w:t xml:space="preserve"> contemplaba la adición del artículo 13, fracción IV, inciso d), pero resaltando que del texto que se proponía al ef</w:t>
      </w:r>
      <w:r w:rsidRPr="00961867">
        <w:rPr>
          <w:rFonts w:eastAsia="Times New Roman" w:cs="Arial"/>
          <w:sz w:val="28"/>
          <w:szCs w:val="28"/>
          <w:lang w:val="es-ES_tradnl" w:eastAsia="es-ES"/>
        </w:rPr>
        <w:t xml:space="preserve">ectivamente aprobado, se advierte que </w:t>
      </w:r>
      <w:r w:rsidR="00096953">
        <w:rPr>
          <w:rFonts w:eastAsia="Times New Roman" w:cs="Arial"/>
          <w:sz w:val="28"/>
          <w:szCs w:val="28"/>
          <w:lang w:val="es-ES_tradnl" w:eastAsia="es-ES"/>
        </w:rPr>
        <w:t xml:space="preserve">la </w:t>
      </w:r>
      <w:r w:rsidRPr="00961867">
        <w:rPr>
          <w:rFonts w:eastAsia="Times New Roman" w:cs="Arial"/>
          <w:sz w:val="28"/>
          <w:szCs w:val="28"/>
          <w:lang w:val="es-ES_tradnl" w:eastAsia="es-ES"/>
        </w:rPr>
        <w:t xml:space="preserve">modificación incorporada al dictamen de la Comisión de Puntos Constitucionales y Electorales se refiere a un tema y redacción distintos. </w:t>
      </w:r>
    </w:p>
    <w:p w14:paraId="39773F00" w14:textId="77777777" w:rsidR="00C57F33" w:rsidRPr="00961867" w:rsidRDefault="00C57F33" w:rsidP="00C57F33">
      <w:pPr>
        <w:autoSpaceDE w:val="0"/>
        <w:autoSpaceDN w:val="0"/>
        <w:adjustRightInd w:val="0"/>
        <w:ind w:right="51" w:firstLine="709"/>
        <w:rPr>
          <w:rFonts w:eastAsia="Times New Roman" w:cs="Arial"/>
          <w:sz w:val="28"/>
          <w:szCs w:val="28"/>
          <w:lang w:val="es-ES_tradnl" w:eastAsia="es-ES"/>
        </w:rPr>
      </w:pPr>
    </w:p>
    <w:p w14:paraId="39773F01" w14:textId="77777777" w:rsidR="00C57F33" w:rsidRPr="00961867" w:rsidRDefault="005210D5" w:rsidP="00C57F33">
      <w:pPr>
        <w:autoSpaceDE w:val="0"/>
        <w:autoSpaceDN w:val="0"/>
        <w:adjustRightInd w:val="0"/>
        <w:ind w:right="51" w:firstLine="709"/>
        <w:rPr>
          <w:rFonts w:eastAsia="Times New Roman" w:cs="Arial"/>
          <w:sz w:val="28"/>
          <w:szCs w:val="28"/>
          <w:lang w:val="es-ES_tradnl" w:eastAsia="es-ES"/>
        </w:rPr>
      </w:pPr>
      <w:r w:rsidRPr="00961867">
        <w:rPr>
          <w:rFonts w:eastAsia="Times New Roman" w:cs="Arial"/>
          <w:sz w:val="28"/>
          <w:szCs w:val="28"/>
          <w:lang w:val="es-ES_tradnl" w:eastAsia="es-ES"/>
        </w:rPr>
        <w:t>Sin embargo, cabe agregar que si bien no existía una iniciativa con el texto</w:t>
      </w:r>
      <w:r w:rsidRPr="00961867">
        <w:rPr>
          <w:rFonts w:eastAsia="Times New Roman" w:cs="Arial"/>
          <w:sz w:val="28"/>
          <w:szCs w:val="28"/>
          <w:lang w:val="es-ES_tradnl" w:eastAsia="es-ES"/>
        </w:rPr>
        <w:t xml:space="preserve"> exacto que introdujo la Comisión, si es rescatable que varias de ellas</w:t>
      </w:r>
      <w:r w:rsidR="00096953">
        <w:rPr>
          <w:rFonts w:eastAsia="Times New Roman" w:cs="Arial"/>
          <w:sz w:val="28"/>
          <w:szCs w:val="28"/>
          <w:lang w:val="es-ES_tradnl" w:eastAsia="es-ES"/>
        </w:rPr>
        <w:t>,</w:t>
      </w:r>
      <w:r w:rsidRPr="00961867">
        <w:rPr>
          <w:rFonts w:eastAsia="Times New Roman" w:cs="Arial"/>
          <w:sz w:val="28"/>
          <w:szCs w:val="28"/>
          <w:lang w:val="es-ES_tradnl" w:eastAsia="es-ES"/>
        </w:rPr>
        <w:t xml:space="preserve"> era el tema de financiamiento público para partidos políticos, razón por la cual la Comisión no se separó de la temática que se estudió en las iniciativas. </w:t>
      </w:r>
    </w:p>
    <w:p w14:paraId="39773F02" w14:textId="77777777" w:rsidR="00C57F33" w:rsidRPr="00961867" w:rsidRDefault="00C57F33" w:rsidP="00C57F33">
      <w:pPr>
        <w:autoSpaceDE w:val="0"/>
        <w:autoSpaceDN w:val="0"/>
        <w:adjustRightInd w:val="0"/>
        <w:ind w:right="51" w:firstLine="709"/>
        <w:rPr>
          <w:rFonts w:eastAsia="Times New Roman" w:cs="Arial"/>
          <w:sz w:val="28"/>
          <w:szCs w:val="28"/>
          <w:lang w:val="es-ES_tradnl" w:eastAsia="es-ES"/>
        </w:rPr>
      </w:pPr>
    </w:p>
    <w:p w14:paraId="39773F03" w14:textId="77777777" w:rsidR="00C57F33" w:rsidRPr="00961867" w:rsidRDefault="005210D5" w:rsidP="00C57F33">
      <w:pPr>
        <w:autoSpaceDE w:val="0"/>
        <w:autoSpaceDN w:val="0"/>
        <w:adjustRightInd w:val="0"/>
        <w:ind w:right="51" w:firstLine="709"/>
        <w:rPr>
          <w:rFonts w:eastAsia="Times New Roman" w:cs="Arial"/>
          <w:sz w:val="28"/>
          <w:szCs w:val="28"/>
          <w:lang w:val="es-ES_tradnl" w:eastAsia="es-ES"/>
        </w:rPr>
      </w:pPr>
      <w:r w:rsidRPr="00961867">
        <w:rPr>
          <w:rFonts w:eastAsia="Times New Roman" w:cs="Arial"/>
          <w:sz w:val="28"/>
          <w:szCs w:val="28"/>
          <w:lang w:val="es-ES_tradnl" w:eastAsia="es-ES"/>
        </w:rPr>
        <w:t>Por otro lado, también re</w:t>
      </w:r>
      <w:r w:rsidRPr="00961867">
        <w:rPr>
          <w:rFonts w:eastAsia="Times New Roman" w:cs="Arial"/>
          <w:sz w:val="28"/>
          <w:szCs w:val="28"/>
          <w:lang w:val="es-ES_tradnl" w:eastAsia="es-ES"/>
        </w:rPr>
        <w:t xml:space="preserve">sulta </w:t>
      </w:r>
      <w:r w:rsidRPr="00961867">
        <w:rPr>
          <w:rFonts w:eastAsia="Times New Roman" w:cs="Arial"/>
          <w:b/>
          <w:sz w:val="28"/>
          <w:szCs w:val="28"/>
          <w:lang w:val="es-ES_tradnl" w:eastAsia="es-ES"/>
        </w:rPr>
        <w:t xml:space="preserve">infundado </w:t>
      </w:r>
      <w:r w:rsidRPr="00961867">
        <w:rPr>
          <w:rFonts w:eastAsia="Times New Roman" w:cs="Arial"/>
          <w:sz w:val="28"/>
          <w:szCs w:val="28"/>
          <w:lang w:val="es-ES_tradnl" w:eastAsia="es-ES"/>
        </w:rPr>
        <w:t xml:space="preserve">el argumento del accionante en cuanto considera que </w:t>
      </w:r>
      <w:r w:rsidR="005321FE">
        <w:rPr>
          <w:rFonts w:eastAsia="Times New Roman" w:cs="Arial"/>
          <w:sz w:val="28"/>
          <w:szCs w:val="28"/>
          <w:lang w:val="es-ES_tradnl" w:eastAsia="es-ES"/>
        </w:rPr>
        <w:t>se omitió</w:t>
      </w:r>
      <w:r w:rsidRPr="00961867">
        <w:rPr>
          <w:rFonts w:eastAsia="Times New Roman" w:cs="Arial"/>
          <w:sz w:val="28"/>
          <w:szCs w:val="28"/>
          <w:lang w:val="es-ES_tradnl" w:eastAsia="es-ES"/>
        </w:rPr>
        <w:t xml:space="preserve"> en la parte considerativa del dictamen de la Comisión de Puntos Constitucionales y Electorales las razones por las cuales consideró añadir el texto del artículo 13, fracción IV, inciso d), conforme a las siguientes consideraciones</w:t>
      </w:r>
      <w:r w:rsidR="00096953">
        <w:rPr>
          <w:rFonts w:eastAsia="Times New Roman" w:cs="Arial"/>
          <w:sz w:val="28"/>
          <w:szCs w:val="28"/>
          <w:lang w:val="es-ES_tradnl" w:eastAsia="es-ES"/>
        </w:rPr>
        <w:t>:</w:t>
      </w:r>
    </w:p>
    <w:p w14:paraId="39773F04" w14:textId="77777777" w:rsidR="00C57F33" w:rsidRPr="00961867" w:rsidRDefault="00C57F33" w:rsidP="00C57F33">
      <w:pPr>
        <w:autoSpaceDE w:val="0"/>
        <w:autoSpaceDN w:val="0"/>
        <w:adjustRightInd w:val="0"/>
        <w:ind w:right="51" w:firstLine="709"/>
        <w:rPr>
          <w:rFonts w:eastAsia="Times New Roman" w:cs="Arial"/>
          <w:sz w:val="28"/>
          <w:szCs w:val="28"/>
          <w:lang w:val="es-ES_tradnl" w:eastAsia="es-ES"/>
        </w:rPr>
      </w:pPr>
    </w:p>
    <w:p w14:paraId="39773F05" w14:textId="77777777" w:rsidR="00C57F33" w:rsidRPr="00961867" w:rsidRDefault="005210D5" w:rsidP="00C57F33">
      <w:pPr>
        <w:autoSpaceDE w:val="0"/>
        <w:autoSpaceDN w:val="0"/>
        <w:adjustRightInd w:val="0"/>
        <w:ind w:right="51" w:firstLine="709"/>
        <w:rPr>
          <w:rFonts w:eastAsia="Times New Roman" w:cs="Arial"/>
          <w:sz w:val="28"/>
          <w:szCs w:val="28"/>
          <w:lang w:val="es-ES_tradnl" w:eastAsia="es-ES"/>
        </w:rPr>
      </w:pPr>
      <w:r w:rsidRPr="00961867">
        <w:rPr>
          <w:rFonts w:eastAsia="Times New Roman" w:cs="Arial"/>
          <w:sz w:val="28"/>
          <w:szCs w:val="28"/>
          <w:lang w:val="es-ES_tradnl" w:eastAsia="es-ES"/>
        </w:rPr>
        <w:t>No se soslaya que, com</w:t>
      </w:r>
      <w:r w:rsidRPr="00961867">
        <w:rPr>
          <w:rFonts w:eastAsia="Times New Roman" w:cs="Arial"/>
          <w:sz w:val="28"/>
          <w:szCs w:val="28"/>
          <w:lang w:val="es-ES_tradnl" w:eastAsia="es-ES"/>
        </w:rPr>
        <w:t>o correctamente aduce el accionante, la Comisión fue omisa en la parte considerativa del dictamen motivar por qué resultaba necesaria la adición del texto del artículo 13, fracción IV, inciso d), pero este Tribunal Pleno considera que dicha violación no es</w:t>
      </w:r>
      <w:r w:rsidRPr="00961867">
        <w:rPr>
          <w:rFonts w:eastAsia="Times New Roman" w:cs="Arial"/>
          <w:sz w:val="28"/>
          <w:szCs w:val="28"/>
          <w:lang w:val="es-ES_tradnl" w:eastAsia="es-ES"/>
        </w:rPr>
        <w:t xml:space="preserve"> invalidante de la norma. </w:t>
      </w:r>
    </w:p>
    <w:p w14:paraId="39773F06" w14:textId="77777777" w:rsidR="00C57F33" w:rsidRPr="00961867" w:rsidRDefault="00C57F33" w:rsidP="00C57F33">
      <w:pPr>
        <w:autoSpaceDE w:val="0"/>
        <w:autoSpaceDN w:val="0"/>
        <w:adjustRightInd w:val="0"/>
        <w:ind w:right="51" w:firstLine="709"/>
        <w:rPr>
          <w:rFonts w:eastAsia="Times New Roman" w:cs="Arial"/>
          <w:sz w:val="28"/>
          <w:szCs w:val="28"/>
          <w:lang w:val="es-ES_tradnl" w:eastAsia="es-ES"/>
        </w:rPr>
      </w:pPr>
    </w:p>
    <w:p w14:paraId="39773F07" w14:textId="77777777" w:rsidR="00C57F33" w:rsidRPr="00961867" w:rsidRDefault="005210D5" w:rsidP="00C57F33">
      <w:pPr>
        <w:autoSpaceDE w:val="0"/>
        <w:autoSpaceDN w:val="0"/>
        <w:adjustRightInd w:val="0"/>
        <w:ind w:right="51" w:firstLine="709"/>
        <w:rPr>
          <w:rFonts w:eastAsia="Times New Roman" w:cs="Arial"/>
          <w:sz w:val="28"/>
          <w:szCs w:val="28"/>
          <w:lang w:val="es-ES_tradnl" w:eastAsia="es-ES"/>
        </w:rPr>
      </w:pPr>
      <w:r w:rsidRPr="00961867">
        <w:rPr>
          <w:rFonts w:eastAsia="Times New Roman" w:cs="Arial"/>
          <w:sz w:val="28"/>
          <w:szCs w:val="28"/>
          <w:lang w:val="es-ES_tradnl" w:eastAsia="es-ES"/>
        </w:rPr>
        <w:t xml:space="preserve">Ello, pues el dictamen se dio a conocer a los </w:t>
      </w:r>
      <w:r w:rsidR="00184076">
        <w:rPr>
          <w:rFonts w:eastAsia="Times New Roman" w:cs="Arial"/>
          <w:sz w:val="28"/>
          <w:szCs w:val="28"/>
          <w:lang w:val="es-ES_tradnl" w:eastAsia="es-ES"/>
        </w:rPr>
        <w:t>d</w:t>
      </w:r>
      <w:r w:rsidRPr="00961867">
        <w:rPr>
          <w:rFonts w:eastAsia="Times New Roman" w:cs="Arial"/>
          <w:sz w:val="28"/>
          <w:szCs w:val="28"/>
          <w:lang w:val="es-ES_tradnl" w:eastAsia="es-ES"/>
        </w:rPr>
        <w:t>iputados integrantes del Congreso local, en el cual se incluía el texto</w:t>
      </w:r>
      <w:r w:rsidR="005321FE">
        <w:rPr>
          <w:rFonts w:eastAsia="Times New Roman" w:cs="Arial"/>
          <w:sz w:val="28"/>
          <w:szCs w:val="28"/>
          <w:lang w:val="es-ES_tradnl" w:eastAsia="es-ES"/>
        </w:rPr>
        <w:t xml:space="preserve"> referido. Es más, resalta que é</w:t>
      </w:r>
      <w:r w:rsidRPr="00961867">
        <w:rPr>
          <w:rFonts w:eastAsia="Times New Roman" w:cs="Arial"/>
          <w:sz w:val="28"/>
          <w:szCs w:val="28"/>
          <w:lang w:val="es-ES_tradnl" w:eastAsia="es-ES"/>
        </w:rPr>
        <w:t>ste fue de</w:t>
      </w:r>
      <w:r w:rsidR="005321FE">
        <w:rPr>
          <w:rFonts w:eastAsia="Times New Roman" w:cs="Arial"/>
          <w:sz w:val="28"/>
          <w:szCs w:val="28"/>
          <w:lang w:val="es-ES_tradnl" w:eastAsia="es-ES"/>
        </w:rPr>
        <w:t>l</w:t>
      </w:r>
      <w:r w:rsidRPr="00961867">
        <w:rPr>
          <w:rFonts w:eastAsia="Times New Roman" w:cs="Arial"/>
          <w:sz w:val="28"/>
          <w:szCs w:val="28"/>
          <w:lang w:val="es-ES_tradnl" w:eastAsia="es-ES"/>
        </w:rPr>
        <w:t xml:space="preserve"> conocimiento en particular de los </w:t>
      </w:r>
      <w:r w:rsidR="00184076">
        <w:rPr>
          <w:rFonts w:eastAsia="Times New Roman" w:cs="Arial"/>
          <w:sz w:val="28"/>
          <w:szCs w:val="28"/>
          <w:lang w:val="es-ES_tradnl" w:eastAsia="es-ES"/>
        </w:rPr>
        <w:t>d</w:t>
      </w:r>
      <w:r w:rsidRPr="00961867">
        <w:rPr>
          <w:rFonts w:eastAsia="Times New Roman" w:cs="Arial"/>
          <w:sz w:val="28"/>
          <w:szCs w:val="28"/>
          <w:lang w:val="es-ES_tradnl" w:eastAsia="es-ES"/>
        </w:rPr>
        <w:t xml:space="preserve">iputados, toda vez que una vez </w:t>
      </w:r>
      <w:r w:rsidRPr="00961867">
        <w:rPr>
          <w:rFonts w:eastAsia="Times New Roman" w:cs="Arial"/>
          <w:sz w:val="28"/>
          <w:szCs w:val="28"/>
          <w:lang w:val="es-ES_tradnl" w:eastAsia="es-ES"/>
        </w:rPr>
        <w:t xml:space="preserve">aprobado el dictamen en lo general, la Diputada Norma Valenzuela Álvarez se reservó sobre dicha porción normativa para que se pusiera a consideración la propuesta de su modificación, que consistía precisamente en la eliminación del inciso añadido. </w:t>
      </w:r>
    </w:p>
    <w:p w14:paraId="39773F08" w14:textId="77777777" w:rsidR="00C57F33" w:rsidRPr="00961867" w:rsidRDefault="00C57F33" w:rsidP="00C57F33">
      <w:pPr>
        <w:autoSpaceDE w:val="0"/>
        <w:autoSpaceDN w:val="0"/>
        <w:adjustRightInd w:val="0"/>
        <w:ind w:right="51" w:firstLine="709"/>
        <w:rPr>
          <w:rFonts w:eastAsia="Times New Roman" w:cs="Arial"/>
          <w:sz w:val="28"/>
          <w:szCs w:val="28"/>
          <w:lang w:val="es-ES_tradnl" w:eastAsia="es-ES"/>
        </w:rPr>
      </w:pPr>
    </w:p>
    <w:p w14:paraId="39773F09" w14:textId="77777777" w:rsidR="00C57F33" w:rsidRPr="00961867" w:rsidRDefault="005210D5" w:rsidP="00C57F33">
      <w:pPr>
        <w:autoSpaceDE w:val="0"/>
        <w:autoSpaceDN w:val="0"/>
        <w:adjustRightInd w:val="0"/>
        <w:ind w:right="51" w:firstLine="709"/>
        <w:rPr>
          <w:rFonts w:eastAsia="Times New Roman" w:cs="Arial"/>
          <w:sz w:val="28"/>
          <w:szCs w:val="28"/>
          <w:lang w:val="es-ES_tradnl" w:eastAsia="es-ES"/>
        </w:rPr>
      </w:pPr>
      <w:r w:rsidRPr="00961867">
        <w:rPr>
          <w:rFonts w:eastAsia="Times New Roman" w:cs="Arial"/>
          <w:sz w:val="28"/>
          <w:szCs w:val="28"/>
          <w:lang w:val="es-ES_tradnl" w:eastAsia="es-ES"/>
        </w:rPr>
        <w:t xml:space="preserve">Así, una vez que fue propuesta la modificación consistente en la eliminación del inciso, la Diputada Claudia Murguía Torres, Presidenta de la Comisión, no aceptó dicha modificación, siendo sometida a votación a la Asamblea y sin que fuese aceptada. </w:t>
      </w:r>
    </w:p>
    <w:p w14:paraId="39773F0A" w14:textId="77777777" w:rsidR="00C57F33" w:rsidRPr="00961867" w:rsidRDefault="00C57F33" w:rsidP="00C57F33">
      <w:pPr>
        <w:autoSpaceDE w:val="0"/>
        <w:autoSpaceDN w:val="0"/>
        <w:adjustRightInd w:val="0"/>
        <w:ind w:right="51" w:firstLine="709"/>
        <w:rPr>
          <w:rFonts w:eastAsia="Times New Roman" w:cs="Arial"/>
          <w:sz w:val="28"/>
          <w:szCs w:val="28"/>
          <w:lang w:val="es-ES_tradnl" w:eastAsia="es-ES"/>
        </w:rPr>
      </w:pPr>
    </w:p>
    <w:p w14:paraId="39773F0B" w14:textId="77777777" w:rsidR="00C57F33" w:rsidRPr="00961867" w:rsidRDefault="005210D5" w:rsidP="00C57F33">
      <w:pPr>
        <w:autoSpaceDE w:val="0"/>
        <w:autoSpaceDN w:val="0"/>
        <w:adjustRightInd w:val="0"/>
        <w:ind w:right="51" w:firstLine="709"/>
        <w:rPr>
          <w:rFonts w:eastAsia="Times New Roman" w:cs="Arial"/>
          <w:sz w:val="28"/>
          <w:szCs w:val="28"/>
          <w:lang w:val="es-ES_tradnl" w:eastAsia="es-ES"/>
        </w:rPr>
      </w:pPr>
      <w:r w:rsidRPr="00961867">
        <w:rPr>
          <w:rFonts w:eastAsia="Times New Roman" w:cs="Arial"/>
          <w:sz w:val="28"/>
          <w:szCs w:val="28"/>
          <w:lang w:val="es-ES_tradnl" w:eastAsia="es-ES"/>
        </w:rPr>
        <w:t>Por ú</w:t>
      </w:r>
      <w:r w:rsidRPr="00961867">
        <w:rPr>
          <w:rFonts w:eastAsia="Times New Roman" w:cs="Arial"/>
          <w:sz w:val="28"/>
          <w:szCs w:val="28"/>
          <w:lang w:val="es-ES_tradnl" w:eastAsia="es-ES"/>
        </w:rPr>
        <w:t xml:space="preserve">ltimo, por existir reserva en lo particular de dicha porción normativa, la misma fue sometida a votación, resultando veintiocho votos a favor y nueve en contra. </w:t>
      </w:r>
    </w:p>
    <w:p w14:paraId="39773F0C" w14:textId="77777777" w:rsidR="00C57F33" w:rsidRPr="00961867" w:rsidRDefault="00C57F33" w:rsidP="00C57F33">
      <w:pPr>
        <w:autoSpaceDE w:val="0"/>
        <w:autoSpaceDN w:val="0"/>
        <w:adjustRightInd w:val="0"/>
        <w:ind w:right="51" w:firstLine="709"/>
        <w:rPr>
          <w:rFonts w:eastAsia="Times New Roman" w:cs="Arial"/>
          <w:sz w:val="28"/>
          <w:szCs w:val="28"/>
          <w:lang w:val="es-ES_tradnl" w:eastAsia="es-ES"/>
        </w:rPr>
      </w:pPr>
    </w:p>
    <w:p w14:paraId="39773F0D" w14:textId="77777777" w:rsidR="00C57F33" w:rsidRPr="00961867" w:rsidRDefault="005210D5" w:rsidP="00C57F33">
      <w:pPr>
        <w:autoSpaceDE w:val="0"/>
        <w:autoSpaceDN w:val="0"/>
        <w:adjustRightInd w:val="0"/>
        <w:ind w:right="51" w:firstLine="709"/>
        <w:rPr>
          <w:rFonts w:eastAsia="Times New Roman" w:cs="Arial"/>
          <w:sz w:val="28"/>
          <w:szCs w:val="28"/>
          <w:lang w:val="es-ES_tradnl" w:eastAsia="es-ES"/>
        </w:rPr>
      </w:pPr>
      <w:r w:rsidRPr="00961867">
        <w:rPr>
          <w:rFonts w:eastAsia="Times New Roman" w:cs="Arial"/>
          <w:sz w:val="28"/>
          <w:szCs w:val="28"/>
          <w:lang w:val="es-ES_tradnl" w:eastAsia="es-ES"/>
        </w:rPr>
        <w:t xml:space="preserve">Todos estos antecedentes dejan claro que los </w:t>
      </w:r>
      <w:r w:rsidR="004678C7">
        <w:rPr>
          <w:rFonts w:eastAsia="Times New Roman" w:cs="Arial"/>
          <w:sz w:val="28"/>
          <w:szCs w:val="28"/>
          <w:lang w:val="es-ES_tradnl" w:eastAsia="es-ES"/>
        </w:rPr>
        <w:t>d</w:t>
      </w:r>
      <w:r w:rsidRPr="00961867">
        <w:rPr>
          <w:rFonts w:eastAsia="Times New Roman" w:cs="Arial"/>
          <w:sz w:val="28"/>
          <w:szCs w:val="28"/>
          <w:lang w:val="es-ES_tradnl" w:eastAsia="es-ES"/>
        </w:rPr>
        <w:t>iputados conocían el contenido y alcance del ar</w:t>
      </w:r>
      <w:r w:rsidRPr="00961867">
        <w:rPr>
          <w:rFonts w:eastAsia="Times New Roman" w:cs="Arial"/>
          <w:sz w:val="28"/>
          <w:szCs w:val="28"/>
          <w:lang w:val="es-ES_tradnl" w:eastAsia="es-ES"/>
        </w:rPr>
        <w:t xml:space="preserve">tículo 13, fracción IV, inciso d), razón por la cual el que no se haya incluido una parte considerativa en el dictamen respecto de su adición no puede ser considerada una violación invalidante de la norma. </w:t>
      </w:r>
    </w:p>
    <w:p w14:paraId="39773F0E" w14:textId="77777777" w:rsidR="00C57F33" w:rsidRPr="00961867" w:rsidRDefault="00C57F33" w:rsidP="00C57F33">
      <w:pPr>
        <w:autoSpaceDE w:val="0"/>
        <w:autoSpaceDN w:val="0"/>
        <w:adjustRightInd w:val="0"/>
        <w:ind w:right="51" w:firstLine="709"/>
        <w:rPr>
          <w:rFonts w:eastAsia="Times New Roman" w:cs="Arial"/>
          <w:sz w:val="28"/>
          <w:szCs w:val="28"/>
          <w:lang w:val="es-ES_tradnl" w:eastAsia="es-ES"/>
        </w:rPr>
      </w:pPr>
    </w:p>
    <w:p w14:paraId="39773F0F" w14:textId="77777777" w:rsidR="00C57F33" w:rsidRPr="00961867" w:rsidRDefault="005210D5" w:rsidP="00C57F33">
      <w:pPr>
        <w:autoSpaceDE w:val="0"/>
        <w:autoSpaceDN w:val="0"/>
        <w:adjustRightInd w:val="0"/>
        <w:ind w:right="51" w:firstLine="709"/>
        <w:rPr>
          <w:rFonts w:eastAsia="Times New Roman" w:cs="Arial"/>
          <w:sz w:val="28"/>
          <w:szCs w:val="28"/>
          <w:lang w:val="es-ES_tradnl" w:eastAsia="es-ES"/>
        </w:rPr>
      </w:pPr>
      <w:r w:rsidRPr="00961867">
        <w:rPr>
          <w:rFonts w:eastAsia="Times New Roman" w:cs="Arial"/>
          <w:sz w:val="28"/>
          <w:szCs w:val="28"/>
          <w:lang w:val="es-ES_tradnl" w:eastAsia="es-ES"/>
        </w:rPr>
        <w:t>Por último, cabe precisar que no se observa</w:t>
      </w:r>
      <w:r w:rsidR="00096953">
        <w:rPr>
          <w:rFonts w:eastAsia="Times New Roman" w:cs="Arial"/>
          <w:sz w:val="28"/>
          <w:szCs w:val="28"/>
          <w:lang w:val="es-ES_tradnl" w:eastAsia="es-ES"/>
        </w:rPr>
        <w:t>n</w:t>
      </w:r>
      <w:r w:rsidRPr="00961867">
        <w:rPr>
          <w:rFonts w:eastAsia="Times New Roman" w:cs="Arial"/>
          <w:sz w:val="28"/>
          <w:szCs w:val="28"/>
          <w:lang w:val="es-ES_tradnl" w:eastAsia="es-ES"/>
        </w:rPr>
        <w:t xml:space="preserve"> otr</w:t>
      </w:r>
      <w:r w:rsidRPr="00961867">
        <w:rPr>
          <w:rFonts w:eastAsia="Times New Roman" w:cs="Arial"/>
          <w:sz w:val="28"/>
          <w:szCs w:val="28"/>
          <w:lang w:val="es-ES_tradnl" w:eastAsia="es-ES"/>
        </w:rPr>
        <w:t>as violaciones en el procedimiento</w:t>
      </w:r>
      <w:r w:rsidR="00BC459B">
        <w:rPr>
          <w:rFonts w:eastAsia="Times New Roman" w:cs="Arial"/>
          <w:sz w:val="28"/>
          <w:szCs w:val="28"/>
          <w:lang w:val="es-ES_tradnl" w:eastAsia="es-ES"/>
        </w:rPr>
        <w:t xml:space="preserve"> legislativo que culminó en el d</w:t>
      </w:r>
      <w:r w:rsidRPr="00961867">
        <w:rPr>
          <w:rFonts w:eastAsia="Times New Roman" w:cs="Arial"/>
          <w:sz w:val="28"/>
          <w:szCs w:val="28"/>
          <w:lang w:val="es-ES_tradnl" w:eastAsia="es-ES"/>
        </w:rPr>
        <w:t xml:space="preserve">ecreto de reforma impugnado por la accionante que pudieran tener un efecto invalidante, pues si bien se dispensó de la primera y segunda lectura, ello fue de conformidad a lo que establecen </w:t>
      </w:r>
      <w:r w:rsidRPr="00961867">
        <w:rPr>
          <w:rFonts w:eastAsia="Times New Roman" w:cs="Arial"/>
          <w:sz w:val="28"/>
          <w:szCs w:val="28"/>
          <w:lang w:val="es-ES_tradnl" w:eastAsia="es-ES"/>
        </w:rPr>
        <w:t>los artículos 152 y 153 de la Ley Orgánica del Poder Legislativo del Estado de Jalisco</w:t>
      </w:r>
      <w:r>
        <w:rPr>
          <w:rStyle w:val="Refdenotaalpie"/>
          <w:rFonts w:eastAsia="Times New Roman" w:cs="Arial"/>
          <w:sz w:val="28"/>
          <w:szCs w:val="28"/>
          <w:lang w:val="es-ES_tradnl" w:eastAsia="es-ES"/>
        </w:rPr>
        <w:footnoteReference w:id="48"/>
      </w:r>
      <w:r w:rsidRPr="00961867">
        <w:rPr>
          <w:rFonts w:eastAsia="Times New Roman" w:cs="Arial"/>
          <w:sz w:val="28"/>
          <w:szCs w:val="28"/>
          <w:lang w:val="es-ES_tradnl" w:eastAsia="es-ES"/>
        </w:rPr>
        <w:t>, que prevén que es posible que se plantee la moción de dispensa para que pueda ser resuelto en la misma sesión, sin que se exija algún requisito para presentar dicha m</w:t>
      </w:r>
      <w:r w:rsidRPr="00961867">
        <w:rPr>
          <w:rFonts w:eastAsia="Times New Roman" w:cs="Arial"/>
          <w:sz w:val="28"/>
          <w:szCs w:val="28"/>
          <w:lang w:val="es-ES_tradnl" w:eastAsia="es-ES"/>
        </w:rPr>
        <w:t xml:space="preserve">oción de dispensa. </w:t>
      </w:r>
    </w:p>
    <w:p w14:paraId="39773F10" w14:textId="77777777" w:rsidR="00C57F33" w:rsidRPr="00961867" w:rsidRDefault="00C57F33" w:rsidP="00C57F33">
      <w:pPr>
        <w:autoSpaceDE w:val="0"/>
        <w:autoSpaceDN w:val="0"/>
        <w:adjustRightInd w:val="0"/>
        <w:ind w:right="51" w:firstLine="709"/>
        <w:rPr>
          <w:rFonts w:eastAsia="Times New Roman" w:cs="Arial"/>
          <w:sz w:val="28"/>
          <w:szCs w:val="28"/>
          <w:lang w:val="es-ES_tradnl" w:eastAsia="es-ES"/>
        </w:rPr>
      </w:pPr>
    </w:p>
    <w:p w14:paraId="39773F11" w14:textId="77777777" w:rsidR="00C57F33" w:rsidRPr="00961867" w:rsidRDefault="005210D5" w:rsidP="00C57F33">
      <w:pPr>
        <w:autoSpaceDE w:val="0"/>
        <w:autoSpaceDN w:val="0"/>
        <w:adjustRightInd w:val="0"/>
        <w:ind w:right="51" w:firstLine="709"/>
        <w:rPr>
          <w:rFonts w:eastAsia="Times New Roman" w:cs="Arial"/>
          <w:sz w:val="28"/>
          <w:szCs w:val="28"/>
          <w:lang w:val="es-ES_tradnl" w:eastAsia="es-ES"/>
        </w:rPr>
      </w:pPr>
      <w:r w:rsidRPr="00961867">
        <w:rPr>
          <w:rFonts w:eastAsia="Times New Roman" w:cs="Arial"/>
          <w:sz w:val="28"/>
          <w:szCs w:val="28"/>
          <w:lang w:val="es-ES_tradnl" w:eastAsia="es-ES"/>
        </w:rPr>
        <w:t xml:space="preserve">Además, como se especificó en el apartado anterior, si bien no existe constancia en el expediente de que los </w:t>
      </w:r>
      <w:r w:rsidR="004678C7">
        <w:rPr>
          <w:rFonts w:eastAsia="Times New Roman" w:cs="Arial"/>
          <w:sz w:val="28"/>
          <w:szCs w:val="28"/>
          <w:lang w:val="es-ES_tradnl" w:eastAsia="es-ES"/>
        </w:rPr>
        <w:t>d</w:t>
      </w:r>
      <w:r w:rsidRPr="00961867">
        <w:rPr>
          <w:rFonts w:eastAsia="Times New Roman" w:cs="Arial"/>
          <w:sz w:val="28"/>
          <w:szCs w:val="28"/>
          <w:lang w:val="es-ES_tradnl" w:eastAsia="es-ES"/>
        </w:rPr>
        <w:t xml:space="preserve">iputados habrían recibido el </w:t>
      </w:r>
      <w:r w:rsidR="004678C7">
        <w:rPr>
          <w:rFonts w:eastAsia="Times New Roman" w:cs="Arial"/>
          <w:sz w:val="28"/>
          <w:szCs w:val="28"/>
          <w:lang w:val="es-ES_tradnl" w:eastAsia="es-ES"/>
        </w:rPr>
        <w:t>d</w:t>
      </w:r>
      <w:r w:rsidRPr="00961867">
        <w:rPr>
          <w:rFonts w:eastAsia="Times New Roman" w:cs="Arial"/>
          <w:sz w:val="28"/>
          <w:szCs w:val="28"/>
          <w:lang w:val="es-ES_tradnl" w:eastAsia="es-ES"/>
        </w:rPr>
        <w:t>ictamen con debida anticipación, de las expresiones que realizó la Diputada Presidenta y que no</w:t>
      </w:r>
      <w:r w:rsidRPr="00961867">
        <w:rPr>
          <w:rFonts w:eastAsia="Times New Roman" w:cs="Arial"/>
          <w:sz w:val="28"/>
          <w:szCs w:val="28"/>
          <w:lang w:val="es-ES_tradnl" w:eastAsia="es-ES"/>
        </w:rPr>
        <w:t xml:space="preserve"> existió objeción alguna de los </w:t>
      </w:r>
      <w:r w:rsidR="004678C7">
        <w:rPr>
          <w:rFonts w:eastAsia="Times New Roman" w:cs="Arial"/>
          <w:sz w:val="28"/>
          <w:szCs w:val="28"/>
          <w:lang w:val="es-ES_tradnl" w:eastAsia="es-ES"/>
        </w:rPr>
        <w:t>d</w:t>
      </w:r>
      <w:r w:rsidRPr="00961867">
        <w:rPr>
          <w:rFonts w:eastAsia="Times New Roman" w:cs="Arial"/>
          <w:sz w:val="28"/>
          <w:szCs w:val="28"/>
          <w:lang w:val="es-ES_tradnl" w:eastAsia="es-ES"/>
        </w:rPr>
        <w:t xml:space="preserve">iputados o expresión de que no habían recibido dicho dictamen, es dable concluir que efectivamente lo recibieron con antelación a la sesión extraordinaria y conocían sus alcances. </w:t>
      </w:r>
    </w:p>
    <w:p w14:paraId="39773F12" w14:textId="77777777" w:rsidR="00C57F33" w:rsidRPr="00961867" w:rsidRDefault="00C57F33" w:rsidP="00C57F33">
      <w:pPr>
        <w:autoSpaceDE w:val="0"/>
        <w:autoSpaceDN w:val="0"/>
        <w:adjustRightInd w:val="0"/>
        <w:ind w:right="51" w:firstLine="709"/>
        <w:rPr>
          <w:rFonts w:eastAsia="Times New Roman" w:cs="Arial"/>
          <w:sz w:val="28"/>
          <w:szCs w:val="28"/>
          <w:lang w:val="es-ES_tradnl" w:eastAsia="es-ES"/>
        </w:rPr>
      </w:pPr>
    </w:p>
    <w:p w14:paraId="39773F13" w14:textId="77777777" w:rsidR="00C57F33" w:rsidRDefault="005210D5" w:rsidP="00C57F33">
      <w:pPr>
        <w:autoSpaceDE w:val="0"/>
        <w:autoSpaceDN w:val="0"/>
        <w:adjustRightInd w:val="0"/>
        <w:ind w:right="51" w:firstLine="709"/>
        <w:rPr>
          <w:rFonts w:eastAsia="Times New Roman" w:cs="Arial"/>
          <w:sz w:val="28"/>
          <w:szCs w:val="28"/>
          <w:lang w:val="es-ES_tradnl" w:eastAsia="es-ES"/>
        </w:rPr>
      </w:pPr>
      <w:r w:rsidRPr="00961867">
        <w:rPr>
          <w:rFonts w:eastAsia="Times New Roman" w:cs="Arial"/>
          <w:sz w:val="28"/>
          <w:szCs w:val="28"/>
          <w:lang w:val="es-ES_tradnl" w:eastAsia="es-ES"/>
        </w:rPr>
        <w:t xml:space="preserve">Es por ello que, conforme a lo expuesto, este Tribunal Pleno estima que no existen violaciones invalidantes en el procedimiento legislativo que tengan como consecuencia la declaración de invalidez del Decreto 27917/LXII/2020 impugnado. </w:t>
      </w:r>
    </w:p>
    <w:p w14:paraId="39773F14" w14:textId="77777777" w:rsidR="00C57F33" w:rsidRPr="00A524E1" w:rsidRDefault="00C57F33" w:rsidP="00C57F33">
      <w:pPr>
        <w:ind w:right="-62" w:firstLine="567"/>
        <w:rPr>
          <w:rFonts w:cs="Arial"/>
          <w:sz w:val="28"/>
          <w:szCs w:val="28"/>
        </w:rPr>
      </w:pPr>
    </w:p>
    <w:p w14:paraId="39773F15" w14:textId="77777777" w:rsidR="00C57F33" w:rsidRPr="00861C99" w:rsidRDefault="005210D5" w:rsidP="00C57F33">
      <w:pPr>
        <w:ind w:right="-62" w:firstLine="567"/>
        <w:rPr>
          <w:rFonts w:cs="Arial"/>
          <w:sz w:val="28"/>
          <w:szCs w:val="28"/>
        </w:rPr>
      </w:pPr>
      <w:r>
        <w:rPr>
          <w:rFonts w:cs="Arial"/>
          <w:b/>
          <w:iCs/>
          <w:sz w:val="28"/>
          <w:szCs w:val="28"/>
        </w:rPr>
        <w:t>OCTAVO.</w:t>
      </w:r>
      <w:r w:rsidRPr="00A524E1">
        <w:rPr>
          <w:rFonts w:cs="Arial"/>
          <w:b/>
          <w:iCs/>
          <w:sz w:val="28"/>
          <w:szCs w:val="28"/>
        </w:rPr>
        <w:t xml:space="preserve"> TEMA 2</w:t>
      </w:r>
      <w:r w:rsidRPr="00A524E1">
        <w:rPr>
          <w:rFonts w:cs="Arial"/>
          <w:b/>
          <w:iCs/>
          <w:sz w:val="28"/>
          <w:szCs w:val="28"/>
          <w:lang w:val="es-ES"/>
        </w:rPr>
        <w:t>.</w:t>
      </w:r>
      <w:r>
        <w:rPr>
          <w:rFonts w:cs="Arial"/>
          <w:b/>
          <w:sz w:val="28"/>
          <w:szCs w:val="28"/>
        </w:rPr>
        <w:t xml:space="preserve"> </w:t>
      </w:r>
      <w:r w:rsidRPr="0036103F">
        <w:rPr>
          <w:rFonts w:cs="Arial"/>
          <w:b/>
          <w:sz w:val="28"/>
          <w:szCs w:val="28"/>
        </w:rPr>
        <w:t>PR</w:t>
      </w:r>
      <w:r w:rsidRPr="0036103F">
        <w:rPr>
          <w:rFonts w:cs="Arial"/>
          <w:b/>
          <w:sz w:val="28"/>
          <w:szCs w:val="28"/>
        </w:rPr>
        <w:t>ÓRROGA DEL INICIO DEL PROCESO ELECTORAL Y REDUCCIÓN DE LA DURACIÓN DE PRECAMPAÑAS Y CAMPAÑAS ELECTORALES.</w:t>
      </w:r>
      <w:r>
        <w:rPr>
          <w:rFonts w:cs="Arial"/>
          <w:b/>
          <w:sz w:val="28"/>
          <w:szCs w:val="28"/>
        </w:rPr>
        <w:t xml:space="preserve"> </w:t>
      </w:r>
      <w:r w:rsidRPr="00861C99">
        <w:rPr>
          <w:rFonts w:cs="Arial"/>
          <w:sz w:val="28"/>
          <w:szCs w:val="28"/>
        </w:rPr>
        <w:t xml:space="preserve">Los partidos políticos SOMOS de Jalisco y </w:t>
      </w:r>
      <w:r w:rsidR="0091328A" w:rsidRPr="00BA0A9E">
        <w:rPr>
          <w:rFonts w:cs="Arial"/>
          <w:sz w:val="28"/>
          <w:szCs w:val="28"/>
        </w:rPr>
        <w:t>MORENA</w:t>
      </w:r>
      <w:r w:rsidRPr="00861C99">
        <w:rPr>
          <w:rFonts w:cs="Arial"/>
          <w:sz w:val="28"/>
          <w:szCs w:val="28"/>
        </w:rPr>
        <w:t>, impugnan el artículo 13 fracción VIII, párrafo 3</w:t>
      </w:r>
      <w:r w:rsidR="003B1517" w:rsidRPr="003B1517">
        <w:rPr>
          <w:rFonts w:cs="Arial"/>
          <w:sz w:val="28"/>
          <w:szCs w:val="28"/>
        </w:rPr>
        <w:t>, de la Constitución Política del Estado de Jalisco, así como el Transitorio Tercero del decreto de reformas a dicha Norma Fundamental local.</w:t>
      </w:r>
    </w:p>
    <w:p w14:paraId="39773F16" w14:textId="77777777" w:rsidR="00C57F33" w:rsidRDefault="00C57F33" w:rsidP="00C57F33">
      <w:pPr>
        <w:pStyle w:val="Prrafodelista"/>
        <w:tabs>
          <w:tab w:val="left" w:pos="4379"/>
        </w:tabs>
        <w:autoSpaceDE w:val="0"/>
        <w:autoSpaceDN w:val="0"/>
        <w:adjustRightInd w:val="0"/>
        <w:ind w:left="147" w:right="51" w:firstLine="703"/>
        <w:contextualSpacing/>
        <w:rPr>
          <w:rFonts w:cs="Arial"/>
          <w:sz w:val="28"/>
          <w:szCs w:val="28"/>
        </w:rPr>
      </w:pPr>
    </w:p>
    <w:p w14:paraId="39773F17" w14:textId="77777777" w:rsidR="00C57F33" w:rsidRPr="00A01FFF" w:rsidRDefault="005210D5" w:rsidP="00C57F33">
      <w:pPr>
        <w:pStyle w:val="Prrafodelista"/>
        <w:tabs>
          <w:tab w:val="left" w:pos="4379"/>
        </w:tabs>
        <w:autoSpaceDE w:val="0"/>
        <w:autoSpaceDN w:val="0"/>
        <w:adjustRightInd w:val="0"/>
        <w:ind w:left="147" w:right="51" w:firstLine="703"/>
        <w:contextualSpacing/>
        <w:rPr>
          <w:rFonts w:cs="Arial"/>
          <w:sz w:val="28"/>
          <w:szCs w:val="28"/>
        </w:rPr>
      </w:pPr>
      <w:r w:rsidRPr="00A01FFF">
        <w:rPr>
          <w:rFonts w:cs="Arial"/>
          <w:sz w:val="28"/>
          <w:szCs w:val="28"/>
        </w:rPr>
        <w:t>El partido político SOMOS</w:t>
      </w:r>
      <w:r w:rsidR="00CC7026">
        <w:rPr>
          <w:rFonts w:cs="Arial"/>
          <w:sz w:val="28"/>
          <w:szCs w:val="28"/>
        </w:rPr>
        <w:t xml:space="preserve"> de Jalisco</w:t>
      </w:r>
      <w:r w:rsidRPr="00A01FFF">
        <w:rPr>
          <w:rFonts w:cs="Arial"/>
          <w:sz w:val="28"/>
          <w:szCs w:val="28"/>
        </w:rPr>
        <w:t xml:space="preserve">, considera que los citados preceptos invaden competencias y atribuciones del Instituto Electoral y de Participación </w:t>
      </w:r>
      <w:r w:rsidRPr="00A01FFF">
        <w:rPr>
          <w:rFonts w:cs="Arial"/>
          <w:sz w:val="28"/>
          <w:szCs w:val="28"/>
        </w:rPr>
        <w:t>Ciudadana del Estado de Jalisco, al atrib</w:t>
      </w:r>
      <w:r w:rsidR="00BC459B">
        <w:rPr>
          <w:rFonts w:cs="Arial"/>
          <w:sz w:val="28"/>
          <w:szCs w:val="28"/>
        </w:rPr>
        <w:t>uirse directamente el Congreso l</w:t>
      </w:r>
      <w:r w:rsidRPr="00A01FFF">
        <w:rPr>
          <w:rFonts w:cs="Arial"/>
          <w:sz w:val="28"/>
          <w:szCs w:val="28"/>
        </w:rPr>
        <w:t>ocal la facultad exclusiva y unilateral para la prórroga del inicio del proceso electoral y la reducción de las campañas electorales, lo que contraviene directamente el artículo 41, f</w:t>
      </w:r>
      <w:r w:rsidRPr="00A01FFF">
        <w:rPr>
          <w:rFonts w:cs="Arial"/>
          <w:sz w:val="28"/>
          <w:szCs w:val="28"/>
        </w:rPr>
        <w:t>racción V, apartado C, primer párrafo, punto 3, así como los incisos b) y c) de la fracción IV del artículo 116, ambos de la Constitución Federal.</w:t>
      </w:r>
    </w:p>
    <w:p w14:paraId="39773F18" w14:textId="77777777" w:rsidR="00C57F33" w:rsidRPr="00A01FFF" w:rsidRDefault="00C57F33" w:rsidP="00C57F33">
      <w:pPr>
        <w:pStyle w:val="corte4fondoCarCar"/>
        <w:ind w:right="51"/>
        <w:rPr>
          <w:rFonts w:cs="Arial"/>
          <w:sz w:val="28"/>
          <w:szCs w:val="28"/>
        </w:rPr>
      </w:pPr>
    </w:p>
    <w:p w14:paraId="39773F19" w14:textId="77777777" w:rsidR="00C57F33" w:rsidRPr="00A01FFF" w:rsidRDefault="005210D5" w:rsidP="00C57F33">
      <w:pPr>
        <w:autoSpaceDE w:val="0"/>
        <w:autoSpaceDN w:val="0"/>
        <w:adjustRightInd w:val="0"/>
        <w:ind w:right="51" w:firstLine="567"/>
        <w:rPr>
          <w:rFonts w:eastAsia="Arial" w:cs="Arial"/>
          <w:sz w:val="28"/>
          <w:szCs w:val="28"/>
          <w:lang w:val="es-ES" w:eastAsia="es-ES" w:bidi="es-ES"/>
        </w:rPr>
      </w:pPr>
      <w:r w:rsidRPr="00A01FFF">
        <w:rPr>
          <w:rFonts w:cs="Arial"/>
          <w:bCs/>
          <w:sz w:val="28"/>
          <w:szCs w:val="28"/>
          <w:lang w:val="es-ES"/>
        </w:rPr>
        <w:t xml:space="preserve">El partido político MORENA, señala que el </w:t>
      </w:r>
      <w:r w:rsidRPr="00A01FFF">
        <w:rPr>
          <w:rFonts w:eastAsia="Arial" w:cs="Arial"/>
          <w:sz w:val="28"/>
          <w:szCs w:val="28"/>
          <w:lang w:val="es-ES" w:bidi="es-ES"/>
        </w:rPr>
        <w:t>artículo Tercero Transitorio precisado es inconstitucional, ya que</w:t>
      </w:r>
      <w:r w:rsidRPr="00A01FFF">
        <w:rPr>
          <w:rFonts w:eastAsia="Arial" w:cs="Arial"/>
          <w:sz w:val="28"/>
          <w:szCs w:val="28"/>
          <w:lang w:val="es-ES" w:bidi="es-ES"/>
        </w:rPr>
        <w:t xml:space="preserve"> </w:t>
      </w:r>
      <w:r w:rsidRPr="00A01FFF">
        <w:rPr>
          <w:rFonts w:eastAsia="Arial" w:cs="Arial"/>
          <w:sz w:val="28"/>
          <w:szCs w:val="28"/>
          <w:lang w:val="es-ES" w:eastAsia="es-ES" w:bidi="es-ES"/>
        </w:rPr>
        <w:t xml:space="preserve">el </w:t>
      </w:r>
      <w:r w:rsidRPr="00A01FFF">
        <w:rPr>
          <w:rFonts w:eastAsia="Arial" w:cs="Arial"/>
          <w:spacing w:val="3"/>
          <w:sz w:val="28"/>
          <w:szCs w:val="28"/>
          <w:lang w:val="es-ES" w:eastAsia="es-ES" w:bidi="es-ES"/>
        </w:rPr>
        <w:t xml:space="preserve">legislador ordinario al aprobar </w:t>
      </w:r>
      <w:r w:rsidRPr="00A01FFF">
        <w:rPr>
          <w:rFonts w:eastAsia="Arial" w:cs="Arial"/>
          <w:sz w:val="28"/>
          <w:szCs w:val="28"/>
          <w:lang w:val="es-ES" w:eastAsia="es-ES" w:bidi="es-ES"/>
        </w:rPr>
        <w:t xml:space="preserve">la </w:t>
      </w:r>
      <w:r w:rsidRPr="00A01FFF">
        <w:rPr>
          <w:rFonts w:eastAsia="Arial" w:cs="Arial"/>
          <w:spacing w:val="3"/>
          <w:sz w:val="28"/>
          <w:szCs w:val="28"/>
          <w:lang w:val="es-ES" w:eastAsia="es-ES" w:bidi="es-ES"/>
        </w:rPr>
        <w:t xml:space="preserve">modificación temporal </w:t>
      </w:r>
      <w:r w:rsidRPr="00A01FFF">
        <w:rPr>
          <w:rFonts w:eastAsia="Arial" w:cs="Arial"/>
          <w:sz w:val="28"/>
          <w:szCs w:val="28"/>
          <w:lang w:val="es-ES" w:eastAsia="es-ES" w:bidi="es-ES"/>
        </w:rPr>
        <w:t xml:space="preserve">a la </w:t>
      </w:r>
      <w:r w:rsidRPr="00A01FFF">
        <w:rPr>
          <w:rFonts w:eastAsia="Arial" w:cs="Arial"/>
          <w:spacing w:val="3"/>
          <w:sz w:val="28"/>
          <w:szCs w:val="28"/>
          <w:lang w:val="es-ES" w:eastAsia="es-ES" w:bidi="es-ES"/>
        </w:rPr>
        <w:t xml:space="preserve">Constitución local, reduciendo </w:t>
      </w:r>
      <w:r w:rsidRPr="00A01FFF">
        <w:rPr>
          <w:rFonts w:eastAsia="Arial" w:cs="Arial"/>
          <w:sz w:val="28"/>
          <w:szCs w:val="28"/>
          <w:lang w:val="es-ES" w:eastAsia="es-ES" w:bidi="es-ES"/>
        </w:rPr>
        <w:t xml:space="preserve">la </w:t>
      </w:r>
      <w:r w:rsidRPr="00A01FFF">
        <w:rPr>
          <w:rFonts w:eastAsia="Arial" w:cs="Arial"/>
          <w:spacing w:val="3"/>
          <w:sz w:val="28"/>
          <w:szCs w:val="28"/>
          <w:lang w:val="es-ES" w:eastAsia="es-ES" w:bidi="es-ES"/>
        </w:rPr>
        <w:t xml:space="preserve">duración </w:t>
      </w:r>
      <w:r w:rsidRPr="00A01FFF">
        <w:rPr>
          <w:rFonts w:eastAsia="Arial" w:cs="Arial"/>
          <w:sz w:val="28"/>
          <w:szCs w:val="28"/>
          <w:lang w:val="es-ES" w:eastAsia="es-ES" w:bidi="es-ES"/>
        </w:rPr>
        <w:t xml:space="preserve">de </w:t>
      </w:r>
      <w:r w:rsidRPr="00A01FFF">
        <w:rPr>
          <w:rFonts w:eastAsia="Arial" w:cs="Arial"/>
          <w:spacing w:val="2"/>
          <w:sz w:val="28"/>
          <w:szCs w:val="28"/>
          <w:lang w:val="es-ES" w:eastAsia="es-ES" w:bidi="es-ES"/>
        </w:rPr>
        <w:t xml:space="preserve">las </w:t>
      </w:r>
      <w:r w:rsidRPr="00A01FFF">
        <w:rPr>
          <w:rFonts w:eastAsia="Arial" w:cs="Arial"/>
          <w:spacing w:val="3"/>
          <w:sz w:val="28"/>
          <w:szCs w:val="28"/>
          <w:lang w:val="es-ES" w:eastAsia="es-ES" w:bidi="es-ES"/>
        </w:rPr>
        <w:t xml:space="preserve">campañas electorales </w:t>
      </w:r>
      <w:r w:rsidRPr="00A01FFF">
        <w:rPr>
          <w:rFonts w:eastAsia="Arial" w:cs="Arial"/>
          <w:sz w:val="28"/>
          <w:szCs w:val="28"/>
          <w:lang w:val="es-ES" w:eastAsia="es-ES" w:bidi="es-ES"/>
        </w:rPr>
        <w:t xml:space="preserve">de </w:t>
      </w:r>
      <w:r w:rsidRPr="00A01FFF">
        <w:rPr>
          <w:rFonts w:eastAsia="Arial" w:cs="Arial"/>
          <w:spacing w:val="3"/>
          <w:sz w:val="28"/>
          <w:szCs w:val="28"/>
          <w:lang w:val="es-ES" w:eastAsia="es-ES" w:bidi="es-ES"/>
        </w:rPr>
        <w:t xml:space="preserve">diputados locales </w:t>
      </w:r>
      <w:r w:rsidRPr="00A01FFF">
        <w:rPr>
          <w:rFonts w:eastAsia="Arial" w:cs="Arial"/>
          <w:sz w:val="28"/>
          <w:szCs w:val="28"/>
          <w:lang w:val="es-ES" w:eastAsia="es-ES" w:bidi="es-ES"/>
        </w:rPr>
        <w:t xml:space="preserve">y </w:t>
      </w:r>
      <w:r w:rsidRPr="00A01FFF">
        <w:rPr>
          <w:rFonts w:eastAsia="Arial" w:cs="Arial"/>
          <w:spacing w:val="3"/>
          <w:sz w:val="28"/>
          <w:szCs w:val="28"/>
          <w:lang w:val="es-ES" w:eastAsia="es-ES" w:bidi="es-ES"/>
        </w:rPr>
        <w:t xml:space="preserve">municipales para </w:t>
      </w:r>
      <w:r w:rsidRPr="00A01FFF">
        <w:rPr>
          <w:rFonts w:eastAsia="Arial" w:cs="Arial"/>
          <w:sz w:val="28"/>
          <w:szCs w:val="28"/>
          <w:lang w:val="es-ES" w:eastAsia="es-ES" w:bidi="es-ES"/>
        </w:rPr>
        <w:t xml:space="preserve">el </w:t>
      </w:r>
      <w:r w:rsidRPr="00A01FFF">
        <w:rPr>
          <w:rFonts w:eastAsia="Arial" w:cs="Arial"/>
          <w:spacing w:val="2"/>
          <w:sz w:val="28"/>
          <w:szCs w:val="28"/>
          <w:lang w:val="es-ES" w:eastAsia="es-ES" w:bidi="es-ES"/>
        </w:rPr>
        <w:t xml:space="preserve">proceso </w:t>
      </w:r>
      <w:r w:rsidRPr="00A01FFF">
        <w:rPr>
          <w:rFonts w:eastAsia="Arial" w:cs="Arial"/>
          <w:spacing w:val="3"/>
          <w:sz w:val="28"/>
          <w:szCs w:val="28"/>
          <w:lang w:val="es-ES" w:eastAsia="es-ES" w:bidi="es-ES"/>
        </w:rPr>
        <w:t xml:space="preserve">electoral </w:t>
      </w:r>
      <w:r w:rsidRPr="00A01FFF">
        <w:rPr>
          <w:rFonts w:eastAsia="Arial" w:cs="Arial"/>
          <w:sz w:val="28"/>
          <w:szCs w:val="28"/>
          <w:lang w:val="es-ES" w:eastAsia="es-ES" w:bidi="es-ES"/>
        </w:rPr>
        <w:t xml:space="preserve">de </w:t>
      </w:r>
      <w:r w:rsidRPr="00A01FFF">
        <w:rPr>
          <w:rFonts w:eastAsia="Arial" w:cs="Arial"/>
          <w:spacing w:val="2"/>
          <w:sz w:val="28"/>
          <w:szCs w:val="28"/>
          <w:lang w:val="es-ES" w:eastAsia="es-ES" w:bidi="es-ES"/>
        </w:rPr>
        <w:t xml:space="preserve">dos mil </w:t>
      </w:r>
      <w:r w:rsidRPr="00A01FFF">
        <w:rPr>
          <w:rFonts w:eastAsia="Arial" w:cs="Arial"/>
          <w:spacing w:val="3"/>
          <w:sz w:val="28"/>
          <w:szCs w:val="28"/>
          <w:lang w:val="es-ES" w:eastAsia="es-ES" w:bidi="es-ES"/>
        </w:rPr>
        <w:t xml:space="preserve">veintiuno, </w:t>
      </w:r>
      <w:r w:rsidRPr="00A01FFF">
        <w:rPr>
          <w:rFonts w:eastAsia="Arial" w:cs="Arial"/>
          <w:sz w:val="28"/>
          <w:szCs w:val="28"/>
          <w:lang w:val="es-ES" w:eastAsia="es-ES" w:bidi="es-ES"/>
        </w:rPr>
        <w:t xml:space="preserve">a un </w:t>
      </w:r>
      <w:r w:rsidRPr="00A01FFF">
        <w:rPr>
          <w:rFonts w:eastAsia="Arial" w:cs="Arial"/>
          <w:spacing w:val="3"/>
          <w:sz w:val="28"/>
          <w:szCs w:val="28"/>
          <w:lang w:val="es-ES" w:eastAsia="es-ES" w:bidi="es-ES"/>
        </w:rPr>
        <w:t xml:space="preserve">máximo </w:t>
      </w:r>
      <w:r w:rsidRPr="00A01FFF">
        <w:rPr>
          <w:rFonts w:eastAsia="Arial" w:cs="Arial"/>
          <w:sz w:val="28"/>
          <w:szCs w:val="28"/>
          <w:lang w:val="es-ES" w:eastAsia="es-ES" w:bidi="es-ES"/>
        </w:rPr>
        <w:t xml:space="preserve">de </w:t>
      </w:r>
      <w:r w:rsidRPr="00A01FFF">
        <w:rPr>
          <w:rFonts w:eastAsia="Arial" w:cs="Arial"/>
          <w:spacing w:val="2"/>
          <w:sz w:val="28"/>
          <w:szCs w:val="28"/>
          <w:lang w:val="es-ES" w:eastAsia="es-ES" w:bidi="es-ES"/>
        </w:rPr>
        <w:t xml:space="preserve">treinta </w:t>
      </w:r>
      <w:r w:rsidRPr="00A01FFF">
        <w:rPr>
          <w:rFonts w:eastAsia="Arial" w:cs="Arial"/>
          <w:spacing w:val="3"/>
          <w:sz w:val="28"/>
          <w:szCs w:val="28"/>
          <w:lang w:val="es-ES" w:eastAsia="es-ES" w:bidi="es-ES"/>
        </w:rPr>
        <w:t>días, transgr</w:t>
      </w:r>
      <w:r w:rsidRPr="00A01FFF">
        <w:rPr>
          <w:rFonts w:eastAsia="Arial" w:cs="Arial"/>
          <w:spacing w:val="3"/>
          <w:sz w:val="28"/>
          <w:szCs w:val="28"/>
          <w:lang w:val="es-ES" w:eastAsia="es-ES" w:bidi="es-ES"/>
        </w:rPr>
        <w:t xml:space="preserve">ede </w:t>
      </w:r>
      <w:r w:rsidRPr="00A01FFF">
        <w:rPr>
          <w:rFonts w:eastAsia="Arial" w:cs="Arial"/>
          <w:spacing w:val="2"/>
          <w:sz w:val="28"/>
          <w:szCs w:val="28"/>
          <w:lang w:val="es-ES" w:eastAsia="es-ES" w:bidi="es-ES"/>
        </w:rPr>
        <w:t xml:space="preserve">los </w:t>
      </w:r>
      <w:r w:rsidRPr="00A01FFF">
        <w:rPr>
          <w:rFonts w:eastAsia="Arial" w:cs="Arial"/>
          <w:spacing w:val="3"/>
          <w:sz w:val="28"/>
          <w:szCs w:val="28"/>
          <w:lang w:val="es-ES" w:eastAsia="es-ES" w:bidi="es-ES"/>
        </w:rPr>
        <w:t>principios constitucionales</w:t>
      </w:r>
      <w:r w:rsidRPr="00A01FFF">
        <w:rPr>
          <w:rFonts w:eastAsia="Arial" w:cs="Arial"/>
          <w:spacing w:val="8"/>
          <w:sz w:val="28"/>
          <w:szCs w:val="28"/>
          <w:lang w:val="es-ES" w:eastAsia="es-ES" w:bidi="es-ES"/>
        </w:rPr>
        <w:t xml:space="preserve"> </w:t>
      </w:r>
      <w:r w:rsidRPr="00A01FFF">
        <w:rPr>
          <w:rFonts w:eastAsia="Arial" w:cs="Arial"/>
          <w:spacing w:val="4"/>
          <w:sz w:val="28"/>
          <w:szCs w:val="28"/>
          <w:lang w:val="es-ES" w:eastAsia="es-ES" w:bidi="es-ES"/>
        </w:rPr>
        <w:t>de: i</w:t>
      </w:r>
      <w:r w:rsidRPr="00A01FFF">
        <w:rPr>
          <w:rFonts w:eastAsia="Arial" w:cs="Arial"/>
          <w:spacing w:val="3"/>
          <w:sz w:val="28"/>
          <w:szCs w:val="28"/>
          <w:lang w:val="es-ES" w:eastAsia="es-ES" w:bidi="es-ES"/>
        </w:rPr>
        <w:t xml:space="preserve">gualdad </w:t>
      </w:r>
      <w:r w:rsidRPr="00A01FFF">
        <w:rPr>
          <w:rFonts w:eastAsia="Arial" w:cs="Arial"/>
          <w:sz w:val="28"/>
          <w:szCs w:val="28"/>
          <w:lang w:val="es-ES" w:eastAsia="es-ES" w:bidi="es-ES"/>
        </w:rPr>
        <w:t xml:space="preserve">en la </w:t>
      </w:r>
      <w:r w:rsidRPr="00A01FFF">
        <w:rPr>
          <w:rFonts w:eastAsia="Arial" w:cs="Arial"/>
          <w:spacing w:val="3"/>
          <w:sz w:val="28"/>
          <w:szCs w:val="28"/>
          <w:lang w:val="es-ES" w:eastAsia="es-ES" w:bidi="es-ES"/>
        </w:rPr>
        <w:t xml:space="preserve">contienda electoral; proporcionalidad </w:t>
      </w:r>
      <w:r w:rsidRPr="00A01FFF">
        <w:rPr>
          <w:rFonts w:eastAsia="Arial" w:cs="Arial"/>
          <w:sz w:val="28"/>
          <w:szCs w:val="28"/>
          <w:lang w:val="es-ES" w:eastAsia="es-ES" w:bidi="es-ES"/>
        </w:rPr>
        <w:t xml:space="preserve">en la </w:t>
      </w:r>
      <w:r w:rsidRPr="00A01FFF">
        <w:rPr>
          <w:rFonts w:eastAsia="Arial" w:cs="Arial"/>
          <w:spacing w:val="3"/>
          <w:sz w:val="28"/>
          <w:szCs w:val="28"/>
          <w:lang w:val="es-ES" w:eastAsia="es-ES" w:bidi="es-ES"/>
        </w:rPr>
        <w:t xml:space="preserve">medida extraordinaria </w:t>
      </w:r>
      <w:r w:rsidRPr="00A01FFF">
        <w:rPr>
          <w:rFonts w:eastAsia="Arial" w:cs="Arial"/>
          <w:sz w:val="28"/>
          <w:szCs w:val="28"/>
          <w:lang w:val="es-ES" w:eastAsia="es-ES" w:bidi="es-ES"/>
        </w:rPr>
        <w:t xml:space="preserve">de </w:t>
      </w:r>
      <w:r w:rsidRPr="00A01FFF">
        <w:rPr>
          <w:rFonts w:eastAsia="Arial" w:cs="Arial"/>
          <w:spacing w:val="3"/>
          <w:sz w:val="28"/>
          <w:szCs w:val="28"/>
          <w:lang w:val="es-ES" w:eastAsia="es-ES" w:bidi="es-ES"/>
        </w:rPr>
        <w:t xml:space="preserve">disminución </w:t>
      </w:r>
      <w:r w:rsidRPr="00A01FFF">
        <w:rPr>
          <w:rFonts w:eastAsia="Arial" w:cs="Arial"/>
          <w:sz w:val="28"/>
          <w:szCs w:val="28"/>
          <w:lang w:val="es-ES" w:eastAsia="es-ES" w:bidi="es-ES"/>
        </w:rPr>
        <w:t xml:space="preserve">de </w:t>
      </w:r>
      <w:r w:rsidRPr="00A01FFF">
        <w:rPr>
          <w:rFonts w:eastAsia="Arial" w:cs="Arial"/>
          <w:spacing w:val="3"/>
          <w:sz w:val="28"/>
          <w:szCs w:val="28"/>
          <w:lang w:val="es-ES" w:eastAsia="es-ES" w:bidi="es-ES"/>
        </w:rPr>
        <w:t xml:space="preserve">tiempos </w:t>
      </w:r>
      <w:r w:rsidRPr="00A01FFF">
        <w:rPr>
          <w:rFonts w:eastAsia="Arial" w:cs="Arial"/>
          <w:sz w:val="28"/>
          <w:szCs w:val="28"/>
          <w:lang w:val="es-ES" w:eastAsia="es-ES" w:bidi="es-ES"/>
        </w:rPr>
        <w:t xml:space="preserve">de </w:t>
      </w:r>
      <w:r w:rsidRPr="00A01FFF">
        <w:rPr>
          <w:rFonts w:eastAsia="Arial" w:cs="Arial"/>
          <w:spacing w:val="3"/>
          <w:sz w:val="28"/>
          <w:szCs w:val="28"/>
          <w:lang w:val="es-ES" w:eastAsia="es-ES" w:bidi="es-ES"/>
        </w:rPr>
        <w:t xml:space="preserve">campaña; se transgrede </w:t>
      </w:r>
      <w:r w:rsidRPr="00A01FFF">
        <w:rPr>
          <w:rFonts w:eastAsia="Arial" w:cs="Arial"/>
          <w:sz w:val="28"/>
          <w:szCs w:val="28"/>
          <w:lang w:val="es-ES" w:eastAsia="es-ES" w:bidi="es-ES"/>
        </w:rPr>
        <w:t xml:space="preserve">al </w:t>
      </w:r>
      <w:r w:rsidRPr="00A01FFF">
        <w:rPr>
          <w:rFonts w:eastAsia="Arial" w:cs="Arial"/>
          <w:spacing w:val="2"/>
          <w:sz w:val="28"/>
          <w:szCs w:val="28"/>
          <w:lang w:val="es-ES" w:eastAsia="es-ES" w:bidi="es-ES"/>
        </w:rPr>
        <w:t xml:space="preserve">proceso </w:t>
      </w:r>
      <w:r w:rsidRPr="00A01FFF">
        <w:rPr>
          <w:rFonts w:eastAsia="Arial" w:cs="Arial"/>
          <w:spacing w:val="3"/>
          <w:sz w:val="28"/>
          <w:szCs w:val="28"/>
          <w:lang w:val="es-ES" w:eastAsia="es-ES" w:bidi="es-ES"/>
        </w:rPr>
        <w:t xml:space="preserve">electoral como núcleo básico </w:t>
      </w:r>
      <w:r w:rsidRPr="00A01FFF">
        <w:rPr>
          <w:rFonts w:eastAsia="Arial" w:cs="Arial"/>
          <w:sz w:val="28"/>
          <w:szCs w:val="28"/>
          <w:lang w:val="es-ES" w:eastAsia="es-ES" w:bidi="es-ES"/>
        </w:rPr>
        <w:t xml:space="preserve">de </w:t>
      </w:r>
      <w:r w:rsidRPr="00A01FFF">
        <w:rPr>
          <w:rFonts w:eastAsia="Arial" w:cs="Arial"/>
          <w:spacing w:val="4"/>
          <w:sz w:val="28"/>
          <w:szCs w:val="28"/>
          <w:lang w:val="es-ES" w:eastAsia="es-ES" w:bidi="es-ES"/>
        </w:rPr>
        <w:t xml:space="preserve">la </w:t>
      </w:r>
      <w:r w:rsidRPr="00A01FFF">
        <w:rPr>
          <w:rFonts w:eastAsia="Arial" w:cs="Arial"/>
          <w:spacing w:val="3"/>
          <w:sz w:val="28"/>
          <w:szCs w:val="28"/>
          <w:lang w:val="es-ES" w:eastAsia="es-ES" w:bidi="es-ES"/>
        </w:rPr>
        <w:t xml:space="preserve">democracia; rompe con el principio democrático de la relación entre representación política </w:t>
      </w:r>
      <w:r w:rsidRPr="00A01FFF">
        <w:rPr>
          <w:rFonts w:eastAsia="Arial" w:cs="Arial"/>
          <w:sz w:val="28"/>
          <w:szCs w:val="28"/>
          <w:lang w:val="es-ES" w:eastAsia="es-ES" w:bidi="es-ES"/>
        </w:rPr>
        <w:t xml:space="preserve">y </w:t>
      </w:r>
      <w:r w:rsidRPr="00A01FFF">
        <w:rPr>
          <w:rFonts w:eastAsia="Arial" w:cs="Arial"/>
          <w:spacing w:val="3"/>
          <w:sz w:val="28"/>
          <w:szCs w:val="28"/>
          <w:lang w:val="es-ES" w:eastAsia="es-ES" w:bidi="es-ES"/>
        </w:rPr>
        <w:t xml:space="preserve">participación ciudadana; </w:t>
      </w:r>
      <w:r w:rsidRPr="00A01FFF">
        <w:rPr>
          <w:rFonts w:eastAsia="Arial" w:cs="Arial"/>
          <w:sz w:val="28"/>
          <w:szCs w:val="28"/>
          <w:lang w:val="es-ES" w:eastAsia="es-ES" w:bidi="es-ES"/>
        </w:rPr>
        <w:t xml:space="preserve">y </w:t>
      </w:r>
      <w:r w:rsidRPr="00A01FFF">
        <w:rPr>
          <w:rFonts w:eastAsia="Arial" w:cs="Arial"/>
          <w:spacing w:val="3"/>
          <w:sz w:val="28"/>
          <w:szCs w:val="28"/>
          <w:lang w:val="es-ES" w:eastAsia="es-ES" w:bidi="es-ES"/>
        </w:rPr>
        <w:t xml:space="preserve">reducción </w:t>
      </w:r>
      <w:r w:rsidRPr="00A01FFF">
        <w:rPr>
          <w:rFonts w:eastAsia="Arial" w:cs="Arial"/>
          <w:sz w:val="28"/>
          <w:szCs w:val="28"/>
          <w:lang w:val="es-ES" w:eastAsia="es-ES" w:bidi="es-ES"/>
        </w:rPr>
        <w:t xml:space="preserve">de </w:t>
      </w:r>
      <w:r w:rsidRPr="00A01FFF">
        <w:rPr>
          <w:rFonts w:eastAsia="Arial" w:cs="Arial"/>
          <w:spacing w:val="3"/>
          <w:sz w:val="28"/>
          <w:szCs w:val="28"/>
          <w:lang w:val="es-ES" w:eastAsia="es-ES" w:bidi="es-ES"/>
        </w:rPr>
        <w:t xml:space="preserve">tiempos </w:t>
      </w:r>
      <w:r w:rsidRPr="00A01FFF">
        <w:rPr>
          <w:rFonts w:eastAsia="Arial" w:cs="Arial"/>
          <w:spacing w:val="4"/>
          <w:sz w:val="28"/>
          <w:szCs w:val="28"/>
          <w:lang w:val="es-ES" w:eastAsia="es-ES" w:bidi="es-ES"/>
        </w:rPr>
        <w:t xml:space="preserve">de </w:t>
      </w:r>
      <w:r w:rsidRPr="00A01FFF">
        <w:rPr>
          <w:rFonts w:eastAsia="Arial" w:cs="Arial"/>
          <w:spacing w:val="3"/>
          <w:sz w:val="28"/>
          <w:szCs w:val="28"/>
          <w:lang w:val="es-ES" w:eastAsia="es-ES" w:bidi="es-ES"/>
        </w:rPr>
        <w:t xml:space="preserve">campaña, </w:t>
      </w:r>
      <w:r w:rsidRPr="00A01FFF">
        <w:rPr>
          <w:rFonts w:eastAsia="Arial" w:cs="Arial"/>
          <w:spacing w:val="2"/>
          <w:sz w:val="28"/>
          <w:szCs w:val="28"/>
          <w:lang w:val="es-ES" w:eastAsia="es-ES" w:bidi="es-ES"/>
        </w:rPr>
        <w:t xml:space="preserve">con </w:t>
      </w:r>
      <w:r w:rsidRPr="00A01FFF">
        <w:rPr>
          <w:rFonts w:eastAsia="Arial" w:cs="Arial"/>
          <w:spacing w:val="3"/>
          <w:sz w:val="28"/>
          <w:szCs w:val="28"/>
          <w:lang w:val="es-ES" w:eastAsia="es-ES" w:bidi="es-ES"/>
        </w:rPr>
        <w:t xml:space="preserve">base </w:t>
      </w:r>
      <w:r w:rsidRPr="00A01FFF">
        <w:rPr>
          <w:rFonts w:eastAsia="Arial" w:cs="Arial"/>
          <w:sz w:val="28"/>
          <w:szCs w:val="28"/>
          <w:lang w:val="es-ES" w:eastAsia="es-ES" w:bidi="es-ES"/>
        </w:rPr>
        <w:t xml:space="preserve">en </w:t>
      </w:r>
      <w:r w:rsidRPr="00A01FFF">
        <w:rPr>
          <w:rFonts w:eastAsia="Arial" w:cs="Arial"/>
          <w:spacing w:val="3"/>
          <w:sz w:val="28"/>
          <w:szCs w:val="28"/>
          <w:lang w:val="es-ES" w:eastAsia="es-ES" w:bidi="es-ES"/>
        </w:rPr>
        <w:t xml:space="preserve">posturas subjetivas </w:t>
      </w:r>
      <w:r w:rsidRPr="00A01FFF">
        <w:rPr>
          <w:rFonts w:eastAsia="Arial" w:cs="Arial"/>
          <w:sz w:val="28"/>
          <w:szCs w:val="28"/>
          <w:lang w:val="es-ES" w:eastAsia="es-ES" w:bidi="es-ES"/>
        </w:rPr>
        <w:t xml:space="preserve">y no en </w:t>
      </w:r>
      <w:r w:rsidRPr="00A01FFF">
        <w:rPr>
          <w:rFonts w:eastAsia="Arial" w:cs="Arial"/>
          <w:spacing w:val="3"/>
          <w:sz w:val="28"/>
          <w:szCs w:val="28"/>
          <w:lang w:val="es-ES" w:eastAsia="es-ES" w:bidi="es-ES"/>
        </w:rPr>
        <w:t xml:space="preserve">datos técnicos </w:t>
      </w:r>
      <w:r w:rsidRPr="00A01FFF">
        <w:rPr>
          <w:rFonts w:eastAsia="Arial" w:cs="Arial"/>
          <w:spacing w:val="2"/>
          <w:sz w:val="28"/>
          <w:szCs w:val="28"/>
          <w:lang w:val="es-ES" w:eastAsia="es-ES" w:bidi="es-ES"/>
        </w:rPr>
        <w:t xml:space="preserve">que </w:t>
      </w:r>
      <w:r w:rsidRPr="00A01FFF">
        <w:rPr>
          <w:rFonts w:eastAsia="Arial" w:cs="Arial"/>
          <w:spacing w:val="3"/>
          <w:sz w:val="28"/>
          <w:szCs w:val="28"/>
          <w:lang w:val="es-ES" w:eastAsia="es-ES" w:bidi="es-ES"/>
        </w:rPr>
        <w:t xml:space="preserve">protesten </w:t>
      </w:r>
      <w:r w:rsidRPr="00A01FFF">
        <w:rPr>
          <w:rFonts w:eastAsia="Arial" w:cs="Arial"/>
          <w:sz w:val="28"/>
          <w:szCs w:val="28"/>
          <w:lang w:val="es-ES" w:eastAsia="es-ES" w:bidi="es-ES"/>
        </w:rPr>
        <w:t xml:space="preserve">la </w:t>
      </w:r>
      <w:r w:rsidRPr="00A01FFF">
        <w:rPr>
          <w:rFonts w:eastAsia="Arial" w:cs="Arial"/>
          <w:spacing w:val="3"/>
          <w:sz w:val="28"/>
          <w:szCs w:val="28"/>
          <w:lang w:val="es-ES" w:eastAsia="es-ES" w:bidi="es-ES"/>
        </w:rPr>
        <w:t>p</w:t>
      </w:r>
      <w:r w:rsidR="004678C7">
        <w:rPr>
          <w:rFonts w:eastAsia="Arial" w:cs="Arial"/>
          <w:spacing w:val="3"/>
          <w:sz w:val="28"/>
          <w:szCs w:val="28"/>
          <w:lang w:val="es-ES" w:eastAsia="es-ES" w:bidi="es-ES"/>
        </w:rPr>
        <w:t>osibilidad</w:t>
      </w:r>
      <w:r w:rsidRPr="00A01FFF">
        <w:rPr>
          <w:rFonts w:eastAsia="Arial" w:cs="Arial"/>
          <w:spacing w:val="3"/>
          <w:sz w:val="28"/>
          <w:szCs w:val="28"/>
          <w:lang w:val="es-ES" w:eastAsia="es-ES" w:bidi="es-ES"/>
        </w:rPr>
        <w:t xml:space="preserve"> </w:t>
      </w:r>
      <w:r w:rsidRPr="00A01FFF">
        <w:rPr>
          <w:rFonts w:eastAsia="Arial" w:cs="Arial"/>
          <w:spacing w:val="4"/>
          <w:sz w:val="28"/>
          <w:szCs w:val="28"/>
          <w:lang w:val="es-ES" w:eastAsia="es-ES" w:bidi="es-ES"/>
        </w:rPr>
        <w:t xml:space="preserve">de </w:t>
      </w:r>
      <w:r w:rsidRPr="00A01FFF">
        <w:rPr>
          <w:rFonts w:eastAsia="Arial" w:cs="Arial"/>
          <w:spacing w:val="3"/>
          <w:sz w:val="28"/>
          <w:szCs w:val="28"/>
          <w:lang w:val="es-ES" w:eastAsia="es-ES" w:bidi="es-ES"/>
        </w:rPr>
        <w:t>campañas electo</w:t>
      </w:r>
      <w:r w:rsidRPr="00A01FFF">
        <w:rPr>
          <w:rFonts w:eastAsia="Arial" w:cs="Arial"/>
          <w:spacing w:val="3"/>
          <w:sz w:val="28"/>
          <w:szCs w:val="28"/>
          <w:lang w:val="es-ES" w:eastAsia="es-ES" w:bidi="es-ES"/>
        </w:rPr>
        <w:t>rales</w:t>
      </w:r>
      <w:r w:rsidRPr="00A01FFF">
        <w:rPr>
          <w:rFonts w:eastAsia="Arial" w:cs="Arial"/>
          <w:spacing w:val="16"/>
          <w:sz w:val="28"/>
          <w:szCs w:val="28"/>
          <w:lang w:val="es-ES" w:eastAsia="es-ES" w:bidi="es-ES"/>
        </w:rPr>
        <w:t xml:space="preserve"> </w:t>
      </w:r>
      <w:r w:rsidRPr="00A01FFF">
        <w:rPr>
          <w:rFonts w:eastAsia="Arial" w:cs="Arial"/>
          <w:spacing w:val="4"/>
          <w:sz w:val="28"/>
          <w:szCs w:val="28"/>
          <w:lang w:val="es-ES" w:eastAsia="es-ES" w:bidi="es-ES"/>
        </w:rPr>
        <w:t>óptimas, por situación de salud.</w:t>
      </w:r>
    </w:p>
    <w:p w14:paraId="39773F1A" w14:textId="77777777" w:rsidR="00C57F33" w:rsidRPr="00A01FFF" w:rsidRDefault="00C57F33" w:rsidP="00C57F33">
      <w:pPr>
        <w:widowControl w:val="0"/>
        <w:autoSpaceDE w:val="0"/>
        <w:autoSpaceDN w:val="0"/>
        <w:ind w:right="51" w:firstLine="709"/>
        <w:rPr>
          <w:rFonts w:eastAsia="Arial" w:cs="Arial"/>
          <w:sz w:val="28"/>
          <w:szCs w:val="28"/>
          <w:lang w:val="es-ES" w:eastAsia="es-ES" w:bidi="es-ES"/>
        </w:rPr>
      </w:pPr>
    </w:p>
    <w:p w14:paraId="39773F1B" w14:textId="77777777" w:rsidR="00C57F33" w:rsidRPr="00A01FFF" w:rsidRDefault="005210D5" w:rsidP="00C57F33">
      <w:pPr>
        <w:widowControl w:val="0"/>
        <w:autoSpaceDE w:val="0"/>
        <w:autoSpaceDN w:val="0"/>
        <w:ind w:right="51" w:firstLine="709"/>
        <w:rPr>
          <w:rFonts w:eastAsia="Arial" w:cs="Arial"/>
          <w:sz w:val="28"/>
          <w:szCs w:val="28"/>
          <w:lang w:val="es-ES" w:eastAsia="es-ES" w:bidi="es-ES"/>
        </w:rPr>
      </w:pPr>
      <w:r w:rsidRPr="00A01FFF">
        <w:rPr>
          <w:rFonts w:eastAsia="Arial" w:cs="Arial"/>
          <w:spacing w:val="3"/>
          <w:sz w:val="28"/>
          <w:szCs w:val="28"/>
          <w:lang w:val="es-ES" w:eastAsia="es-ES" w:bidi="es-ES"/>
        </w:rPr>
        <w:t xml:space="preserve">Asimismo, sostiene </w:t>
      </w:r>
      <w:r w:rsidRPr="00A01FFF">
        <w:rPr>
          <w:rFonts w:eastAsia="Arial" w:cs="Arial"/>
          <w:spacing w:val="2"/>
          <w:sz w:val="28"/>
          <w:szCs w:val="28"/>
          <w:lang w:val="es-ES" w:eastAsia="es-ES" w:bidi="es-ES"/>
        </w:rPr>
        <w:t xml:space="preserve">que </w:t>
      </w:r>
      <w:r w:rsidRPr="00A01FFF">
        <w:rPr>
          <w:rFonts w:eastAsia="Arial" w:cs="Arial"/>
          <w:sz w:val="28"/>
          <w:szCs w:val="28"/>
          <w:lang w:val="es-ES" w:eastAsia="es-ES" w:bidi="es-ES"/>
        </w:rPr>
        <w:t xml:space="preserve">la </w:t>
      </w:r>
      <w:r w:rsidRPr="00A01FFF">
        <w:rPr>
          <w:rFonts w:eastAsia="Arial" w:cs="Arial"/>
          <w:spacing w:val="3"/>
          <w:sz w:val="28"/>
          <w:szCs w:val="28"/>
          <w:lang w:val="es-ES" w:eastAsia="es-ES" w:bidi="es-ES"/>
        </w:rPr>
        <w:t xml:space="preserve">reducción </w:t>
      </w:r>
      <w:r w:rsidRPr="00A01FFF">
        <w:rPr>
          <w:rFonts w:eastAsia="Arial" w:cs="Arial"/>
          <w:sz w:val="28"/>
          <w:szCs w:val="28"/>
          <w:lang w:val="es-ES" w:eastAsia="es-ES" w:bidi="es-ES"/>
        </w:rPr>
        <w:t xml:space="preserve">a </w:t>
      </w:r>
      <w:r w:rsidRPr="00A01FFF">
        <w:rPr>
          <w:rFonts w:eastAsia="Arial" w:cs="Arial"/>
          <w:spacing w:val="2"/>
          <w:sz w:val="28"/>
          <w:szCs w:val="28"/>
          <w:lang w:val="es-ES" w:eastAsia="es-ES" w:bidi="es-ES"/>
        </w:rPr>
        <w:t xml:space="preserve">treinta </w:t>
      </w:r>
      <w:r w:rsidRPr="00A01FFF">
        <w:rPr>
          <w:rFonts w:eastAsia="Arial" w:cs="Arial"/>
          <w:spacing w:val="3"/>
          <w:sz w:val="28"/>
          <w:szCs w:val="28"/>
          <w:lang w:val="es-ES" w:eastAsia="es-ES" w:bidi="es-ES"/>
        </w:rPr>
        <w:t xml:space="preserve">días, conculca </w:t>
      </w:r>
      <w:r w:rsidRPr="00A01FFF">
        <w:rPr>
          <w:rFonts w:eastAsia="Arial" w:cs="Arial"/>
          <w:sz w:val="28"/>
          <w:szCs w:val="28"/>
          <w:lang w:val="es-ES" w:eastAsia="es-ES" w:bidi="es-ES"/>
        </w:rPr>
        <w:t xml:space="preserve">el </w:t>
      </w:r>
      <w:r w:rsidRPr="00A01FFF">
        <w:rPr>
          <w:rFonts w:eastAsia="Arial" w:cs="Arial"/>
          <w:spacing w:val="3"/>
          <w:sz w:val="28"/>
          <w:szCs w:val="28"/>
          <w:lang w:val="es-ES" w:eastAsia="es-ES" w:bidi="es-ES"/>
        </w:rPr>
        <w:t xml:space="preserve">régimen constitucional inclinando </w:t>
      </w:r>
      <w:r w:rsidRPr="00A01FFF">
        <w:rPr>
          <w:rFonts w:eastAsia="Arial" w:cs="Arial"/>
          <w:spacing w:val="4"/>
          <w:sz w:val="28"/>
          <w:szCs w:val="28"/>
          <w:lang w:val="es-ES" w:eastAsia="es-ES" w:bidi="es-ES"/>
        </w:rPr>
        <w:t xml:space="preserve">la </w:t>
      </w:r>
      <w:r w:rsidRPr="00A01FFF">
        <w:rPr>
          <w:rFonts w:eastAsia="Arial" w:cs="Arial"/>
          <w:spacing w:val="3"/>
          <w:sz w:val="28"/>
          <w:szCs w:val="28"/>
          <w:lang w:val="es-ES" w:eastAsia="es-ES" w:bidi="es-ES"/>
        </w:rPr>
        <w:t xml:space="preserve">contienda </w:t>
      </w:r>
      <w:r w:rsidRPr="00A01FFF">
        <w:rPr>
          <w:rFonts w:eastAsia="Arial" w:cs="Arial"/>
          <w:sz w:val="28"/>
          <w:szCs w:val="28"/>
          <w:lang w:val="es-ES" w:eastAsia="es-ES" w:bidi="es-ES"/>
        </w:rPr>
        <w:t xml:space="preserve">en </w:t>
      </w:r>
      <w:r w:rsidRPr="00A01FFF">
        <w:rPr>
          <w:rFonts w:eastAsia="Arial" w:cs="Arial"/>
          <w:spacing w:val="3"/>
          <w:sz w:val="28"/>
          <w:szCs w:val="28"/>
          <w:lang w:val="es-ES" w:eastAsia="es-ES" w:bidi="es-ES"/>
        </w:rPr>
        <w:t xml:space="preserve">beneficio </w:t>
      </w:r>
      <w:r w:rsidRPr="00A01FFF">
        <w:rPr>
          <w:rFonts w:eastAsia="Arial" w:cs="Arial"/>
          <w:sz w:val="28"/>
          <w:szCs w:val="28"/>
          <w:lang w:val="es-ES" w:eastAsia="es-ES" w:bidi="es-ES"/>
        </w:rPr>
        <w:t xml:space="preserve">de </w:t>
      </w:r>
      <w:r w:rsidRPr="00A01FFF">
        <w:rPr>
          <w:rFonts w:eastAsia="Arial" w:cs="Arial"/>
          <w:spacing w:val="2"/>
          <w:sz w:val="28"/>
          <w:szCs w:val="28"/>
          <w:lang w:val="es-ES" w:eastAsia="es-ES" w:bidi="es-ES"/>
        </w:rPr>
        <w:t xml:space="preserve">los </w:t>
      </w:r>
      <w:r w:rsidRPr="00A01FFF">
        <w:rPr>
          <w:rFonts w:eastAsia="Arial" w:cs="Arial"/>
          <w:spacing w:val="3"/>
          <w:sz w:val="28"/>
          <w:szCs w:val="28"/>
          <w:lang w:val="es-ES" w:eastAsia="es-ES" w:bidi="es-ES"/>
        </w:rPr>
        <w:t xml:space="preserve">diputados </w:t>
      </w:r>
      <w:r w:rsidRPr="00A01FFF">
        <w:rPr>
          <w:rFonts w:eastAsia="Arial" w:cs="Arial"/>
          <w:sz w:val="28"/>
          <w:szCs w:val="28"/>
          <w:lang w:val="es-ES" w:eastAsia="es-ES" w:bidi="es-ES"/>
        </w:rPr>
        <w:t xml:space="preserve">y </w:t>
      </w:r>
      <w:r w:rsidRPr="00A01FFF">
        <w:rPr>
          <w:rFonts w:eastAsia="Arial" w:cs="Arial"/>
          <w:spacing w:val="3"/>
          <w:sz w:val="28"/>
          <w:szCs w:val="28"/>
          <w:lang w:val="es-ES" w:eastAsia="es-ES" w:bidi="es-ES"/>
        </w:rPr>
        <w:t xml:space="preserve">munícipes </w:t>
      </w:r>
      <w:r w:rsidRPr="00A01FFF">
        <w:rPr>
          <w:rFonts w:eastAsia="Arial" w:cs="Arial"/>
          <w:spacing w:val="2"/>
          <w:sz w:val="28"/>
          <w:szCs w:val="28"/>
          <w:lang w:val="es-ES" w:eastAsia="es-ES" w:bidi="es-ES"/>
        </w:rPr>
        <w:t xml:space="preserve">que </w:t>
      </w:r>
      <w:r w:rsidRPr="00A01FFF">
        <w:rPr>
          <w:rFonts w:eastAsia="Arial" w:cs="Arial"/>
          <w:spacing w:val="3"/>
          <w:sz w:val="28"/>
          <w:szCs w:val="28"/>
          <w:lang w:val="es-ES" w:eastAsia="es-ES" w:bidi="es-ES"/>
        </w:rPr>
        <w:t xml:space="preserve">actualmente ostentan </w:t>
      </w:r>
      <w:r w:rsidRPr="00A01FFF">
        <w:rPr>
          <w:rFonts w:eastAsia="Arial" w:cs="Arial"/>
          <w:sz w:val="28"/>
          <w:szCs w:val="28"/>
          <w:lang w:val="es-ES" w:eastAsia="es-ES" w:bidi="es-ES"/>
        </w:rPr>
        <w:t xml:space="preserve">el </w:t>
      </w:r>
      <w:r w:rsidRPr="00A01FFF">
        <w:rPr>
          <w:rFonts w:eastAsia="Arial" w:cs="Arial"/>
          <w:spacing w:val="2"/>
          <w:sz w:val="28"/>
          <w:szCs w:val="28"/>
          <w:lang w:val="es-ES" w:eastAsia="es-ES" w:bidi="es-ES"/>
        </w:rPr>
        <w:t xml:space="preserve">cargo, </w:t>
      </w:r>
      <w:r w:rsidRPr="00A01FFF">
        <w:rPr>
          <w:rFonts w:eastAsia="Arial" w:cs="Arial"/>
          <w:spacing w:val="3"/>
          <w:sz w:val="28"/>
          <w:szCs w:val="28"/>
          <w:lang w:val="es-ES" w:eastAsia="es-ES" w:bidi="es-ES"/>
        </w:rPr>
        <w:t xml:space="preserve">pues </w:t>
      </w:r>
      <w:r w:rsidRPr="00A01FFF">
        <w:rPr>
          <w:rFonts w:eastAsia="Arial" w:cs="Arial"/>
          <w:spacing w:val="4"/>
          <w:sz w:val="28"/>
          <w:szCs w:val="28"/>
          <w:lang w:val="es-ES" w:eastAsia="es-ES" w:bidi="es-ES"/>
        </w:rPr>
        <w:t xml:space="preserve">tienen </w:t>
      </w:r>
      <w:r w:rsidRPr="00A01FFF">
        <w:rPr>
          <w:rFonts w:eastAsia="Arial" w:cs="Arial"/>
          <w:spacing w:val="3"/>
          <w:sz w:val="28"/>
          <w:szCs w:val="28"/>
          <w:lang w:val="es-ES" w:eastAsia="es-ES" w:bidi="es-ES"/>
        </w:rPr>
        <w:t xml:space="preserve">mayor acceso </w:t>
      </w:r>
      <w:r w:rsidRPr="00A01FFF">
        <w:rPr>
          <w:rFonts w:eastAsia="Arial" w:cs="Arial"/>
          <w:sz w:val="28"/>
          <w:szCs w:val="28"/>
          <w:lang w:val="es-ES" w:eastAsia="es-ES" w:bidi="es-ES"/>
        </w:rPr>
        <w:t xml:space="preserve">a </w:t>
      </w:r>
      <w:r w:rsidRPr="00A01FFF">
        <w:rPr>
          <w:rFonts w:eastAsia="Arial" w:cs="Arial"/>
          <w:spacing w:val="3"/>
          <w:sz w:val="28"/>
          <w:szCs w:val="28"/>
          <w:lang w:val="es-ES" w:eastAsia="es-ES" w:bidi="es-ES"/>
        </w:rPr>
        <w:t xml:space="preserve">medios </w:t>
      </w:r>
      <w:r w:rsidRPr="00A01FFF">
        <w:rPr>
          <w:rFonts w:eastAsia="Arial" w:cs="Arial"/>
          <w:sz w:val="28"/>
          <w:szCs w:val="28"/>
          <w:lang w:val="es-ES" w:eastAsia="es-ES" w:bidi="es-ES"/>
        </w:rPr>
        <w:t xml:space="preserve">de </w:t>
      </w:r>
      <w:r w:rsidRPr="00A01FFF">
        <w:rPr>
          <w:rFonts w:eastAsia="Arial" w:cs="Arial"/>
          <w:spacing w:val="3"/>
          <w:sz w:val="28"/>
          <w:szCs w:val="28"/>
          <w:lang w:val="es-ES" w:eastAsia="es-ES" w:bidi="es-ES"/>
        </w:rPr>
        <w:t xml:space="preserve">difusión </w:t>
      </w:r>
      <w:r w:rsidRPr="00A01FFF">
        <w:rPr>
          <w:rFonts w:eastAsia="Arial" w:cs="Arial"/>
          <w:sz w:val="28"/>
          <w:szCs w:val="28"/>
          <w:lang w:val="es-ES" w:eastAsia="es-ES" w:bidi="es-ES"/>
        </w:rPr>
        <w:t xml:space="preserve">al no </w:t>
      </w:r>
      <w:r w:rsidRPr="00A01FFF">
        <w:rPr>
          <w:rFonts w:eastAsia="Arial" w:cs="Arial"/>
          <w:spacing w:val="3"/>
          <w:sz w:val="28"/>
          <w:szCs w:val="28"/>
          <w:lang w:val="es-ES" w:eastAsia="es-ES" w:bidi="es-ES"/>
        </w:rPr>
        <w:t xml:space="preserve">requerir licencia para competir </w:t>
      </w:r>
      <w:r w:rsidRPr="00A01FFF">
        <w:rPr>
          <w:rFonts w:eastAsia="Arial" w:cs="Arial"/>
          <w:sz w:val="28"/>
          <w:szCs w:val="28"/>
          <w:lang w:val="es-ES" w:eastAsia="es-ES" w:bidi="es-ES"/>
        </w:rPr>
        <w:t xml:space="preserve">en el </w:t>
      </w:r>
      <w:r w:rsidRPr="00A01FFF">
        <w:rPr>
          <w:rFonts w:eastAsia="Arial" w:cs="Arial"/>
          <w:spacing w:val="2"/>
          <w:sz w:val="28"/>
          <w:szCs w:val="28"/>
          <w:lang w:val="es-ES" w:eastAsia="es-ES" w:bidi="es-ES"/>
        </w:rPr>
        <w:t xml:space="preserve">proceso  </w:t>
      </w:r>
      <w:r w:rsidRPr="00A01FFF">
        <w:rPr>
          <w:rFonts w:eastAsia="Arial" w:cs="Arial"/>
          <w:spacing w:val="4"/>
          <w:sz w:val="28"/>
          <w:szCs w:val="28"/>
          <w:lang w:val="es-ES" w:eastAsia="es-ES" w:bidi="es-ES"/>
        </w:rPr>
        <w:t xml:space="preserve">electoral </w:t>
      </w:r>
      <w:r w:rsidRPr="00A01FFF">
        <w:rPr>
          <w:rFonts w:eastAsia="Arial" w:cs="Arial"/>
          <w:spacing w:val="3"/>
          <w:sz w:val="28"/>
          <w:szCs w:val="28"/>
          <w:lang w:val="es-ES" w:eastAsia="es-ES" w:bidi="es-ES"/>
        </w:rPr>
        <w:t>próximo,</w:t>
      </w:r>
      <w:r w:rsidRPr="00A01FFF">
        <w:rPr>
          <w:rFonts w:eastAsia="Arial" w:cs="Arial"/>
          <w:spacing w:val="12"/>
          <w:sz w:val="28"/>
          <w:szCs w:val="28"/>
          <w:lang w:val="es-ES" w:eastAsia="es-ES" w:bidi="es-ES"/>
        </w:rPr>
        <w:t xml:space="preserve"> </w:t>
      </w:r>
      <w:r w:rsidRPr="00A01FFF">
        <w:rPr>
          <w:rFonts w:eastAsia="Arial" w:cs="Arial"/>
          <w:sz w:val="28"/>
          <w:szCs w:val="28"/>
          <w:lang w:val="es-ES" w:eastAsia="es-ES" w:bidi="es-ES"/>
        </w:rPr>
        <w:t>lo</w:t>
      </w:r>
      <w:r w:rsidRPr="00A01FFF">
        <w:rPr>
          <w:rFonts w:eastAsia="Arial" w:cs="Arial"/>
          <w:spacing w:val="12"/>
          <w:sz w:val="28"/>
          <w:szCs w:val="28"/>
          <w:lang w:val="es-ES" w:eastAsia="es-ES" w:bidi="es-ES"/>
        </w:rPr>
        <w:t xml:space="preserve"> </w:t>
      </w:r>
      <w:r w:rsidRPr="00A01FFF">
        <w:rPr>
          <w:rFonts w:eastAsia="Arial" w:cs="Arial"/>
          <w:spacing w:val="2"/>
          <w:sz w:val="28"/>
          <w:szCs w:val="28"/>
          <w:lang w:val="es-ES" w:eastAsia="es-ES" w:bidi="es-ES"/>
        </w:rPr>
        <w:t>que</w:t>
      </w:r>
      <w:r w:rsidRPr="00A01FFF">
        <w:rPr>
          <w:rFonts w:eastAsia="Arial" w:cs="Arial"/>
          <w:spacing w:val="12"/>
          <w:sz w:val="28"/>
          <w:szCs w:val="28"/>
          <w:lang w:val="es-ES" w:eastAsia="es-ES" w:bidi="es-ES"/>
        </w:rPr>
        <w:t xml:space="preserve"> </w:t>
      </w:r>
      <w:r w:rsidRPr="00A01FFF">
        <w:rPr>
          <w:rFonts w:eastAsia="Arial" w:cs="Arial"/>
          <w:spacing w:val="2"/>
          <w:sz w:val="28"/>
          <w:szCs w:val="28"/>
          <w:lang w:val="es-ES" w:eastAsia="es-ES" w:bidi="es-ES"/>
        </w:rPr>
        <w:t>repercute</w:t>
      </w:r>
      <w:r w:rsidRPr="00A01FFF">
        <w:rPr>
          <w:rFonts w:eastAsia="Arial" w:cs="Arial"/>
          <w:spacing w:val="11"/>
          <w:sz w:val="28"/>
          <w:szCs w:val="28"/>
          <w:lang w:val="es-ES" w:eastAsia="es-ES" w:bidi="es-ES"/>
        </w:rPr>
        <w:t xml:space="preserve"> </w:t>
      </w:r>
      <w:r w:rsidRPr="00A01FFF">
        <w:rPr>
          <w:rFonts w:eastAsia="Arial" w:cs="Arial"/>
          <w:sz w:val="28"/>
          <w:szCs w:val="28"/>
          <w:lang w:val="es-ES" w:eastAsia="es-ES" w:bidi="es-ES"/>
        </w:rPr>
        <w:t>en</w:t>
      </w:r>
      <w:r w:rsidRPr="00A01FFF">
        <w:rPr>
          <w:rFonts w:eastAsia="Arial" w:cs="Arial"/>
          <w:spacing w:val="12"/>
          <w:sz w:val="28"/>
          <w:szCs w:val="28"/>
          <w:lang w:val="es-ES" w:eastAsia="es-ES" w:bidi="es-ES"/>
        </w:rPr>
        <w:t xml:space="preserve"> </w:t>
      </w:r>
      <w:r w:rsidRPr="00A01FFF">
        <w:rPr>
          <w:rFonts w:eastAsia="Arial" w:cs="Arial"/>
          <w:sz w:val="28"/>
          <w:szCs w:val="28"/>
          <w:lang w:val="es-ES" w:eastAsia="es-ES" w:bidi="es-ES"/>
        </w:rPr>
        <w:t>el</w:t>
      </w:r>
      <w:r w:rsidRPr="00A01FFF">
        <w:rPr>
          <w:rFonts w:eastAsia="Arial" w:cs="Arial"/>
          <w:spacing w:val="11"/>
          <w:sz w:val="28"/>
          <w:szCs w:val="28"/>
          <w:lang w:val="es-ES" w:eastAsia="es-ES" w:bidi="es-ES"/>
        </w:rPr>
        <w:t xml:space="preserve"> </w:t>
      </w:r>
      <w:r w:rsidRPr="00A01FFF">
        <w:rPr>
          <w:rFonts w:eastAsia="Arial" w:cs="Arial"/>
          <w:spacing w:val="2"/>
          <w:sz w:val="28"/>
          <w:szCs w:val="28"/>
          <w:lang w:val="es-ES" w:eastAsia="es-ES" w:bidi="es-ES"/>
        </w:rPr>
        <w:t>derecho</w:t>
      </w:r>
      <w:r w:rsidRPr="00A01FFF">
        <w:rPr>
          <w:rFonts w:eastAsia="Arial" w:cs="Arial"/>
          <w:spacing w:val="12"/>
          <w:sz w:val="28"/>
          <w:szCs w:val="28"/>
          <w:lang w:val="es-ES" w:eastAsia="es-ES" w:bidi="es-ES"/>
        </w:rPr>
        <w:t xml:space="preserve"> </w:t>
      </w:r>
      <w:r w:rsidRPr="00A01FFF">
        <w:rPr>
          <w:rFonts w:eastAsia="Arial" w:cs="Arial"/>
          <w:sz w:val="28"/>
          <w:szCs w:val="28"/>
          <w:lang w:val="es-ES" w:eastAsia="es-ES" w:bidi="es-ES"/>
        </w:rPr>
        <w:t>de</w:t>
      </w:r>
      <w:r w:rsidRPr="00A01FFF">
        <w:rPr>
          <w:rFonts w:eastAsia="Arial" w:cs="Arial"/>
          <w:spacing w:val="12"/>
          <w:sz w:val="28"/>
          <w:szCs w:val="28"/>
          <w:lang w:val="es-ES" w:eastAsia="es-ES" w:bidi="es-ES"/>
        </w:rPr>
        <w:t xml:space="preserve"> </w:t>
      </w:r>
      <w:r w:rsidRPr="00A01FFF">
        <w:rPr>
          <w:rFonts w:eastAsia="Arial" w:cs="Arial"/>
          <w:spacing w:val="2"/>
          <w:sz w:val="28"/>
          <w:szCs w:val="28"/>
          <w:lang w:val="es-ES" w:eastAsia="es-ES" w:bidi="es-ES"/>
        </w:rPr>
        <w:t>los</w:t>
      </w:r>
      <w:r w:rsidRPr="00A01FFF">
        <w:rPr>
          <w:rFonts w:eastAsia="Arial" w:cs="Arial"/>
          <w:spacing w:val="12"/>
          <w:sz w:val="28"/>
          <w:szCs w:val="28"/>
          <w:lang w:val="es-ES" w:eastAsia="es-ES" w:bidi="es-ES"/>
        </w:rPr>
        <w:t xml:space="preserve"> </w:t>
      </w:r>
      <w:r w:rsidRPr="00A01FFF">
        <w:rPr>
          <w:rFonts w:eastAsia="Arial" w:cs="Arial"/>
          <w:spacing w:val="3"/>
          <w:sz w:val="28"/>
          <w:szCs w:val="28"/>
          <w:lang w:val="es-ES" w:eastAsia="es-ES" w:bidi="es-ES"/>
        </w:rPr>
        <w:t>electores</w:t>
      </w:r>
      <w:r w:rsidRPr="00A01FFF">
        <w:rPr>
          <w:rFonts w:eastAsia="Arial" w:cs="Arial"/>
          <w:spacing w:val="13"/>
          <w:sz w:val="28"/>
          <w:szCs w:val="28"/>
          <w:lang w:val="es-ES" w:eastAsia="es-ES" w:bidi="es-ES"/>
        </w:rPr>
        <w:t xml:space="preserve"> </w:t>
      </w:r>
      <w:r w:rsidRPr="00A01FFF">
        <w:rPr>
          <w:rFonts w:eastAsia="Arial" w:cs="Arial"/>
          <w:sz w:val="28"/>
          <w:szCs w:val="28"/>
          <w:lang w:val="es-ES" w:eastAsia="es-ES" w:bidi="es-ES"/>
        </w:rPr>
        <w:t>al</w:t>
      </w:r>
      <w:r w:rsidRPr="00A01FFF">
        <w:rPr>
          <w:rFonts w:eastAsia="Arial" w:cs="Arial"/>
          <w:spacing w:val="11"/>
          <w:sz w:val="28"/>
          <w:szCs w:val="28"/>
          <w:lang w:val="es-ES" w:eastAsia="es-ES" w:bidi="es-ES"/>
        </w:rPr>
        <w:t xml:space="preserve"> </w:t>
      </w:r>
      <w:r w:rsidRPr="00A01FFF">
        <w:rPr>
          <w:rFonts w:eastAsia="Arial" w:cs="Arial"/>
          <w:spacing w:val="3"/>
          <w:sz w:val="28"/>
          <w:szCs w:val="28"/>
          <w:lang w:val="es-ES" w:eastAsia="es-ES" w:bidi="es-ES"/>
        </w:rPr>
        <w:t>voto</w:t>
      </w:r>
      <w:r w:rsidRPr="00A01FFF">
        <w:rPr>
          <w:rFonts w:eastAsia="Arial" w:cs="Arial"/>
          <w:spacing w:val="12"/>
          <w:sz w:val="28"/>
          <w:szCs w:val="28"/>
          <w:lang w:val="es-ES" w:eastAsia="es-ES" w:bidi="es-ES"/>
        </w:rPr>
        <w:t xml:space="preserve"> </w:t>
      </w:r>
      <w:r w:rsidRPr="00A01FFF">
        <w:rPr>
          <w:rFonts w:eastAsia="Arial" w:cs="Arial"/>
          <w:spacing w:val="3"/>
          <w:sz w:val="28"/>
          <w:szCs w:val="28"/>
          <w:lang w:val="es-ES" w:eastAsia="es-ES" w:bidi="es-ES"/>
        </w:rPr>
        <w:t>informado.</w:t>
      </w:r>
    </w:p>
    <w:p w14:paraId="39773F1C" w14:textId="77777777" w:rsidR="00C57F33" w:rsidRPr="00A01FFF" w:rsidRDefault="00C57F33" w:rsidP="00C57F33">
      <w:pPr>
        <w:widowControl w:val="0"/>
        <w:autoSpaceDE w:val="0"/>
        <w:autoSpaceDN w:val="0"/>
        <w:ind w:right="51" w:firstLine="709"/>
        <w:jc w:val="left"/>
        <w:rPr>
          <w:rFonts w:eastAsia="Arial" w:cs="Arial"/>
          <w:sz w:val="28"/>
          <w:szCs w:val="28"/>
          <w:lang w:val="es-ES" w:eastAsia="es-ES" w:bidi="es-ES"/>
        </w:rPr>
      </w:pPr>
    </w:p>
    <w:p w14:paraId="39773F1D" w14:textId="77777777" w:rsidR="00C57F33" w:rsidRPr="00A01FFF" w:rsidRDefault="005210D5" w:rsidP="00C57F33">
      <w:pPr>
        <w:widowControl w:val="0"/>
        <w:autoSpaceDE w:val="0"/>
        <w:autoSpaceDN w:val="0"/>
        <w:ind w:right="51" w:firstLine="709"/>
        <w:rPr>
          <w:rFonts w:eastAsia="Arial" w:cs="Arial"/>
          <w:sz w:val="28"/>
          <w:szCs w:val="28"/>
          <w:lang w:val="es-ES" w:eastAsia="es-ES" w:bidi="es-ES"/>
        </w:rPr>
      </w:pPr>
      <w:r w:rsidRPr="00A01FFF">
        <w:rPr>
          <w:rFonts w:eastAsia="Arial" w:cs="Arial"/>
          <w:spacing w:val="3"/>
          <w:sz w:val="28"/>
          <w:szCs w:val="28"/>
          <w:lang w:val="es-ES" w:eastAsia="es-ES" w:bidi="es-ES"/>
        </w:rPr>
        <w:t xml:space="preserve">Sostiene que, </w:t>
      </w:r>
      <w:r w:rsidRPr="00A01FFF">
        <w:rPr>
          <w:rFonts w:eastAsia="Arial" w:cs="Arial"/>
          <w:sz w:val="28"/>
          <w:szCs w:val="28"/>
          <w:lang w:val="es-ES" w:eastAsia="es-ES" w:bidi="es-ES"/>
        </w:rPr>
        <w:t xml:space="preserve">la </w:t>
      </w:r>
      <w:r w:rsidRPr="00A01FFF">
        <w:rPr>
          <w:rFonts w:eastAsia="Arial" w:cs="Arial"/>
          <w:spacing w:val="3"/>
          <w:sz w:val="28"/>
          <w:szCs w:val="28"/>
          <w:lang w:val="es-ES" w:eastAsia="es-ES" w:bidi="es-ES"/>
        </w:rPr>
        <w:t xml:space="preserve">situación extraordinaria propiciada </w:t>
      </w:r>
      <w:r w:rsidRPr="00A01FFF">
        <w:rPr>
          <w:rFonts w:eastAsia="Arial" w:cs="Arial"/>
          <w:spacing w:val="2"/>
          <w:sz w:val="28"/>
          <w:szCs w:val="28"/>
          <w:lang w:val="es-ES" w:eastAsia="es-ES" w:bidi="es-ES"/>
        </w:rPr>
        <w:t xml:space="preserve">por </w:t>
      </w:r>
      <w:r w:rsidRPr="00A01FFF">
        <w:rPr>
          <w:rFonts w:eastAsia="Arial" w:cs="Arial"/>
          <w:sz w:val="28"/>
          <w:szCs w:val="28"/>
          <w:lang w:val="es-ES" w:eastAsia="es-ES" w:bidi="es-ES"/>
        </w:rPr>
        <w:t xml:space="preserve">el </w:t>
      </w:r>
      <w:r w:rsidR="00EC7E86" w:rsidRPr="00A01FFF">
        <w:rPr>
          <w:rFonts w:eastAsia="Arial" w:cs="Arial"/>
          <w:spacing w:val="3"/>
          <w:sz w:val="28"/>
          <w:szCs w:val="28"/>
          <w:lang w:val="es-ES" w:eastAsia="es-ES" w:bidi="es-ES"/>
        </w:rPr>
        <w:t>COVID</w:t>
      </w:r>
      <w:r w:rsidRPr="00A01FFF">
        <w:rPr>
          <w:rFonts w:eastAsia="Arial" w:cs="Arial"/>
          <w:spacing w:val="3"/>
          <w:sz w:val="28"/>
          <w:szCs w:val="28"/>
          <w:lang w:val="es-ES" w:eastAsia="es-ES" w:bidi="es-ES"/>
        </w:rPr>
        <w:t xml:space="preserve">-19, </w:t>
      </w:r>
      <w:r w:rsidRPr="00A01FFF">
        <w:rPr>
          <w:rFonts w:eastAsia="Arial" w:cs="Arial"/>
          <w:sz w:val="28"/>
          <w:szCs w:val="28"/>
          <w:lang w:val="es-ES" w:eastAsia="es-ES" w:bidi="es-ES"/>
        </w:rPr>
        <w:t xml:space="preserve">si </w:t>
      </w:r>
      <w:r w:rsidRPr="00A01FFF">
        <w:rPr>
          <w:rFonts w:eastAsia="Arial" w:cs="Arial"/>
          <w:spacing w:val="3"/>
          <w:sz w:val="28"/>
          <w:szCs w:val="28"/>
          <w:lang w:val="es-ES" w:eastAsia="es-ES" w:bidi="es-ES"/>
        </w:rPr>
        <w:t xml:space="preserve">bien desde luego modifica </w:t>
      </w:r>
      <w:r w:rsidRPr="00A01FFF">
        <w:rPr>
          <w:rFonts w:eastAsia="Arial" w:cs="Arial"/>
          <w:spacing w:val="2"/>
          <w:sz w:val="28"/>
          <w:szCs w:val="28"/>
          <w:lang w:val="es-ES" w:eastAsia="es-ES" w:bidi="es-ES"/>
        </w:rPr>
        <w:t xml:space="preserve">las </w:t>
      </w:r>
      <w:r w:rsidRPr="00A01FFF">
        <w:rPr>
          <w:rFonts w:eastAsia="Arial" w:cs="Arial"/>
          <w:spacing w:val="3"/>
          <w:sz w:val="28"/>
          <w:szCs w:val="28"/>
          <w:lang w:val="es-ES" w:eastAsia="es-ES" w:bidi="es-ES"/>
        </w:rPr>
        <w:t xml:space="preserve">formas </w:t>
      </w:r>
      <w:r w:rsidRPr="00A01FFF">
        <w:rPr>
          <w:rFonts w:eastAsia="Arial" w:cs="Arial"/>
          <w:sz w:val="28"/>
          <w:szCs w:val="28"/>
          <w:lang w:val="es-ES" w:eastAsia="es-ES" w:bidi="es-ES"/>
        </w:rPr>
        <w:t xml:space="preserve">de </w:t>
      </w:r>
      <w:r w:rsidRPr="00A01FFF">
        <w:rPr>
          <w:rFonts w:eastAsia="Arial" w:cs="Arial"/>
          <w:spacing w:val="3"/>
          <w:sz w:val="28"/>
          <w:szCs w:val="28"/>
          <w:lang w:val="es-ES" w:eastAsia="es-ES" w:bidi="es-ES"/>
        </w:rPr>
        <w:t xml:space="preserve">hacer campañas electorales, </w:t>
      </w:r>
      <w:r w:rsidRPr="00A01FFF">
        <w:rPr>
          <w:rFonts w:eastAsia="Arial" w:cs="Arial"/>
          <w:spacing w:val="2"/>
          <w:sz w:val="28"/>
          <w:szCs w:val="28"/>
          <w:lang w:val="es-ES" w:eastAsia="es-ES" w:bidi="es-ES"/>
        </w:rPr>
        <w:t xml:space="preserve">las </w:t>
      </w:r>
      <w:r w:rsidRPr="00A01FFF">
        <w:rPr>
          <w:rFonts w:eastAsia="Arial" w:cs="Arial"/>
          <w:spacing w:val="3"/>
          <w:sz w:val="28"/>
          <w:szCs w:val="28"/>
          <w:lang w:val="es-ES" w:eastAsia="es-ES" w:bidi="es-ES"/>
        </w:rPr>
        <w:t xml:space="preserve">decisiones </w:t>
      </w:r>
      <w:r w:rsidRPr="00A01FFF">
        <w:rPr>
          <w:rFonts w:eastAsia="Arial" w:cs="Arial"/>
          <w:sz w:val="28"/>
          <w:szCs w:val="28"/>
          <w:lang w:val="es-ES" w:eastAsia="es-ES" w:bidi="es-ES"/>
        </w:rPr>
        <w:t xml:space="preserve">de </w:t>
      </w:r>
      <w:r w:rsidRPr="00A01FFF">
        <w:rPr>
          <w:rFonts w:eastAsia="Arial" w:cs="Arial"/>
          <w:spacing w:val="2"/>
          <w:sz w:val="28"/>
          <w:szCs w:val="28"/>
          <w:lang w:val="es-ES" w:eastAsia="es-ES" w:bidi="es-ES"/>
        </w:rPr>
        <w:t xml:space="preserve">las </w:t>
      </w:r>
      <w:r w:rsidRPr="00A01FFF">
        <w:rPr>
          <w:rFonts w:eastAsia="Arial" w:cs="Arial"/>
          <w:spacing w:val="3"/>
          <w:sz w:val="28"/>
          <w:szCs w:val="28"/>
          <w:lang w:val="es-ES" w:eastAsia="es-ES" w:bidi="es-ES"/>
        </w:rPr>
        <w:t xml:space="preserve">autoridades </w:t>
      </w:r>
      <w:r w:rsidRPr="00A01FFF">
        <w:rPr>
          <w:rFonts w:eastAsia="Arial" w:cs="Arial"/>
          <w:spacing w:val="4"/>
          <w:sz w:val="28"/>
          <w:szCs w:val="28"/>
          <w:lang w:val="es-ES" w:eastAsia="es-ES" w:bidi="es-ES"/>
        </w:rPr>
        <w:t xml:space="preserve">electorales </w:t>
      </w:r>
      <w:r w:rsidRPr="00A01FFF">
        <w:rPr>
          <w:rFonts w:eastAsia="Arial" w:cs="Arial"/>
          <w:spacing w:val="3"/>
          <w:sz w:val="28"/>
          <w:szCs w:val="28"/>
          <w:lang w:val="es-ES" w:eastAsia="es-ES" w:bidi="es-ES"/>
        </w:rPr>
        <w:t xml:space="preserve">deben </w:t>
      </w:r>
      <w:r w:rsidRPr="00A01FFF">
        <w:rPr>
          <w:rFonts w:eastAsia="Arial" w:cs="Arial"/>
          <w:spacing w:val="2"/>
          <w:sz w:val="28"/>
          <w:szCs w:val="28"/>
          <w:lang w:val="es-ES" w:eastAsia="es-ES" w:bidi="es-ES"/>
        </w:rPr>
        <w:t xml:space="preserve">ser </w:t>
      </w:r>
      <w:r w:rsidRPr="00A01FFF">
        <w:rPr>
          <w:rFonts w:eastAsia="Arial" w:cs="Arial"/>
          <w:spacing w:val="3"/>
          <w:sz w:val="28"/>
          <w:szCs w:val="28"/>
          <w:lang w:val="es-ES" w:eastAsia="es-ES" w:bidi="es-ES"/>
        </w:rPr>
        <w:t xml:space="preserve">compatibles </w:t>
      </w:r>
      <w:r w:rsidRPr="00A01FFF">
        <w:rPr>
          <w:rFonts w:eastAsia="Arial" w:cs="Arial"/>
          <w:spacing w:val="2"/>
          <w:sz w:val="28"/>
          <w:szCs w:val="28"/>
          <w:lang w:val="es-ES" w:eastAsia="es-ES" w:bidi="es-ES"/>
        </w:rPr>
        <w:t xml:space="preserve">con los </w:t>
      </w:r>
      <w:r w:rsidRPr="00A01FFF">
        <w:rPr>
          <w:rFonts w:eastAsia="Arial" w:cs="Arial"/>
          <w:spacing w:val="3"/>
          <w:sz w:val="28"/>
          <w:szCs w:val="28"/>
          <w:lang w:val="es-ES" w:eastAsia="es-ES" w:bidi="es-ES"/>
        </w:rPr>
        <w:t xml:space="preserve">estándares </w:t>
      </w:r>
      <w:r w:rsidRPr="00A01FFF">
        <w:rPr>
          <w:rFonts w:eastAsia="Arial" w:cs="Arial"/>
          <w:sz w:val="28"/>
          <w:szCs w:val="28"/>
          <w:lang w:val="es-ES" w:eastAsia="es-ES" w:bidi="es-ES"/>
        </w:rPr>
        <w:t xml:space="preserve">de </w:t>
      </w:r>
      <w:r w:rsidRPr="00A01FFF">
        <w:rPr>
          <w:rFonts w:eastAsia="Arial" w:cs="Arial"/>
          <w:spacing w:val="3"/>
          <w:sz w:val="28"/>
          <w:szCs w:val="28"/>
          <w:lang w:val="es-ES" w:eastAsia="es-ES" w:bidi="es-ES"/>
        </w:rPr>
        <w:t>legalidad, certeza,</w:t>
      </w:r>
      <w:r w:rsidRPr="00A01FFF">
        <w:rPr>
          <w:rFonts w:eastAsia="Arial" w:cs="Arial"/>
          <w:spacing w:val="64"/>
          <w:sz w:val="28"/>
          <w:szCs w:val="28"/>
          <w:lang w:val="es-ES" w:eastAsia="es-ES" w:bidi="es-ES"/>
        </w:rPr>
        <w:t xml:space="preserve"> </w:t>
      </w:r>
      <w:r w:rsidRPr="00A01FFF">
        <w:rPr>
          <w:rFonts w:eastAsia="Arial" w:cs="Arial"/>
          <w:spacing w:val="3"/>
          <w:sz w:val="28"/>
          <w:szCs w:val="28"/>
          <w:lang w:val="es-ES" w:eastAsia="es-ES" w:bidi="es-ES"/>
        </w:rPr>
        <w:t xml:space="preserve">confianza, credibilidad </w:t>
      </w:r>
      <w:r w:rsidRPr="00A01FFF">
        <w:rPr>
          <w:rFonts w:eastAsia="Arial" w:cs="Arial"/>
          <w:sz w:val="28"/>
          <w:szCs w:val="28"/>
          <w:lang w:val="es-ES" w:eastAsia="es-ES" w:bidi="es-ES"/>
        </w:rPr>
        <w:t xml:space="preserve">y </w:t>
      </w:r>
      <w:r w:rsidRPr="00A01FFF">
        <w:rPr>
          <w:rFonts w:eastAsia="Arial" w:cs="Arial"/>
          <w:spacing w:val="3"/>
          <w:sz w:val="28"/>
          <w:szCs w:val="28"/>
          <w:lang w:val="es-ES" w:eastAsia="es-ES" w:bidi="es-ES"/>
        </w:rPr>
        <w:t xml:space="preserve">transparencia </w:t>
      </w:r>
      <w:r w:rsidRPr="00A01FFF">
        <w:rPr>
          <w:rFonts w:eastAsia="Arial" w:cs="Arial"/>
          <w:sz w:val="28"/>
          <w:szCs w:val="28"/>
          <w:lang w:val="es-ES" w:eastAsia="es-ES" w:bidi="es-ES"/>
        </w:rPr>
        <w:t xml:space="preserve">en la </w:t>
      </w:r>
      <w:r w:rsidRPr="00A01FFF">
        <w:rPr>
          <w:rFonts w:eastAsia="Arial" w:cs="Arial"/>
          <w:spacing w:val="3"/>
          <w:sz w:val="28"/>
          <w:szCs w:val="28"/>
          <w:lang w:val="es-ES" w:eastAsia="es-ES" w:bidi="es-ES"/>
        </w:rPr>
        <w:t xml:space="preserve">organización </w:t>
      </w:r>
      <w:r w:rsidRPr="00A01FFF">
        <w:rPr>
          <w:rFonts w:eastAsia="Arial" w:cs="Arial"/>
          <w:sz w:val="28"/>
          <w:szCs w:val="28"/>
          <w:lang w:val="es-ES" w:eastAsia="es-ES" w:bidi="es-ES"/>
        </w:rPr>
        <w:t xml:space="preserve">de </w:t>
      </w:r>
      <w:r w:rsidRPr="00A01FFF">
        <w:rPr>
          <w:rFonts w:eastAsia="Arial" w:cs="Arial"/>
          <w:spacing w:val="2"/>
          <w:sz w:val="28"/>
          <w:szCs w:val="28"/>
          <w:lang w:val="es-ES" w:eastAsia="es-ES" w:bidi="es-ES"/>
        </w:rPr>
        <w:t xml:space="preserve">las </w:t>
      </w:r>
      <w:r w:rsidRPr="00A01FFF">
        <w:rPr>
          <w:rFonts w:eastAsia="Arial" w:cs="Arial"/>
          <w:spacing w:val="3"/>
          <w:sz w:val="28"/>
          <w:szCs w:val="28"/>
          <w:lang w:val="es-ES" w:eastAsia="es-ES" w:bidi="es-ES"/>
        </w:rPr>
        <w:t xml:space="preserve">elecciones; </w:t>
      </w:r>
      <w:r w:rsidRPr="00A01FFF">
        <w:rPr>
          <w:rFonts w:eastAsia="Arial" w:cs="Arial"/>
          <w:spacing w:val="2"/>
          <w:sz w:val="28"/>
          <w:szCs w:val="28"/>
          <w:lang w:val="es-ES" w:eastAsia="es-ES" w:bidi="es-ES"/>
        </w:rPr>
        <w:t xml:space="preserve">así </w:t>
      </w:r>
      <w:r w:rsidRPr="00A01FFF">
        <w:rPr>
          <w:rFonts w:eastAsia="Arial" w:cs="Arial"/>
          <w:sz w:val="28"/>
          <w:szCs w:val="28"/>
          <w:lang w:val="es-ES" w:eastAsia="es-ES" w:bidi="es-ES"/>
        </w:rPr>
        <w:t xml:space="preserve">la </w:t>
      </w:r>
      <w:r w:rsidRPr="00A01FFF">
        <w:rPr>
          <w:rFonts w:eastAsia="Arial" w:cs="Arial"/>
          <w:spacing w:val="3"/>
          <w:sz w:val="28"/>
          <w:szCs w:val="28"/>
          <w:lang w:val="es-ES" w:eastAsia="es-ES" w:bidi="es-ES"/>
        </w:rPr>
        <w:t xml:space="preserve">decisión </w:t>
      </w:r>
      <w:r w:rsidRPr="00A01FFF">
        <w:rPr>
          <w:rFonts w:eastAsia="Arial" w:cs="Arial"/>
          <w:spacing w:val="2"/>
          <w:sz w:val="28"/>
          <w:szCs w:val="28"/>
          <w:lang w:val="es-ES" w:eastAsia="es-ES" w:bidi="es-ES"/>
        </w:rPr>
        <w:t xml:space="preserve">del </w:t>
      </w:r>
      <w:r w:rsidRPr="00A01FFF">
        <w:rPr>
          <w:rFonts w:eastAsia="Arial" w:cs="Arial"/>
          <w:spacing w:val="3"/>
          <w:sz w:val="28"/>
          <w:szCs w:val="28"/>
          <w:lang w:val="es-ES" w:eastAsia="es-ES" w:bidi="es-ES"/>
        </w:rPr>
        <w:t xml:space="preserve">legislador local, resulta desproporcional, irracional </w:t>
      </w:r>
      <w:r w:rsidRPr="00A01FFF">
        <w:rPr>
          <w:rFonts w:eastAsia="Arial" w:cs="Arial"/>
          <w:sz w:val="28"/>
          <w:szCs w:val="28"/>
          <w:lang w:val="es-ES" w:eastAsia="es-ES" w:bidi="es-ES"/>
        </w:rPr>
        <w:t xml:space="preserve">y </w:t>
      </w:r>
      <w:r w:rsidRPr="00A01FFF">
        <w:rPr>
          <w:rFonts w:eastAsia="Arial" w:cs="Arial"/>
          <w:spacing w:val="3"/>
          <w:sz w:val="28"/>
          <w:szCs w:val="28"/>
          <w:lang w:val="es-ES" w:eastAsia="es-ES" w:bidi="es-ES"/>
        </w:rPr>
        <w:t xml:space="preserve">caprichoso, siendo </w:t>
      </w:r>
      <w:r w:rsidRPr="00A01FFF">
        <w:rPr>
          <w:rFonts w:eastAsia="Arial" w:cs="Arial"/>
          <w:spacing w:val="2"/>
          <w:sz w:val="28"/>
          <w:szCs w:val="28"/>
          <w:lang w:val="es-ES" w:eastAsia="es-ES" w:bidi="es-ES"/>
        </w:rPr>
        <w:t xml:space="preserve">que </w:t>
      </w:r>
      <w:r w:rsidRPr="00A01FFF">
        <w:rPr>
          <w:rFonts w:eastAsia="Arial" w:cs="Arial"/>
          <w:spacing w:val="3"/>
          <w:sz w:val="28"/>
          <w:szCs w:val="28"/>
          <w:lang w:val="es-ES" w:eastAsia="es-ES" w:bidi="es-ES"/>
        </w:rPr>
        <w:t xml:space="preserve">debe emitir normas </w:t>
      </w:r>
      <w:r w:rsidRPr="00A01FFF">
        <w:rPr>
          <w:rFonts w:eastAsia="Arial" w:cs="Arial"/>
          <w:spacing w:val="2"/>
          <w:sz w:val="28"/>
          <w:szCs w:val="28"/>
          <w:lang w:val="es-ES" w:eastAsia="es-ES" w:bidi="es-ES"/>
        </w:rPr>
        <w:t xml:space="preserve">que </w:t>
      </w:r>
      <w:r w:rsidRPr="00A01FFF">
        <w:rPr>
          <w:rFonts w:eastAsia="Arial" w:cs="Arial"/>
          <w:spacing w:val="3"/>
          <w:sz w:val="28"/>
          <w:szCs w:val="28"/>
          <w:lang w:val="es-ES" w:eastAsia="es-ES" w:bidi="es-ES"/>
        </w:rPr>
        <w:t xml:space="preserve">propicien confianza </w:t>
      </w:r>
      <w:r w:rsidRPr="00A01FFF">
        <w:rPr>
          <w:rFonts w:eastAsia="Arial" w:cs="Arial"/>
          <w:sz w:val="28"/>
          <w:szCs w:val="28"/>
          <w:lang w:val="es-ES" w:eastAsia="es-ES" w:bidi="es-ES"/>
        </w:rPr>
        <w:t xml:space="preserve">y </w:t>
      </w:r>
      <w:r w:rsidRPr="00A01FFF">
        <w:rPr>
          <w:rFonts w:eastAsia="Arial" w:cs="Arial"/>
          <w:spacing w:val="3"/>
          <w:sz w:val="28"/>
          <w:szCs w:val="28"/>
          <w:lang w:val="es-ES" w:eastAsia="es-ES" w:bidi="es-ES"/>
        </w:rPr>
        <w:t xml:space="preserve">seguridad jurídica </w:t>
      </w:r>
      <w:r w:rsidRPr="00A01FFF">
        <w:rPr>
          <w:rFonts w:eastAsia="Arial" w:cs="Arial"/>
          <w:spacing w:val="2"/>
          <w:sz w:val="28"/>
          <w:szCs w:val="28"/>
          <w:lang w:val="es-ES" w:eastAsia="es-ES" w:bidi="es-ES"/>
        </w:rPr>
        <w:t xml:space="preserve">entre </w:t>
      </w:r>
      <w:r w:rsidRPr="00A01FFF">
        <w:rPr>
          <w:rFonts w:eastAsia="Arial" w:cs="Arial"/>
          <w:sz w:val="28"/>
          <w:szCs w:val="28"/>
          <w:lang w:val="es-ES" w:eastAsia="es-ES" w:bidi="es-ES"/>
        </w:rPr>
        <w:t xml:space="preserve">el </w:t>
      </w:r>
      <w:r w:rsidRPr="00A01FFF">
        <w:rPr>
          <w:rFonts w:eastAsia="Arial" w:cs="Arial"/>
          <w:spacing w:val="3"/>
          <w:sz w:val="28"/>
          <w:szCs w:val="28"/>
          <w:lang w:val="es-ES" w:eastAsia="es-ES" w:bidi="es-ES"/>
        </w:rPr>
        <w:t>electo</w:t>
      </w:r>
      <w:r w:rsidRPr="00A01FFF">
        <w:rPr>
          <w:rFonts w:eastAsia="Arial" w:cs="Arial"/>
          <w:spacing w:val="3"/>
          <w:sz w:val="28"/>
          <w:szCs w:val="28"/>
          <w:lang w:val="es-ES" w:eastAsia="es-ES" w:bidi="es-ES"/>
        </w:rPr>
        <w:t xml:space="preserve">rado </w:t>
      </w:r>
      <w:r w:rsidRPr="00A01FFF">
        <w:rPr>
          <w:rFonts w:eastAsia="Arial" w:cs="Arial"/>
          <w:sz w:val="28"/>
          <w:szCs w:val="28"/>
          <w:lang w:val="es-ES" w:eastAsia="es-ES" w:bidi="es-ES"/>
        </w:rPr>
        <w:t xml:space="preserve">y </w:t>
      </w:r>
      <w:r w:rsidRPr="00A01FFF">
        <w:rPr>
          <w:rFonts w:eastAsia="Arial" w:cs="Arial"/>
          <w:spacing w:val="3"/>
          <w:sz w:val="28"/>
          <w:szCs w:val="28"/>
          <w:lang w:val="es-ES" w:eastAsia="es-ES" w:bidi="es-ES"/>
        </w:rPr>
        <w:t xml:space="preserve">quienes participan </w:t>
      </w:r>
      <w:r w:rsidRPr="00A01FFF">
        <w:rPr>
          <w:rFonts w:eastAsia="Arial" w:cs="Arial"/>
          <w:sz w:val="28"/>
          <w:szCs w:val="28"/>
          <w:lang w:val="es-ES" w:eastAsia="es-ES" w:bidi="es-ES"/>
        </w:rPr>
        <w:t xml:space="preserve">en </w:t>
      </w:r>
      <w:r w:rsidRPr="00A01FFF">
        <w:rPr>
          <w:rFonts w:eastAsia="Arial" w:cs="Arial"/>
          <w:spacing w:val="2"/>
          <w:sz w:val="28"/>
          <w:szCs w:val="28"/>
          <w:lang w:val="es-ES" w:eastAsia="es-ES" w:bidi="es-ES"/>
        </w:rPr>
        <w:t xml:space="preserve">las </w:t>
      </w:r>
      <w:r w:rsidRPr="00A01FFF">
        <w:rPr>
          <w:rFonts w:eastAsia="Arial" w:cs="Arial"/>
          <w:spacing w:val="3"/>
          <w:sz w:val="28"/>
          <w:szCs w:val="28"/>
          <w:lang w:val="es-ES" w:eastAsia="es-ES" w:bidi="es-ES"/>
        </w:rPr>
        <w:t xml:space="preserve">contiendas, </w:t>
      </w:r>
      <w:r w:rsidRPr="00A01FFF">
        <w:rPr>
          <w:rFonts w:eastAsia="Arial" w:cs="Arial"/>
          <w:spacing w:val="2"/>
          <w:sz w:val="28"/>
          <w:szCs w:val="28"/>
          <w:lang w:val="es-ES" w:eastAsia="es-ES" w:bidi="es-ES"/>
        </w:rPr>
        <w:t xml:space="preserve">sin que </w:t>
      </w:r>
      <w:r w:rsidRPr="00A01FFF">
        <w:rPr>
          <w:rFonts w:eastAsia="Arial" w:cs="Arial"/>
          <w:sz w:val="28"/>
          <w:szCs w:val="28"/>
          <w:lang w:val="es-ES" w:eastAsia="es-ES" w:bidi="es-ES"/>
        </w:rPr>
        <w:t xml:space="preserve">en el </w:t>
      </w:r>
      <w:r w:rsidRPr="00A01FFF">
        <w:rPr>
          <w:rFonts w:eastAsia="Arial" w:cs="Arial"/>
          <w:spacing w:val="3"/>
          <w:sz w:val="28"/>
          <w:szCs w:val="28"/>
          <w:lang w:val="es-ES" w:eastAsia="es-ES" w:bidi="es-ES"/>
        </w:rPr>
        <w:t xml:space="preserve">caso </w:t>
      </w:r>
      <w:r w:rsidRPr="00A01FFF">
        <w:rPr>
          <w:rFonts w:eastAsia="Arial" w:cs="Arial"/>
          <w:spacing w:val="4"/>
          <w:sz w:val="28"/>
          <w:szCs w:val="28"/>
          <w:lang w:val="es-ES" w:eastAsia="es-ES" w:bidi="es-ES"/>
        </w:rPr>
        <w:t xml:space="preserve">haya </w:t>
      </w:r>
      <w:r w:rsidRPr="00A01FFF">
        <w:rPr>
          <w:rFonts w:eastAsia="Arial" w:cs="Arial"/>
          <w:spacing w:val="3"/>
          <w:sz w:val="28"/>
          <w:szCs w:val="28"/>
          <w:lang w:val="es-ES" w:eastAsia="es-ES" w:bidi="es-ES"/>
        </w:rPr>
        <w:t xml:space="preserve">señalado </w:t>
      </w:r>
      <w:r w:rsidRPr="00A01FFF">
        <w:rPr>
          <w:rFonts w:eastAsia="Arial" w:cs="Arial"/>
          <w:spacing w:val="2"/>
          <w:sz w:val="28"/>
          <w:szCs w:val="28"/>
          <w:lang w:val="es-ES" w:eastAsia="es-ES" w:bidi="es-ES"/>
        </w:rPr>
        <w:t xml:space="preserve">con </w:t>
      </w:r>
      <w:r w:rsidRPr="00A01FFF">
        <w:rPr>
          <w:rFonts w:eastAsia="Arial" w:cs="Arial"/>
          <w:spacing w:val="3"/>
          <w:sz w:val="28"/>
          <w:szCs w:val="28"/>
          <w:lang w:val="es-ES" w:eastAsia="es-ES" w:bidi="es-ES"/>
        </w:rPr>
        <w:t xml:space="preserve">precisión </w:t>
      </w:r>
      <w:r w:rsidRPr="00A01FFF">
        <w:rPr>
          <w:rFonts w:eastAsia="Arial" w:cs="Arial"/>
          <w:spacing w:val="2"/>
          <w:sz w:val="28"/>
          <w:szCs w:val="28"/>
          <w:lang w:val="es-ES" w:eastAsia="es-ES" w:bidi="es-ES"/>
        </w:rPr>
        <w:t xml:space="preserve">las </w:t>
      </w:r>
      <w:r w:rsidRPr="00A01FFF">
        <w:rPr>
          <w:rFonts w:eastAsia="Arial" w:cs="Arial"/>
          <w:spacing w:val="3"/>
          <w:sz w:val="28"/>
          <w:szCs w:val="28"/>
          <w:lang w:val="es-ES" w:eastAsia="es-ES" w:bidi="es-ES"/>
        </w:rPr>
        <w:t xml:space="preserve">causas </w:t>
      </w:r>
      <w:r w:rsidRPr="00A01FFF">
        <w:rPr>
          <w:rFonts w:eastAsia="Arial" w:cs="Arial"/>
          <w:spacing w:val="2"/>
          <w:sz w:val="28"/>
          <w:szCs w:val="28"/>
          <w:lang w:val="es-ES" w:eastAsia="es-ES" w:bidi="es-ES"/>
        </w:rPr>
        <w:t xml:space="preserve">que </w:t>
      </w:r>
      <w:r w:rsidRPr="00A01FFF">
        <w:rPr>
          <w:rFonts w:eastAsia="Arial" w:cs="Arial"/>
          <w:spacing w:val="3"/>
          <w:sz w:val="28"/>
          <w:szCs w:val="28"/>
          <w:lang w:val="es-ES" w:eastAsia="es-ES" w:bidi="es-ES"/>
        </w:rPr>
        <w:t xml:space="preserve">originaron </w:t>
      </w:r>
      <w:r w:rsidRPr="00A01FFF">
        <w:rPr>
          <w:rFonts w:eastAsia="Arial" w:cs="Arial"/>
          <w:sz w:val="28"/>
          <w:szCs w:val="28"/>
          <w:lang w:val="es-ES" w:eastAsia="es-ES" w:bidi="es-ES"/>
        </w:rPr>
        <w:t xml:space="preserve">la </w:t>
      </w:r>
      <w:r w:rsidRPr="00A01FFF">
        <w:rPr>
          <w:rFonts w:eastAsia="Arial" w:cs="Arial"/>
          <w:spacing w:val="3"/>
          <w:sz w:val="28"/>
          <w:szCs w:val="28"/>
          <w:lang w:val="es-ES" w:eastAsia="es-ES" w:bidi="es-ES"/>
        </w:rPr>
        <w:t xml:space="preserve">modificación </w:t>
      </w:r>
      <w:r w:rsidRPr="00A01FFF">
        <w:rPr>
          <w:rFonts w:eastAsia="Arial" w:cs="Arial"/>
          <w:sz w:val="28"/>
          <w:szCs w:val="28"/>
          <w:lang w:val="es-ES" w:eastAsia="es-ES" w:bidi="es-ES"/>
        </w:rPr>
        <w:t xml:space="preserve">de </w:t>
      </w:r>
      <w:r w:rsidRPr="00A01FFF">
        <w:rPr>
          <w:rFonts w:eastAsia="Arial" w:cs="Arial"/>
          <w:spacing w:val="2"/>
          <w:sz w:val="28"/>
          <w:szCs w:val="28"/>
          <w:lang w:val="es-ES" w:eastAsia="es-ES" w:bidi="es-ES"/>
        </w:rPr>
        <w:t xml:space="preserve">los </w:t>
      </w:r>
      <w:r w:rsidRPr="00A01FFF">
        <w:rPr>
          <w:rFonts w:eastAsia="Arial" w:cs="Arial"/>
          <w:spacing w:val="3"/>
          <w:sz w:val="28"/>
          <w:szCs w:val="28"/>
          <w:lang w:val="es-ES" w:eastAsia="es-ES" w:bidi="es-ES"/>
        </w:rPr>
        <w:t xml:space="preserve">plazos, </w:t>
      </w:r>
      <w:r w:rsidRPr="00A01FFF">
        <w:rPr>
          <w:rFonts w:eastAsia="Arial" w:cs="Arial"/>
          <w:sz w:val="28"/>
          <w:szCs w:val="28"/>
          <w:lang w:val="es-ES" w:eastAsia="es-ES" w:bidi="es-ES"/>
        </w:rPr>
        <w:t xml:space="preserve">el </w:t>
      </w:r>
      <w:r w:rsidRPr="00A01FFF">
        <w:rPr>
          <w:rFonts w:eastAsia="Arial" w:cs="Arial"/>
          <w:spacing w:val="3"/>
          <w:sz w:val="28"/>
          <w:szCs w:val="28"/>
          <w:lang w:val="es-ES" w:eastAsia="es-ES" w:bidi="es-ES"/>
        </w:rPr>
        <w:t xml:space="preserve">método </w:t>
      </w:r>
      <w:r w:rsidRPr="00A01FFF">
        <w:rPr>
          <w:rFonts w:eastAsia="Arial" w:cs="Arial"/>
          <w:sz w:val="28"/>
          <w:szCs w:val="28"/>
          <w:lang w:val="es-ES" w:eastAsia="es-ES" w:bidi="es-ES"/>
        </w:rPr>
        <w:t xml:space="preserve">o </w:t>
      </w:r>
      <w:r w:rsidRPr="00A01FFF">
        <w:rPr>
          <w:rFonts w:eastAsia="Arial" w:cs="Arial"/>
          <w:spacing w:val="3"/>
          <w:sz w:val="28"/>
          <w:szCs w:val="28"/>
          <w:lang w:val="es-ES" w:eastAsia="es-ES" w:bidi="es-ES"/>
        </w:rPr>
        <w:t xml:space="preserve">procedimiento, </w:t>
      </w:r>
      <w:r w:rsidRPr="00A01FFF">
        <w:rPr>
          <w:rFonts w:eastAsia="Arial" w:cs="Arial"/>
          <w:sz w:val="28"/>
          <w:szCs w:val="28"/>
          <w:lang w:val="es-ES" w:eastAsia="es-ES" w:bidi="es-ES"/>
        </w:rPr>
        <w:t xml:space="preserve">lo </w:t>
      </w:r>
      <w:r w:rsidRPr="00A01FFF">
        <w:rPr>
          <w:rFonts w:eastAsia="Arial" w:cs="Arial"/>
          <w:spacing w:val="2"/>
          <w:sz w:val="28"/>
          <w:szCs w:val="28"/>
          <w:lang w:val="es-ES" w:eastAsia="es-ES" w:bidi="es-ES"/>
        </w:rPr>
        <w:t xml:space="preserve">que resulta una </w:t>
      </w:r>
      <w:r w:rsidRPr="00A01FFF">
        <w:rPr>
          <w:rFonts w:eastAsia="Arial" w:cs="Arial"/>
          <w:spacing w:val="3"/>
          <w:sz w:val="28"/>
          <w:szCs w:val="28"/>
          <w:lang w:val="es-ES" w:eastAsia="es-ES" w:bidi="es-ES"/>
        </w:rPr>
        <w:t xml:space="preserve">total violación </w:t>
      </w:r>
      <w:r w:rsidRPr="00A01FFF">
        <w:rPr>
          <w:rFonts w:eastAsia="Arial" w:cs="Arial"/>
          <w:sz w:val="28"/>
          <w:szCs w:val="28"/>
          <w:lang w:val="es-ES" w:eastAsia="es-ES" w:bidi="es-ES"/>
        </w:rPr>
        <w:t xml:space="preserve">al </w:t>
      </w:r>
      <w:r w:rsidRPr="00A01FFF">
        <w:rPr>
          <w:rFonts w:eastAsia="Arial" w:cs="Arial"/>
          <w:spacing w:val="3"/>
          <w:sz w:val="28"/>
          <w:szCs w:val="28"/>
          <w:lang w:val="es-ES" w:eastAsia="es-ES" w:bidi="es-ES"/>
        </w:rPr>
        <w:t xml:space="preserve">principio </w:t>
      </w:r>
      <w:r w:rsidRPr="00A01FFF">
        <w:rPr>
          <w:rFonts w:eastAsia="Arial" w:cs="Arial"/>
          <w:sz w:val="28"/>
          <w:szCs w:val="28"/>
          <w:lang w:val="es-ES" w:eastAsia="es-ES" w:bidi="es-ES"/>
        </w:rPr>
        <w:t xml:space="preserve">de </w:t>
      </w:r>
      <w:r w:rsidRPr="00A01FFF">
        <w:rPr>
          <w:rFonts w:eastAsia="Arial" w:cs="Arial"/>
          <w:spacing w:val="3"/>
          <w:sz w:val="28"/>
          <w:szCs w:val="28"/>
          <w:lang w:val="es-ES" w:eastAsia="es-ES" w:bidi="es-ES"/>
        </w:rPr>
        <w:t xml:space="preserve">certeza </w:t>
      </w:r>
      <w:r w:rsidRPr="00A01FFF">
        <w:rPr>
          <w:rFonts w:eastAsia="Arial" w:cs="Arial"/>
          <w:sz w:val="28"/>
          <w:szCs w:val="28"/>
          <w:lang w:val="es-ES" w:eastAsia="es-ES" w:bidi="es-ES"/>
        </w:rPr>
        <w:t xml:space="preserve">y </w:t>
      </w:r>
      <w:r w:rsidRPr="00A01FFF">
        <w:rPr>
          <w:rFonts w:eastAsia="Arial" w:cs="Arial"/>
          <w:spacing w:val="3"/>
          <w:sz w:val="28"/>
          <w:szCs w:val="28"/>
          <w:lang w:val="es-ES" w:eastAsia="es-ES" w:bidi="es-ES"/>
        </w:rPr>
        <w:t xml:space="preserve">legalidad </w:t>
      </w:r>
      <w:r w:rsidRPr="00A01FFF">
        <w:rPr>
          <w:rFonts w:eastAsia="Arial" w:cs="Arial"/>
          <w:sz w:val="28"/>
          <w:szCs w:val="28"/>
          <w:lang w:val="es-ES" w:eastAsia="es-ES" w:bidi="es-ES"/>
        </w:rPr>
        <w:t xml:space="preserve">y </w:t>
      </w:r>
      <w:r w:rsidRPr="00A01FFF">
        <w:rPr>
          <w:rFonts w:eastAsia="Arial" w:cs="Arial"/>
          <w:spacing w:val="2"/>
          <w:sz w:val="28"/>
          <w:szCs w:val="28"/>
          <w:lang w:val="es-ES" w:eastAsia="es-ES" w:bidi="es-ES"/>
        </w:rPr>
        <w:t xml:space="preserve">los </w:t>
      </w:r>
      <w:r w:rsidRPr="00A01FFF">
        <w:rPr>
          <w:rFonts w:eastAsia="Arial" w:cs="Arial"/>
          <w:spacing w:val="3"/>
          <w:sz w:val="28"/>
          <w:szCs w:val="28"/>
          <w:lang w:val="es-ES" w:eastAsia="es-ES" w:bidi="es-ES"/>
        </w:rPr>
        <w:t xml:space="preserve">artículos </w:t>
      </w:r>
      <w:r w:rsidRPr="00A01FFF">
        <w:rPr>
          <w:rFonts w:eastAsia="Arial" w:cs="Arial"/>
          <w:spacing w:val="4"/>
          <w:sz w:val="28"/>
          <w:szCs w:val="28"/>
          <w:lang w:val="es-ES" w:eastAsia="es-ES" w:bidi="es-ES"/>
        </w:rPr>
        <w:t xml:space="preserve">41, </w:t>
      </w:r>
      <w:r w:rsidRPr="00A01FFF">
        <w:rPr>
          <w:rFonts w:eastAsia="Arial" w:cs="Arial"/>
          <w:spacing w:val="3"/>
          <w:sz w:val="28"/>
          <w:szCs w:val="28"/>
          <w:lang w:val="es-ES" w:eastAsia="es-ES" w:bidi="es-ES"/>
        </w:rPr>
        <w:t xml:space="preserve">base </w:t>
      </w:r>
      <w:r w:rsidRPr="00A01FFF">
        <w:rPr>
          <w:rFonts w:eastAsia="Arial" w:cs="Arial"/>
          <w:spacing w:val="-12"/>
          <w:sz w:val="28"/>
          <w:szCs w:val="28"/>
          <w:lang w:val="es-ES" w:eastAsia="es-ES" w:bidi="es-ES"/>
        </w:rPr>
        <w:t xml:space="preserve">V, </w:t>
      </w:r>
      <w:r w:rsidRPr="00A01FFF">
        <w:rPr>
          <w:rFonts w:eastAsia="Arial" w:cs="Arial"/>
          <w:spacing w:val="3"/>
          <w:sz w:val="28"/>
          <w:szCs w:val="28"/>
          <w:lang w:val="es-ES" w:eastAsia="es-ES" w:bidi="es-ES"/>
        </w:rPr>
        <w:t xml:space="preserve">primer párrafo </w:t>
      </w:r>
      <w:r w:rsidRPr="00A01FFF">
        <w:rPr>
          <w:rFonts w:eastAsia="Arial" w:cs="Arial"/>
          <w:spacing w:val="-6"/>
          <w:sz w:val="28"/>
          <w:szCs w:val="28"/>
          <w:lang w:val="es-ES" w:eastAsia="es-ES" w:bidi="es-ES"/>
        </w:rPr>
        <w:t xml:space="preserve">y, </w:t>
      </w:r>
      <w:r w:rsidRPr="00A01FFF">
        <w:rPr>
          <w:rFonts w:eastAsia="Arial" w:cs="Arial"/>
          <w:spacing w:val="3"/>
          <w:sz w:val="28"/>
          <w:szCs w:val="28"/>
          <w:lang w:val="es-ES" w:eastAsia="es-ES" w:bidi="es-ES"/>
        </w:rPr>
        <w:t xml:space="preserve">116, fracción </w:t>
      </w:r>
      <w:r w:rsidRPr="00A01FFF">
        <w:rPr>
          <w:rFonts w:eastAsia="Arial" w:cs="Arial"/>
          <w:spacing w:val="-7"/>
          <w:sz w:val="28"/>
          <w:szCs w:val="28"/>
          <w:lang w:val="es-ES" w:eastAsia="es-ES" w:bidi="es-ES"/>
        </w:rPr>
        <w:t xml:space="preserve">IV, </w:t>
      </w:r>
      <w:r w:rsidRPr="00A01FFF">
        <w:rPr>
          <w:rFonts w:eastAsia="Arial" w:cs="Arial"/>
          <w:spacing w:val="3"/>
          <w:sz w:val="28"/>
          <w:szCs w:val="28"/>
          <w:lang w:val="es-ES" w:eastAsia="es-ES" w:bidi="es-ES"/>
        </w:rPr>
        <w:t xml:space="preserve">inciso </w:t>
      </w:r>
      <w:r w:rsidRPr="00A01FFF">
        <w:rPr>
          <w:rFonts w:eastAsia="Arial" w:cs="Arial"/>
          <w:sz w:val="28"/>
          <w:szCs w:val="28"/>
          <w:lang w:val="es-ES" w:eastAsia="es-ES" w:bidi="es-ES"/>
        </w:rPr>
        <w:t>b) de la Constitución Federal</w:t>
      </w:r>
      <w:r w:rsidRPr="00A01FFF">
        <w:rPr>
          <w:rFonts w:eastAsia="Arial" w:cs="Arial"/>
          <w:spacing w:val="4"/>
          <w:sz w:val="28"/>
          <w:szCs w:val="28"/>
          <w:lang w:val="es-ES" w:eastAsia="es-ES" w:bidi="es-ES"/>
        </w:rPr>
        <w:t>.</w:t>
      </w:r>
    </w:p>
    <w:p w14:paraId="39773F1E" w14:textId="77777777" w:rsidR="00C57F33" w:rsidRPr="00A01FFF" w:rsidRDefault="00C57F33" w:rsidP="00C57F33">
      <w:pPr>
        <w:pStyle w:val="corte5transcripcion"/>
        <w:tabs>
          <w:tab w:val="left" w:pos="709"/>
        </w:tabs>
        <w:ind w:left="0" w:right="51" w:firstLine="709"/>
        <w:rPr>
          <w:rFonts w:cs="Arial"/>
          <w:b w:val="0"/>
          <w:i w:val="0"/>
          <w:sz w:val="28"/>
          <w:szCs w:val="28"/>
        </w:rPr>
      </w:pPr>
    </w:p>
    <w:p w14:paraId="39773F1F" w14:textId="77777777" w:rsidR="00C57F33" w:rsidRPr="00A01FFF" w:rsidRDefault="005210D5" w:rsidP="00C57F33">
      <w:pPr>
        <w:pStyle w:val="TEXTONORMAL"/>
      </w:pPr>
      <w:r w:rsidRPr="00A01FFF">
        <w:t xml:space="preserve">Son </w:t>
      </w:r>
      <w:r w:rsidRPr="00A01FFF">
        <w:rPr>
          <w:b/>
        </w:rPr>
        <w:t>fundados</w:t>
      </w:r>
      <w:r w:rsidRPr="00A01FFF">
        <w:t xml:space="preserve"> los argumentos anteriormente referidos, en atención a las consideraciones que se desarrollan a continuación.</w:t>
      </w:r>
    </w:p>
    <w:p w14:paraId="39773F20" w14:textId="77777777" w:rsidR="00C57F33" w:rsidRPr="00A01FFF" w:rsidRDefault="00C57F33" w:rsidP="00C57F33">
      <w:pPr>
        <w:pStyle w:val="corte5transcripcion"/>
        <w:tabs>
          <w:tab w:val="left" w:pos="709"/>
        </w:tabs>
        <w:ind w:left="0" w:right="51" w:firstLine="709"/>
        <w:rPr>
          <w:rFonts w:cs="Arial"/>
          <w:b w:val="0"/>
          <w:i w:val="0"/>
          <w:sz w:val="28"/>
          <w:szCs w:val="28"/>
        </w:rPr>
      </w:pPr>
    </w:p>
    <w:p w14:paraId="39773F21" w14:textId="77777777" w:rsidR="00C57F33" w:rsidRPr="00A01FFF" w:rsidRDefault="005210D5" w:rsidP="00C57F33">
      <w:pPr>
        <w:pStyle w:val="corte5transcripcion"/>
        <w:tabs>
          <w:tab w:val="left" w:pos="709"/>
        </w:tabs>
        <w:ind w:left="0" w:right="51" w:firstLine="709"/>
        <w:rPr>
          <w:rFonts w:cs="Arial"/>
          <w:b w:val="0"/>
          <w:i w:val="0"/>
          <w:sz w:val="28"/>
          <w:szCs w:val="28"/>
        </w:rPr>
      </w:pPr>
      <w:r w:rsidRPr="00A01FFF">
        <w:rPr>
          <w:rFonts w:cs="Arial"/>
          <w:b w:val="0"/>
          <w:i w:val="0"/>
          <w:sz w:val="28"/>
          <w:szCs w:val="28"/>
        </w:rPr>
        <w:t>Los preceptos impugn</w:t>
      </w:r>
      <w:r w:rsidRPr="00A01FFF">
        <w:rPr>
          <w:rFonts w:cs="Arial"/>
          <w:b w:val="0"/>
          <w:i w:val="0"/>
          <w:sz w:val="28"/>
          <w:szCs w:val="28"/>
        </w:rPr>
        <w:t>ados establecen lo siguiente:</w:t>
      </w:r>
    </w:p>
    <w:p w14:paraId="39773F22" w14:textId="77777777" w:rsidR="00C57F33" w:rsidRPr="00A01FFF" w:rsidRDefault="00C57F33" w:rsidP="00C57F33">
      <w:pPr>
        <w:pStyle w:val="corte5transcripcion"/>
        <w:tabs>
          <w:tab w:val="left" w:pos="709"/>
        </w:tabs>
        <w:ind w:left="0" w:right="51" w:firstLine="709"/>
        <w:rPr>
          <w:rFonts w:cs="Arial"/>
          <w:b w:val="0"/>
          <w:i w:val="0"/>
          <w:sz w:val="24"/>
          <w:szCs w:val="24"/>
        </w:rPr>
      </w:pPr>
    </w:p>
    <w:p w14:paraId="39773F23" w14:textId="77777777" w:rsidR="00C57F33" w:rsidRPr="00A01FFF" w:rsidRDefault="005210D5" w:rsidP="00C57F33">
      <w:pPr>
        <w:pStyle w:val="Estilo"/>
        <w:ind w:left="567"/>
        <w:rPr>
          <w:rFonts w:cs="Arial"/>
          <w:i/>
          <w:szCs w:val="24"/>
        </w:rPr>
      </w:pPr>
      <w:r w:rsidRPr="00A01FFF">
        <w:rPr>
          <w:rFonts w:cs="Arial"/>
          <w:i/>
          <w:szCs w:val="24"/>
        </w:rPr>
        <w:t xml:space="preserve">“Artículo 13. Los partidos políticos son entidades de interés público, con personalidad jurídica y patrimonio propios. Los partidos políticos tienen como fin promover la participación del pueblo en la vida </w:t>
      </w:r>
      <w:r w:rsidRPr="00A01FFF">
        <w:rPr>
          <w:rFonts w:cs="Arial"/>
          <w:i/>
          <w:szCs w:val="24"/>
        </w:rPr>
        <w:t>democrática, contribuir a la integración de los órganos de representación política y como organizaciones de ciudadanos, hacer posible el acceso de éstos al ejercicio del poder público. Buscarán la participación efectiva de ambos géneros en la integración d</w:t>
      </w:r>
      <w:r w:rsidRPr="00A01FFF">
        <w:rPr>
          <w:rFonts w:cs="Arial"/>
          <w:i/>
          <w:szCs w:val="24"/>
        </w:rPr>
        <w:t>e sus órganos, de acuerdo con los programas, principios e ideas que postulan, garantizarán a las mujeres el ejercicio de sus derechos políticos y electorales libres de violencia política, determinarán, y harán públicos los criterios para garantizar la pari</w:t>
      </w:r>
      <w:r w:rsidRPr="00A01FFF">
        <w:rPr>
          <w:rFonts w:cs="Arial"/>
          <w:i/>
          <w:szCs w:val="24"/>
        </w:rPr>
        <w:t>dad entre los géneros, en candidaturas a legisladores y munícipes.</w:t>
      </w:r>
    </w:p>
    <w:p w14:paraId="39773F24" w14:textId="77777777" w:rsidR="00C57F33" w:rsidRPr="00A01FFF" w:rsidRDefault="00C57F33" w:rsidP="00C57F33">
      <w:pPr>
        <w:pStyle w:val="Estilo"/>
        <w:ind w:left="567"/>
        <w:rPr>
          <w:rFonts w:cs="Arial"/>
          <w:i/>
          <w:szCs w:val="24"/>
        </w:rPr>
      </w:pPr>
    </w:p>
    <w:p w14:paraId="39773F25" w14:textId="77777777" w:rsidR="00C57F33" w:rsidRPr="00A01FFF" w:rsidRDefault="005210D5" w:rsidP="00C57F33">
      <w:pPr>
        <w:pStyle w:val="Estilo"/>
        <w:ind w:left="567"/>
        <w:rPr>
          <w:rFonts w:cs="Arial"/>
          <w:i/>
          <w:szCs w:val="24"/>
        </w:rPr>
      </w:pPr>
      <w:r w:rsidRPr="00A01FFF">
        <w:rPr>
          <w:rFonts w:cs="Arial"/>
          <w:i/>
          <w:szCs w:val="24"/>
        </w:rPr>
        <w:t>Sólo los ciudadanos jaliscienses podrán formar partidos políticos locales y afiliarse libre e individualmente a ellos; por tanto, quedan prohibidas la intervención de organizaciones gremia</w:t>
      </w:r>
      <w:r w:rsidRPr="00A01FFF">
        <w:rPr>
          <w:rFonts w:cs="Arial"/>
          <w:i/>
          <w:szCs w:val="24"/>
        </w:rPr>
        <w:t>les o con objeto social diferente en la creación de partidos y cualquier forma de afiliación corporativa.</w:t>
      </w:r>
    </w:p>
    <w:p w14:paraId="39773F26" w14:textId="77777777" w:rsidR="00C57F33" w:rsidRPr="00A01FFF" w:rsidRDefault="00C57F33" w:rsidP="00C57F33">
      <w:pPr>
        <w:pStyle w:val="Estilo"/>
        <w:ind w:left="567"/>
        <w:rPr>
          <w:rFonts w:cs="Arial"/>
          <w:i/>
          <w:szCs w:val="24"/>
        </w:rPr>
      </w:pPr>
    </w:p>
    <w:p w14:paraId="39773F27" w14:textId="77777777" w:rsidR="00C57F33" w:rsidRPr="00A01FFF" w:rsidRDefault="005210D5" w:rsidP="00C57F33">
      <w:pPr>
        <w:pStyle w:val="Estilo"/>
        <w:ind w:left="567"/>
        <w:rPr>
          <w:rFonts w:cs="Arial"/>
          <w:i/>
          <w:szCs w:val="24"/>
        </w:rPr>
      </w:pPr>
      <w:r w:rsidRPr="00A01FFF">
        <w:rPr>
          <w:rFonts w:cs="Arial"/>
          <w:i/>
          <w:szCs w:val="24"/>
        </w:rPr>
        <w:t>Los partidos políticos tienen el derecho para solicitar el registro para candidatos a cargos de elección popular, con excepción de lo dispuesto en el</w:t>
      </w:r>
      <w:r w:rsidRPr="00A01FFF">
        <w:rPr>
          <w:rFonts w:cs="Arial"/>
          <w:i/>
          <w:szCs w:val="24"/>
        </w:rPr>
        <w:t xml:space="preserve"> artículo 2°, apartado A, fracciones III y VII de la Constitución federal, y sin perjuicio de lo dispuesto en el artículo 6, fracción II, inciso b) de esta Constitución.</w:t>
      </w:r>
    </w:p>
    <w:p w14:paraId="39773F28" w14:textId="77777777" w:rsidR="00C57F33" w:rsidRPr="00A01FFF" w:rsidRDefault="00C57F33" w:rsidP="00C57F33">
      <w:pPr>
        <w:pStyle w:val="Estilo"/>
        <w:ind w:left="567"/>
        <w:rPr>
          <w:rFonts w:cs="Arial"/>
          <w:i/>
          <w:szCs w:val="24"/>
        </w:rPr>
      </w:pPr>
    </w:p>
    <w:p w14:paraId="39773F29" w14:textId="77777777" w:rsidR="00C57F33" w:rsidRPr="00A01FFF" w:rsidRDefault="005210D5" w:rsidP="00C57F33">
      <w:pPr>
        <w:pStyle w:val="Estilo"/>
        <w:ind w:left="567"/>
        <w:rPr>
          <w:rFonts w:cs="Arial"/>
          <w:i/>
          <w:szCs w:val="24"/>
        </w:rPr>
      </w:pPr>
      <w:r w:rsidRPr="00A01FFF">
        <w:rPr>
          <w:rFonts w:cs="Arial"/>
          <w:i/>
          <w:szCs w:val="24"/>
        </w:rPr>
        <w:t xml:space="preserve">Conforme a lo que determinen la Constitución federal, la ley general en la materia y </w:t>
      </w:r>
      <w:r w:rsidRPr="00A01FFF">
        <w:rPr>
          <w:rFonts w:cs="Arial"/>
          <w:i/>
          <w:szCs w:val="24"/>
        </w:rPr>
        <w:t>esta Constitución, la legislación estatal determinará lo relativo a la creación, registro y pérdida del mismo, de los partidos políticos locales, así como los derechos, financiamiento, prerrogativas y obligaciones que en el ámbito estatal tendrán los parti</w:t>
      </w:r>
      <w:r w:rsidRPr="00A01FFF">
        <w:rPr>
          <w:rFonts w:cs="Arial"/>
          <w:i/>
          <w:szCs w:val="24"/>
        </w:rPr>
        <w:t>dos políticos nacionales y locales, atendiendo a las siguientes bases:</w:t>
      </w:r>
    </w:p>
    <w:p w14:paraId="39773F2A" w14:textId="77777777" w:rsidR="00C57F33" w:rsidRPr="00A01FFF" w:rsidRDefault="00C57F33" w:rsidP="00C57F33">
      <w:pPr>
        <w:pStyle w:val="Estilo"/>
        <w:ind w:left="567"/>
        <w:rPr>
          <w:rFonts w:cs="Arial"/>
          <w:i/>
          <w:szCs w:val="24"/>
        </w:rPr>
      </w:pPr>
    </w:p>
    <w:p w14:paraId="39773F2B" w14:textId="77777777" w:rsidR="00C57F33" w:rsidRPr="00A01FFF" w:rsidRDefault="005210D5" w:rsidP="00C57F33">
      <w:pPr>
        <w:pStyle w:val="Estilo"/>
        <w:ind w:left="567"/>
        <w:rPr>
          <w:rFonts w:cs="Arial"/>
          <w:i/>
          <w:szCs w:val="24"/>
        </w:rPr>
      </w:pPr>
      <w:r w:rsidRPr="00A01FFF">
        <w:rPr>
          <w:rFonts w:cs="Arial"/>
          <w:i/>
          <w:szCs w:val="24"/>
        </w:rPr>
        <w:t>(…)</w:t>
      </w:r>
    </w:p>
    <w:p w14:paraId="39773F2C" w14:textId="77777777" w:rsidR="00C57F33" w:rsidRPr="00A01FFF" w:rsidRDefault="00C57F33" w:rsidP="00C57F33">
      <w:pPr>
        <w:pStyle w:val="Estilo"/>
        <w:ind w:left="567"/>
        <w:rPr>
          <w:rFonts w:cs="Arial"/>
          <w:i/>
          <w:szCs w:val="24"/>
        </w:rPr>
      </w:pPr>
    </w:p>
    <w:p w14:paraId="39773F2D" w14:textId="77777777" w:rsidR="00C57F33" w:rsidRPr="00A01FFF" w:rsidRDefault="005210D5" w:rsidP="00C57F33">
      <w:pPr>
        <w:pStyle w:val="Estilo"/>
        <w:ind w:left="567"/>
        <w:rPr>
          <w:rFonts w:cs="Arial"/>
          <w:i/>
          <w:szCs w:val="24"/>
        </w:rPr>
      </w:pPr>
      <w:r w:rsidRPr="00A01FFF">
        <w:rPr>
          <w:rFonts w:cs="Arial"/>
          <w:i/>
          <w:szCs w:val="24"/>
        </w:rPr>
        <w:t>(REFORMADA [N. DE E. ADICIONADA], P.O. 5 DE JULIO DE 2008)</w:t>
      </w:r>
    </w:p>
    <w:p w14:paraId="39773F2E" w14:textId="77777777" w:rsidR="00C57F33" w:rsidRPr="00A01FFF" w:rsidRDefault="005210D5" w:rsidP="00C57F33">
      <w:pPr>
        <w:pStyle w:val="Estilo"/>
        <w:ind w:left="567"/>
        <w:rPr>
          <w:rFonts w:cs="Arial"/>
          <w:i/>
          <w:szCs w:val="24"/>
        </w:rPr>
      </w:pPr>
      <w:r w:rsidRPr="00A01FFF">
        <w:rPr>
          <w:rFonts w:cs="Arial"/>
          <w:i/>
          <w:szCs w:val="24"/>
        </w:rPr>
        <w:t>VIII. La ley fijará las reglas para las precampañas y campañas electorales de los partidos políticos, así como las sanci</w:t>
      </w:r>
      <w:r w:rsidRPr="00A01FFF">
        <w:rPr>
          <w:rFonts w:cs="Arial"/>
          <w:i/>
          <w:szCs w:val="24"/>
        </w:rPr>
        <w:t>ones para quienes las infrinjan.</w:t>
      </w:r>
    </w:p>
    <w:p w14:paraId="39773F2F" w14:textId="77777777" w:rsidR="00C57F33" w:rsidRPr="00A01FFF" w:rsidRDefault="00C57F33" w:rsidP="00C57F33">
      <w:pPr>
        <w:pStyle w:val="Estilo"/>
        <w:ind w:left="567"/>
        <w:rPr>
          <w:rFonts w:cs="Arial"/>
          <w:i/>
          <w:szCs w:val="24"/>
        </w:rPr>
      </w:pPr>
    </w:p>
    <w:p w14:paraId="39773F30" w14:textId="77777777" w:rsidR="00C57F33" w:rsidRPr="00A01FFF" w:rsidRDefault="005210D5" w:rsidP="00C57F33">
      <w:pPr>
        <w:pStyle w:val="Estilo"/>
        <w:ind w:left="567"/>
        <w:rPr>
          <w:rFonts w:cs="Arial"/>
          <w:i/>
          <w:szCs w:val="24"/>
        </w:rPr>
      </w:pPr>
      <w:r w:rsidRPr="00A01FFF">
        <w:rPr>
          <w:rFonts w:cs="Arial"/>
          <w:i/>
          <w:szCs w:val="24"/>
        </w:rPr>
        <w:t>(REFORMADO, P.O. 8 DE JULIO DE 2014)</w:t>
      </w:r>
    </w:p>
    <w:p w14:paraId="39773F31" w14:textId="77777777" w:rsidR="00C57F33" w:rsidRPr="00A01FFF" w:rsidRDefault="005210D5" w:rsidP="00C57F33">
      <w:pPr>
        <w:pStyle w:val="Estilo"/>
        <w:ind w:left="567"/>
        <w:rPr>
          <w:rFonts w:cs="Arial"/>
          <w:i/>
          <w:szCs w:val="24"/>
        </w:rPr>
      </w:pPr>
      <w:r w:rsidRPr="00A01FFF">
        <w:rPr>
          <w:rFonts w:cs="Arial"/>
          <w:i/>
          <w:szCs w:val="24"/>
        </w:rPr>
        <w:t xml:space="preserve">La duración de las campañas electorales cuando se elija gobernador será de noventa días, y cuando sólo se elijan diputados locales y </w:t>
      </w:r>
      <w:r w:rsidR="00BD1BF7">
        <w:rPr>
          <w:rFonts w:cs="Arial"/>
          <w:i/>
          <w:szCs w:val="24"/>
        </w:rPr>
        <w:t>Ayuntamiento</w:t>
      </w:r>
      <w:r w:rsidRPr="00A01FFF">
        <w:rPr>
          <w:rFonts w:cs="Arial"/>
          <w:i/>
          <w:szCs w:val="24"/>
        </w:rPr>
        <w:t>s será de sesenta días.</w:t>
      </w:r>
    </w:p>
    <w:p w14:paraId="39773F32" w14:textId="77777777" w:rsidR="00C57F33" w:rsidRPr="00A01FFF" w:rsidRDefault="00C57F33" w:rsidP="00C57F33">
      <w:pPr>
        <w:pStyle w:val="Estilo"/>
        <w:ind w:left="567"/>
        <w:rPr>
          <w:rFonts w:cs="Arial"/>
          <w:i/>
          <w:szCs w:val="24"/>
        </w:rPr>
      </w:pPr>
    </w:p>
    <w:p w14:paraId="39773F33" w14:textId="77777777" w:rsidR="00C57F33" w:rsidRPr="00A01FFF" w:rsidRDefault="005210D5" w:rsidP="00C57F33">
      <w:pPr>
        <w:pStyle w:val="Estilo"/>
        <w:ind w:left="567"/>
        <w:rPr>
          <w:rFonts w:cs="Arial"/>
          <w:i/>
          <w:szCs w:val="24"/>
        </w:rPr>
      </w:pPr>
      <w:r w:rsidRPr="00A01FFF">
        <w:rPr>
          <w:rFonts w:cs="Arial"/>
          <w:i/>
          <w:szCs w:val="24"/>
        </w:rPr>
        <w:t>(REFORMADO [N. DE E. ADICIONADO], P.O. 1 DE JULIO DE 2020)</w:t>
      </w:r>
    </w:p>
    <w:p w14:paraId="39773F34" w14:textId="77777777" w:rsidR="00C57F33" w:rsidRPr="00A01FFF" w:rsidRDefault="005210D5" w:rsidP="00C57F33">
      <w:pPr>
        <w:pStyle w:val="Estilo"/>
        <w:ind w:left="567"/>
        <w:rPr>
          <w:rFonts w:cs="Arial"/>
          <w:b/>
          <w:i/>
          <w:szCs w:val="24"/>
        </w:rPr>
      </w:pPr>
      <w:r w:rsidRPr="00A01FFF">
        <w:rPr>
          <w:rFonts w:cs="Arial"/>
          <w:b/>
          <w:i/>
          <w:szCs w:val="24"/>
        </w:rPr>
        <w:t xml:space="preserve">Los plazos señalados en el </w:t>
      </w:r>
      <w:r w:rsidRPr="00A01FFF">
        <w:rPr>
          <w:rFonts w:cs="Arial"/>
          <w:b/>
          <w:i/>
          <w:szCs w:val="24"/>
        </w:rPr>
        <w:t>párrafo anterior podrán reducirse hasta en 30 días,</w:t>
      </w:r>
      <w:r w:rsidRPr="00A01FFF">
        <w:rPr>
          <w:rFonts w:cs="Arial"/>
          <w:i/>
          <w:szCs w:val="24"/>
        </w:rPr>
        <w:t xml:space="preserve"> en los casos de riesgo a la salud pública o la seguridad de la población con motivo de desastres naturales</w:t>
      </w:r>
      <w:r w:rsidRPr="00A01FFF">
        <w:rPr>
          <w:rFonts w:cs="Arial"/>
          <w:b/>
          <w:i/>
          <w:szCs w:val="24"/>
        </w:rPr>
        <w:t xml:space="preserve">, mediante la aprobación de las dos terceras partes de los diputados integrantes del Congreso del </w:t>
      </w:r>
      <w:r w:rsidRPr="00A01FFF">
        <w:rPr>
          <w:rFonts w:cs="Arial"/>
          <w:b/>
          <w:i/>
          <w:szCs w:val="24"/>
        </w:rPr>
        <w:t>Estado, en términos de lo establecido en el penúltimo párrafo del artículo 105 fracción II de la Constitución Política de los Estados Unidos Mexicanos.</w:t>
      </w:r>
    </w:p>
    <w:p w14:paraId="39773F35" w14:textId="77777777" w:rsidR="00C57F33" w:rsidRPr="00A01FFF" w:rsidRDefault="00C57F33" w:rsidP="00C57F33">
      <w:pPr>
        <w:pStyle w:val="Estilo"/>
        <w:ind w:left="567"/>
        <w:rPr>
          <w:rFonts w:cs="Arial"/>
          <w:i/>
          <w:szCs w:val="24"/>
        </w:rPr>
      </w:pPr>
    </w:p>
    <w:p w14:paraId="39773F36" w14:textId="77777777" w:rsidR="00C57F33" w:rsidRPr="00A01FFF" w:rsidRDefault="005210D5" w:rsidP="00C57F33">
      <w:pPr>
        <w:pStyle w:val="Estilo"/>
        <w:ind w:left="567"/>
        <w:rPr>
          <w:rFonts w:cs="Arial"/>
          <w:i/>
          <w:szCs w:val="24"/>
        </w:rPr>
      </w:pPr>
      <w:r w:rsidRPr="00A01FFF">
        <w:rPr>
          <w:rFonts w:cs="Arial"/>
          <w:i/>
          <w:szCs w:val="24"/>
        </w:rPr>
        <w:t>(REFORMADO, P.O. 8 DE JULIO DE 2014)</w:t>
      </w:r>
    </w:p>
    <w:p w14:paraId="39773F37" w14:textId="77777777" w:rsidR="00C57F33" w:rsidRPr="00A01FFF" w:rsidRDefault="005210D5" w:rsidP="00C57F33">
      <w:pPr>
        <w:pStyle w:val="Estilo"/>
        <w:ind w:left="567"/>
        <w:rPr>
          <w:rFonts w:cs="Arial"/>
          <w:i/>
          <w:szCs w:val="24"/>
        </w:rPr>
      </w:pPr>
      <w:r w:rsidRPr="00A01FFF">
        <w:rPr>
          <w:rFonts w:cs="Arial"/>
          <w:i/>
          <w:szCs w:val="24"/>
        </w:rPr>
        <w:t xml:space="preserve">Las precampañas no podrán durar más de las dos terceras partes de </w:t>
      </w:r>
      <w:r w:rsidRPr="00A01FFF">
        <w:rPr>
          <w:rFonts w:cs="Arial"/>
          <w:i/>
          <w:szCs w:val="24"/>
        </w:rPr>
        <w:t>las respectivas campañas electorales; y</w:t>
      </w:r>
    </w:p>
    <w:p w14:paraId="39773F38" w14:textId="77777777" w:rsidR="00C57F33" w:rsidRPr="00A01FFF" w:rsidRDefault="00C57F33" w:rsidP="00C57F33">
      <w:pPr>
        <w:pStyle w:val="Estilo"/>
        <w:ind w:left="567"/>
        <w:rPr>
          <w:rFonts w:cs="Arial"/>
          <w:i/>
          <w:szCs w:val="24"/>
        </w:rPr>
      </w:pPr>
    </w:p>
    <w:p w14:paraId="39773F39" w14:textId="77777777" w:rsidR="00C57F33" w:rsidRPr="00A01FFF" w:rsidRDefault="005210D5" w:rsidP="00C57F33">
      <w:pPr>
        <w:pStyle w:val="Estilo"/>
        <w:ind w:left="567"/>
        <w:rPr>
          <w:rFonts w:cs="Arial"/>
          <w:i/>
          <w:szCs w:val="24"/>
        </w:rPr>
      </w:pPr>
      <w:r w:rsidRPr="00A01FFF">
        <w:rPr>
          <w:rFonts w:cs="Arial"/>
          <w:i/>
          <w:szCs w:val="24"/>
        </w:rPr>
        <w:t>(…)”</w:t>
      </w:r>
      <w:r w:rsidR="009F1E86">
        <w:rPr>
          <w:rFonts w:cs="Arial"/>
          <w:i/>
          <w:szCs w:val="24"/>
        </w:rPr>
        <w:t>.</w:t>
      </w:r>
    </w:p>
    <w:p w14:paraId="39773F3A" w14:textId="77777777" w:rsidR="00C57F33" w:rsidRPr="00A01FFF" w:rsidRDefault="00C57F33" w:rsidP="00C57F33">
      <w:pPr>
        <w:pStyle w:val="corte5transcripcion"/>
        <w:tabs>
          <w:tab w:val="left" w:pos="709"/>
        </w:tabs>
        <w:spacing w:line="240" w:lineRule="auto"/>
        <w:ind w:left="567" w:right="51"/>
        <w:rPr>
          <w:rFonts w:cs="Arial"/>
          <w:b w:val="0"/>
          <w:sz w:val="24"/>
          <w:szCs w:val="24"/>
        </w:rPr>
      </w:pPr>
    </w:p>
    <w:p w14:paraId="39773F3B" w14:textId="77777777" w:rsidR="00C57F33" w:rsidRPr="00A01FFF" w:rsidRDefault="005210D5" w:rsidP="00C57F33">
      <w:pPr>
        <w:pStyle w:val="Estilo"/>
        <w:ind w:left="567"/>
        <w:rPr>
          <w:rFonts w:cs="Arial"/>
          <w:i/>
          <w:szCs w:val="24"/>
        </w:rPr>
      </w:pPr>
      <w:r w:rsidRPr="00A01FFF">
        <w:rPr>
          <w:rFonts w:cs="Arial"/>
          <w:i/>
          <w:szCs w:val="24"/>
        </w:rPr>
        <w:t xml:space="preserve">“TERCERO. </w:t>
      </w:r>
      <w:r w:rsidRPr="009561C4">
        <w:rPr>
          <w:rFonts w:cs="Arial"/>
          <w:b/>
          <w:i/>
          <w:szCs w:val="24"/>
        </w:rPr>
        <w:t>Por única ocasión y por una cuestión extraordinaria, con motivo de la contingencia sanitaria ocasionada por la enfermedad COVID-19, el siguiente proceso electoral</w:t>
      </w:r>
      <w:r w:rsidRPr="00A01FFF">
        <w:rPr>
          <w:rFonts w:cs="Arial"/>
          <w:i/>
          <w:szCs w:val="24"/>
        </w:rPr>
        <w:t xml:space="preserve"> en el que se elegirán diputados loc</w:t>
      </w:r>
      <w:r w:rsidRPr="00A01FFF">
        <w:rPr>
          <w:rFonts w:cs="Arial"/>
          <w:i/>
          <w:szCs w:val="24"/>
        </w:rPr>
        <w:t xml:space="preserve">ales y munícipes, cuya jornada electoral será el primer domingo de junio de 2021, </w:t>
      </w:r>
      <w:r w:rsidRPr="00A01FFF">
        <w:rPr>
          <w:rFonts w:cs="Arial"/>
          <w:b/>
          <w:i/>
          <w:szCs w:val="24"/>
          <w:u w:val="single"/>
        </w:rPr>
        <w:t>iniciará en la primera semana del mes de enero de ese año.</w:t>
      </w:r>
      <w:r w:rsidRPr="00A01FFF">
        <w:rPr>
          <w:rFonts w:cs="Arial"/>
          <w:i/>
          <w:szCs w:val="24"/>
        </w:rPr>
        <w:t xml:space="preserve"> </w:t>
      </w:r>
      <w:r w:rsidRPr="00A01FFF">
        <w:rPr>
          <w:rFonts w:cs="Arial"/>
          <w:b/>
          <w:i/>
          <w:szCs w:val="24"/>
        </w:rPr>
        <w:t>Asimismo, las campañas electorales para diputados locales y munícipes tendrán una duración máxima de 30 días</w:t>
      </w:r>
      <w:r w:rsidRPr="00A01FFF">
        <w:rPr>
          <w:rFonts w:cs="Arial"/>
          <w:i/>
          <w:szCs w:val="24"/>
        </w:rPr>
        <w:t xml:space="preserve">. </w:t>
      </w:r>
      <w:r w:rsidRPr="00A01FFF">
        <w:rPr>
          <w:rFonts w:cs="Arial"/>
          <w:b/>
          <w:i/>
          <w:szCs w:val="24"/>
        </w:rPr>
        <w:t>El Co</w:t>
      </w:r>
      <w:r w:rsidRPr="00A01FFF">
        <w:rPr>
          <w:rFonts w:cs="Arial"/>
          <w:b/>
          <w:i/>
          <w:szCs w:val="24"/>
        </w:rPr>
        <w:t>nsejo General del instituto Electoral y de Participación Ciudadana del Estado de Jalisco deberá aprobar el calendario integral del proceso electoral, cuando menos 30 días antes del inicio del proceso electoral,</w:t>
      </w:r>
      <w:r w:rsidRPr="00A01FFF">
        <w:rPr>
          <w:rFonts w:cs="Arial"/>
          <w:i/>
          <w:szCs w:val="24"/>
        </w:rPr>
        <w:t xml:space="preserve"> en lo relativo a las fechas para el proceso p</w:t>
      </w:r>
      <w:r w:rsidRPr="00A01FFF">
        <w:rPr>
          <w:rFonts w:cs="Arial"/>
          <w:i/>
          <w:szCs w:val="24"/>
        </w:rPr>
        <w:t>revistas por los artículos 156, 157, 183, 184 213, 214, 229, 232, y 240, y demás aplicables del Código Electoral del Estado de Jalisco en cuanto a lo siguiente:</w:t>
      </w:r>
    </w:p>
    <w:p w14:paraId="39773F3C" w14:textId="77777777" w:rsidR="00C57F33" w:rsidRPr="00A01FFF" w:rsidRDefault="005210D5" w:rsidP="00C57F33">
      <w:pPr>
        <w:pStyle w:val="Estilo"/>
        <w:ind w:left="567"/>
        <w:rPr>
          <w:rFonts w:cs="Arial"/>
          <w:i/>
          <w:szCs w:val="24"/>
        </w:rPr>
      </w:pPr>
      <w:r w:rsidRPr="00A01FFF">
        <w:rPr>
          <w:rFonts w:cs="Arial"/>
          <w:i/>
          <w:szCs w:val="24"/>
        </w:rPr>
        <w:t>1. Fecha de expedición de la convocatoria para Consejeros Distritales y Municipales Electorales</w:t>
      </w:r>
      <w:r w:rsidRPr="00A01FFF">
        <w:rPr>
          <w:rFonts w:cs="Arial"/>
          <w:i/>
          <w:szCs w:val="24"/>
        </w:rPr>
        <w:t>.</w:t>
      </w:r>
    </w:p>
    <w:p w14:paraId="39773F3D" w14:textId="77777777" w:rsidR="00C57F33" w:rsidRPr="00A01FFF" w:rsidRDefault="005210D5" w:rsidP="00C57F33">
      <w:pPr>
        <w:pStyle w:val="Estilo"/>
        <w:ind w:left="567"/>
        <w:rPr>
          <w:rFonts w:cs="Arial"/>
          <w:i/>
          <w:szCs w:val="24"/>
        </w:rPr>
      </w:pPr>
      <w:r w:rsidRPr="00A01FFF">
        <w:rPr>
          <w:rFonts w:cs="Arial"/>
          <w:i/>
          <w:szCs w:val="24"/>
        </w:rPr>
        <w:t>2. Fecha de instalación e inicio de funciones de los Consejos Distritales y Municipales Electorales.</w:t>
      </w:r>
    </w:p>
    <w:p w14:paraId="39773F3E" w14:textId="77777777" w:rsidR="00C57F33" w:rsidRPr="00A01FFF" w:rsidRDefault="005210D5" w:rsidP="00C57F33">
      <w:pPr>
        <w:pStyle w:val="Estilo"/>
        <w:ind w:left="567"/>
        <w:rPr>
          <w:rFonts w:cs="Arial"/>
          <w:i/>
          <w:szCs w:val="24"/>
        </w:rPr>
      </w:pPr>
      <w:r w:rsidRPr="00A01FFF">
        <w:rPr>
          <w:rFonts w:cs="Arial"/>
          <w:i/>
          <w:szCs w:val="24"/>
        </w:rPr>
        <w:t>3. Fecha para el registro de métodos de selección de candidatos de los partidos políticos.</w:t>
      </w:r>
    </w:p>
    <w:p w14:paraId="39773F3F" w14:textId="77777777" w:rsidR="00C57F33" w:rsidRPr="00A01FFF" w:rsidRDefault="005210D5" w:rsidP="00C57F33">
      <w:pPr>
        <w:pStyle w:val="Estilo"/>
        <w:ind w:left="567"/>
        <w:rPr>
          <w:rFonts w:cs="Arial"/>
          <w:i/>
          <w:szCs w:val="24"/>
        </w:rPr>
      </w:pPr>
      <w:r w:rsidRPr="00A01FFF">
        <w:rPr>
          <w:rFonts w:cs="Arial"/>
          <w:i/>
          <w:szCs w:val="24"/>
        </w:rPr>
        <w:t>4. Fecha para el registro de convenios de coalición de los par</w:t>
      </w:r>
      <w:r w:rsidRPr="00A01FFF">
        <w:rPr>
          <w:rFonts w:cs="Arial"/>
          <w:i/>
          <w:szCs w:val="24"/>
        </w:rPr>
        <w:t>tidos políticos.</w:t>
      </w:r>
    </w:p>
    <w:p w14:paraId="39773F40" w14:textId="77777777" w:rsidR="00C57F33" w:rsidRPr="00A01FFF" w:rsidRDefault="005210D5" w:rsidP="00C57F33">
      <w:pPr>
        <w:pStyle w:val="Estilo"/>
        <w:ind w:left="567"/>
        <w:rPr>
          <w:rFonts w:cs="Arial"/>
          <w:i/>
          <w:szCs w:val="24"/>
        </w:rPr>
      </w:pPr>
      <w:r w:rsidRPr="00A01FFF">
        <w:rPr>
          <w:rFonts w:cs="Arial"/>
          <w:i/>
          <w:szCs w:val="24"/>
        </w:rPr>
        <w:t>5. Fecha para registro de plataforma de los partidos políticos.</w:t>
      </w:r>
    </w:p>
    <w:p w14:paraId="39773F41" w14:textId="77777777" w:rsidR="00C57F33" w:rsidRPr="00A01FFF" w:rsidRDefault="005210D5" w:rsidP="00C57F33">
      <w:pPr>
        <w:pStyle w:val="Estilo"/>
        <w:ind w:left="567"/>
        <w:rPr>
          <w:rFonts w:cs="Arial"/>
          <w:i/>
          <w:szCs w:val="24"/>
        </w:rPr>
      </w:pPr>
      <w:r w:rsidRPr="00A01FFF">
        <w:rPr>
          <w:rFonts w:cs="Arial"/>
          <w:i/>
          <w:szCs w:val="24"/>
        </w:rPr>
        <w:t>6. Fecha de inicio de los procesos internos para selección de candidatos de los partidos políticos.</w:t>
      </w:r>
    </w:p>
    <w:p w14:paraId="39773F42" w14:textId="77777777" w:rsidR="00C57F33" w:rsidRPr="00A01FFF" w:rsidRDefault="005210D5" w:rsidP="00C57F33">
      <w:pPr>
        <w:pStyle w:val="Estilo"/>
        <w:ind w:left="567"/>
        <w:rPr>
          <w:rFonts w:cs="Arial"/>
          <w:i/>
          <w:szCs w:val="24"/>
        </w:rPr>
      </w:pPr>
      <w:r w:rsidRPr="00A01FFF">
        <w:rPr>
          <w:rFonts w:cs="Arial"/>
          <w:i/>
          <w:szCs w:val="24"/>
        </w:rPr>
        <w:t xml:space="preserve">7. Plazos para el registro interno de precandidatos en los partidos </w:t>
      </w:r>
      <w:r w:rsidRPr="00A01FFF">
        <w:rPr>
          <w:rFonts w:cs="Arial"/>
          <w:i/>
          <w:szCs w:val="24"/>
        </w:rPr>
        <w:t>políticos.</w:t>
      </w:r>
    </w:p>
    <w:p w14:paraId="39773F43" w14:textId="77777777" w:rsidR="00C57F33" w:rsidRPr="00A01FFF" w:rsidRDefault="005210D5" w:rsidP="00C57F33">
      <w:pPr>
        <w:pStyle w:val="Estilo"/>
        <w:ind w:left="567"/>
        <w:rPr>
          <w:rFonts w:cs="Arial"/>
          <w:i/>
          <w:szCs w:val="24"/>
        </w:rPr>
      </w:pPr>
      <w:r w:rsidRPr="00A01FFF">
        <w:rPr>
          <w:rFonts w:cs="Arial"/>
          <w:i/>
          <w:szCs w:val="24"/>
        </w:rPr>
        <w:t>8. Fecha de inicio de las precampañas.</w:t>
      </w:r>
    </w:p>
    <w:p w14:paraId="39773F44" w14:textId="77777777" w:rsidR="00C57F33" w:rsidRPr="00A01FFF" w:rsidRDefault="005210D5" w:rsidP="00C57F33">
      <w:pPr>
        <w:pStyle w:val="Estilo"/>
        <w:ind w:left="567"/>
        <w:rPr>
          <w:rFonts w:cs="Arial"/>
          <w:i/>
          <w:szCs w:val="24"/>
        </w:rPr>
      </w:pPr>
      <w:r w:rsidRPr="00A01FFF">
        <w:rPr>
          <w:rFonts w:cs="Arial"/>
          <w:i/>
          <w:szCs w:val="24"/>
        </w:rPr>
        <w:t>9. Plazos para la presentación de las solicitudes de registro de candidatos.</w:t>
      </w:r>
    </w:p>
    <w:p w14:paraId="39773F45" w14:textId="77777777" w:rsidR="00C57F33" w:rsidRPr="00A01FFF" w:rsidRDefault="005210D5" w:rsidP="00C57F33">
      <w:pPr>
        <w:pStyle w:val="Estilo"/>
        <w:ind w:left="567"/>
        <w:rPr>
          <w:rFonts w:cs="Arial"/>
          <w:i/>
          <w:szCs w:val="24"/>
        </w:rPr>
      </w:pPr>
      <w:r w:rsidRPr="00A01FFF">
        <w:rPr>
          <w:rFonts w:cs="Arial"/>
          <w:i/>
          <w:szCs w:val="24"/>
        </w:rPr>
        <w:t>10. Fecha de inicio de las campañas.</w:t>
      </w:r>
    </w:p>
    <w:p w14:paraId="39773F46" w14:textId="77777777" w:rsidR="00C57F33" w:rsidRPr="00A01FFF" w:rsidRDefault="005210D5" w:rsidP="00C57F33">
      <w:pPr>
        <w:pStyle w:val="Estilo"/>
        <w:ind w:left="567"/>
        <w:rPr>
          <w:rFonts w:cs="Arial"/>
          <w:i/>
          <w:szCs w:val="24"/>
        </w:rPr>
      </w:pPr>
      <w:r w:rsidRPr="00A01FFF">
        <w:rPr>
          <w:rFonts w:cs="Arial"/>
          <w:i/>
          <w:szCs w:val="24"/>
        </w:rPr>
        <w:t xml:space="preserve">11. Fecha de emisión de la convocatoria dirigida a los ciudadanos interesados en postularse </w:t>
      </w:r>
      <w:r w:rsidRPr="00A01FFF">
        <w:rPr>
          <w:rFonts w:cs="Arial"/>
          <w:i/>
          <w:szCs w:val="24"/>
        </w:rPr>
        <w:t>como candidatos independientes.</w:t>
      </w:r>
    </w:p>
    <w:p w14:paraId="39773F47" w14:textId="77777777" w:rsidR="00C57F33" w:rsidRPr="00A01FFF" w:rsidRDefault="005210D5" w:rsidP="00C57F33">
      <w:pPr>
        <w:pStyle w:val="Estilo"/>
        <w:ind w:left="567"/>
        <w:rPr>
          <w:rFonts w:cs="Arial"/>
          <w:i/>
          <w:szCs w:val="24"/>
        </w:rPr>
      </w:pPr>
      <w:r w:rsidRPr="00A01FFF">
        <w:rPr>
          <w:rFonts w:cs="Arial"/>
          <w:i/>
          <w:szCs w:val="24"/>
        </w:rPr>
        <w:t>12. Fecha de presentación de la manifestación de la intención de los ciudadanos que pretendan postularse como candidatos independientes.</w:t>
      </w:r>
    </w:p>
    <w:p w14:paraId="39773F48" w14:textId="77777777" w:rsidR="00C57F33" w:rsidRPr="00A01FFF" w:rsidRDefault="005210D5" w:rsidP="00C57F33">
      <w:pPr>
        <w:pStyle w:val="Estilo"/>
        <w:ind w:left="567"/>
        <w:rPr>
          <w:rFonts w:cs="Arial"/>
          <w:i/>
          <w:szCs w:val="24"/>
        </w:rPr>
      </w:pPr>
      <w:r w:rsidRPr="00A01FFF">
        <w:rPr>
          <w:rFonts w:cs="Arial"/>
          <w:i/>
          <w:szCs w:val="24"/>
        </w:rPr>
        <w:t>13. Fecha para el inicio del acopio de firmas de apoyo ciudadano de candidatos independ</w:t>
      </w:r>
      <w:r w:rsidRPr="00A01FFF">
        <w:rPr>
          <w:rFonts w:cs="Arial"/>
          <w:i/>
          <w:szCs w:val="24"/>
        </w:rPr>
        <w:t>ientes.</w:t>
      </w:r>
    </w:p>
    <w:p w14:paraId="39773F49" w14:textId="77777777" w:rsidR="00C57F33" w:rsidRPr="00A01FFF" w:rsidRDefault="00C57F33" w:rsidP="00C57F33">
      <w:pPr>
        <w:pStyle w:val="Estilo"/>
        <w:ind w:left="567"/>
        <w:rPr>
          <w:rFonts w:cs="Arial"/>
          <w:i/>
          <w:szCs w:val="24"/>
        </w:rPr>
      </w:pPr>
    </w:p>
    <w:p w14:paraId="39773F4A" w14:textId="77777777" w:rsidR="00C57F33" w:rsidRPr="00A01FFF" w:rsidRDefault="005210D5" w:rsidP="00C57F33">
      <w:pPr>
        <w:pStyle w:val="Estilo"/>
        <w:ind w:left="567"/>
        <w:rPr>
          <w:rFonts w:cs="Arial"/>
          <w:i/>
          <w:szCs w:val="24"/>
        </w:rPr>
      </w:pPr>
      <w:r w:rsidRPr="00A01FFF">
        <w:rPr>
          <w:rFonts w:cs="Arial"/>
          <w:i/>
          <w:szCs w:val="24"/>
        </w:rPr>
        <w:t>Así mismo deberá emitir la convocatoria respectiva del proceso electoral local ordinario 2021.</w:t>
      </w:r>
    </w:p>
    <w:p w14:paraId="39773F4B" w14:textId="77777777" w:rsidR="00C57F33" w:rsidRPr="00A01FFF" w:rsidRDefault="00C57F33" w:rsidP="00C57F33">
      <w:pPr>
        <w:pStyle w:val="Estilo"/>
        <w:ind w:left="567"/>
        <w:rPr>
          <w:rFonts w:cs="Arial"/>
          <w:i/>
          <w:szCs w:val="24"/>
        </w:rPr>
      </w:pPr>
    </w:p>
    <w:p w14:paraId="39773F4C" w14:textId="77777777" w:rsidR="00C57F33" w:rsidRPr="00A01FFF" w:rsidRDefault="005210D5" w:rsidP="00C57F33">
      <w:pPr>
        <w:pStyle w:val="Estilo"/>
        <w:ind w:left="567"/>
        <w:rPr>
          <w:rFonts w:cs="Arial"/>
          <w:i/>
          <w:szCs w:val="24"/>
        </w:rPr>
      </w:pPr>
      <w:r w:rsidRPr="00A01FFF">
        <w:rPr>
          <w:rFonts w:cs="Arial"/>
          <w:i/>
          <w:szCs w:val="24"/>
        </w:rPr>
        <w:t xml:space="preserve">Para tales efectos, </w:t>
      </w:r>
      <w:r w:rsidRPr="00A01FFF">
        <w:rPr>
          <w:rFonts w:cs="Arial"/>
          <w:b/>
          <w:i/>
          <w:szCs w:val="24"/>
        </w:rPr>
        <w:t xml:space="preserve">se faculta al Consejo General del instituto Electoral y de Participación Ciudadana del Estado de Jalisco para ajustar los </w:t>
      </w:r>
      <w:r w:rsidRPr="00A01FFF">
        <w:rPr>
          <w:rFonts w:cs="Arial"/>
          <w:b/>
          <w:i/>
          <w:szCs w:val="24"/>
        </w:rPr>
        <w:t>plazos y términos del proceso electoral local ordinario 2021</w:t>
      </w:r>
      <w:r w:rsidRPr="00A01FFF">
        <w:rPr>
          <w:rFonts w:cs="Arial"/>
          <w:i/>
          <w:szCs w:val="24"/>
        </w:rPr>
        <w:t>, en relación con los previstos en el Código Electoral del Estado de Jalisco”.</w:t>
      </w:r>
    </w:p>
    <w:p w14:paraId="39773F4D" w14:textId="77777777" w:rsidR="00C57F33" w:rsidRPr="00A01FFF" w:rsidRDefault="00C57F33" w:rsidP="00C57F33">
      <w:pPr>
        <w:pStyle w:val="corte5transcripcion"/>
        <w:tabs>
          <w:tab w:val="left" w:pos="709"/>
        </w:tabs>
        <w:ind w:left="0" w:right="51" w:firstLine="709"/>
        <w:rPr>
          <w:rFonts w:cs="Arial"/>
          <w:b w:val="0"/>
          <w:i w:val="0"/>
          <w:sz w:val="28"/>
          <w:szCs w:val="28"/>
        </w:rPr>
      </w:pPr>
    </w:p>
    <w:p w14:paraId="39773F4E" w14:textId="77777777" w:rsidR="00C57F33" w:rsidRPr="009561C4" w:rsidRDefault="005210D5" w:rsidP="00C57F33">
      <w:pPr>
        <w:pStyle w:val="Prrafodelista"/>
        <w:tabs>
          <w:tab w:val="left" w:pos="4379"/>
        </w:tabs>
        <w:autoSpaceDE w:val="0"/>
        <w:autoSpaceDN w:val="0"/>
        <w:adjustRightInd w:val="0"/>
        <w:ind w:left="147" w:right="51" w:firstLine="703"/>
        <w:contextualSpacing/>
        <w:rPr>
          <w:rFonts w:cs="Arial"/>
          <w:sz w:val="28"/>
          <w:szCs w:val="28"/>
        </w:rPr>
      </w:pPr>
      <w:r w:rsidRPr="009561C4">
        <w:rPr>
          <w:rFonts w:cs="Arial"/>
          <w:sz w:val="28"/>
          <w:szCs w:val="28"/>
        </w:rPr>
        <w:t>Como se advierte el primer artículo impugnado (13</w:t>
      </w:r>
      <w:r w:rsidR="003B3C7E">
        <w:rPr>
          <w:rFonts w:cs="Arial"/>
          <w:sz w:val="28"/>
          <w:szCs w:val="28"/>
        </w:rPr>
        <w:t>,</w:t>
      </w:r>
      <w:r w:rsidRPr="009561C4">
        <w:rPr>
          <w:rFonts w:cs="Arial"/>
          <w:sz w:val="28"/>
          <w:szCs w:val="28"/>
        </w:rPr>
        <w:t xml:space="preserve"> fracción VIII, párrafo </w:t>
      </w:r>
      <w:r w:rsidR="004678C7">
        <w:rPr>
          <w:rFonts w:cs="Arial"/>
          <w:sz w:val="28"/>
          <w:szCs w:val="28"/>
        </w:rPr>
        <w:t>tercero)</w:t>
      </w:r>
      <w:r w:rsidRPr="009561C4">
        <w:rPr>
          <w:rFonts w:cs="Arial"/>
          <w:sz w:val="28"/>
          <w:szCs w:val="28"/>
        </w:rPr>
        <w:t xml:space="preserve"> señala que la duración de las cam</w:t>
      </w:r>
      <w:r w:rsidRPr="009561C4">
        <w:rPr>
          <w:rFonts w:cs="Arial"/>
          <w:sz w:val="28"/>
          <w:szCs w:val="28"/>
        </w:rPr>
        <w:t xml:space="preserve">pañas electorales cuando se elija gobernador será de noventa días, y cuando sólo se elijan diputados locales y </w:t>
      </w:r>
      <w:r w:rsidR="00BD1BF7">
        <w:rPr>
          <w:rFonts w:cs="Arial"/>
          <w:sz w:val="28"/>
          <w:szCs w:val="28"/>
        </w:rPr>
        <w:t>Ayuntamiento</w:t>
      </w:r>
      <w:r w:rsidRPr="009561C4">
        <w:rPr>
          <w:rFonts w:cs="Arial"/>
          <w:sz w:val="28"/>
          <w:szCs w:val="28"/>
        </w:rPr>
        <w:t xml:space="preserve">s será de sesenta días; </w:t>
      </w:r>
      <w:r w:rsidR="00114CB3">
        <w:rPr>
          <w:rFonts w:cs="Arial"/>
          <w:sz w:val="28"/>
          <w:szCs w:val="28"/>
        </w:rPr>
        <w:t xml:space="preserve">no obstante ello, en el párrafo impugnado se señala que </w:t>
      </w:r>
      <w:r w:rsidRPr="009561C4">
        <w:rPr>
          <w:rFonts w:cs="Arial"/>
          <w:b/>
          <w:sz w:val="28"/>
          <w:szCs w:val="28"/>
        </w:rPr>
        <w:t xml:space="preserve">estos plazos podrán reducirse hasta en </w:t>
      </w:r>
      <w:r w:rsidR="003B3C7E">
        <w:rPr>
          <w:rFonts w:cs="Arial"/>
          <w:b/>
          <w:sz w:val="28"/>
          <w:szCs w:val="28"/>
        </w:rPr>
        <w:t>treinta</w:t>
      </w:r>
      <w:r w:rsidRPr="009561C4">
        <w:rPr>
          <w:rFonts w:cs="Arial"/>
          <w:b/>
          <w:sz w:val="28"/>
          <w:szCs w:val="28"/>
        </w:rPr>
        <w:t xml:space="preserve"> días, </w:t>
      </w:r>
      <w:r w:rsidRPr="009561C4">
        <w:rPr>
          <w:rFonts w:cs="Arial"/>
          <w:sz w:val="28"/>
          <w:szCs w:val="28"/>
        </w:rPr>
        <w:t xml:space="preserve">en los casos de riesgo a la salud pública o la seguridad de la población con motivo de desastres naturales, </w:t>
      </w:r>
      <w:r w:rsidRPr="009561C4">
        <w:rPr>
          <w:rFonts w:cs="Arial"/>
          <w:b/>
          <w:sz w:val="28"/>
          <w:szCs w:val="28"/>
        </w:rPr>
        <w:t>mediante la aprobación de las dos terceras partes de los diputados integrantes del Congreso del Estado</w:t>
      </w:r>
      <w:r w:rsidRPr="009561C4">
        <w:rPr>
          <w:rFonts w:cs="Arial"/>
          <w:sz w:val="28"/>
          <w:szCs w:val="28"/>
        </w:rPr>
        <w:t>.</w:t>
      </w:r>
    </w:p>
    <w:p w14:paraId="39773F4F" w14:textId="77777777" w:rsidR="00C57F33" w:rsidRPr="009561C4" w:rsidRDefault="00C57F33" w:rsidP="00C57F33">
      <w:pPr>
        <w:pStyle w:val="corte5transcripcion"/>
        <w:tabs>
          <w:tab w:val="left" w:pos="709"/>
        </w:tabs>
        <w:ind w:left="0" w:right="51" w:firstLine="709"/>
        <w:rPr>
          <w:rFonts w:cs="Arial"/>
          <w:b w:val="0"/>
          <w:i w:val="0"/>
          <w:sz w:val="28"/>
          <w:szCs w:val="28"/>
        </w:rPr>
      </w:pPr>
    </w:p>
    <w:p w14:paraId="39773F50" w14:textId="77777777" w:rsidR="00C57F33" w:rsidRPr="009561C4" w:rsidRDefault="005210D5" w:rsidP="00C57F33">
      <w:pPr>
        <w:pStyle w:val="corte5transcripcion"/>
        <w:tabs>
          <w:tab w:val="left" w:pos="709"/>
        </w:tabs>
        <w:ind w:left="0" w:right="51" w:firstLine="709"/>
        <w:rPr>
          <w:rFonts w:cs="Arial"/>
          <w:b w:val="0"/>
          <w:i w:val="0"/>
          <w:sz w:val="28"/>
          <w:szCs w:val="28"/>
        </w:rPr>
      </w:pPr>
      <w:r w:rsidRPr="009561C4">
        <w:rPr>
          <w:rFonts w:cs="Arial"/>
          <w:b w:val="0"/>
          <w:i w:val="0"/>
          <w:sz w:val="28"/>
          <w:szCs w:val="28"/>
        </w:rPr>
        <w:t xml:space="preserve">En el caso del </w:t>
      </w:r>
      <w:r w:rsidR="00225F68" w:rsidRPr="009561C4">
        <w:rPr>
          <w:rFonts w:cs="Arial"/>
          <w:b w:val="0"/>
          <w:i w:val="0"/>
          <w:sz w:val="28"/>
          <w:szCs w:val="28"/>
        </w:rPr>
        <w:t xml:space="preserve">Transitorio </w:t>
      </w:r>
      <w:r w:rsidRPr="009561C4">
        <w:rPr>
          <w:rFonts w:cs="Arial"/>
          <w:b w:val="0"/>
          <w:i w:val="0"/>
          <w:sz w:val="28"/>
          <w:szCs w:val="28"/>
        </w:rPr>
        <w:t xml:space="preserve">Tercero, refiere que por única ocasión y por una cuestión extraordinaria, con motivo de la contingencia sanitaria ocasionada por la enfermedad COVID-19, </w:t>
      </w:r>
      <w:r w:rsidRPr="009561C4">
        <w:rPr>
          <w:rFonts w:cs="Arial"/>
          <w:i w:val="0"/>
          <w:sz w:val="28"/>
          <w:szCs w:val="28"/>
        </w:rPr>
        <w:t>el siguiente proceso electoral iniciará en la primera semana del mes de enero de dos mil veintiuno</w:t>
      </w:r>
      <w:r w:rsidRPr="009561C4">
        <w:rPr>
          <w:rFonts w:cs="Arial"/>
          <w:b w:val="0"/>
          <w:i w:val="0"/>
          <w:sz w:val="28"/>
          <w:szCs w:val="28"/>
        </w:rPr>
        <w:t>; asi</w:t>
      </w:r>
      <w:r w:rsidRPr="009561C4">
        <w:rPr>
          <w:rFonts w:cs="Arial"/>
          <w:b w:val="0"/>
          <w:i w:val="0"/>
          <w:sz w:val="28"/>
          <w:szCs w:val="28"/>
        </w:rPr>
        <w:t xml:space="preserve">mismo, que las campañas electorales para diputados locales y munícipes </w:t>
      </w:r>
      <w:r w:rsidRPr="009561C4">
        <w:rPr>
          <w:rFonts w:cs="Arial"/>
          <w:i w:val="0"/>
          <w:sz w:val="28"/>
          <w:szCs w:val="28"/>
        </w:rPr>
        <w:t xml:space="preserve">tendrán una duración máxima de </w:t>
      </w:r>
      <w:r w:rsidR="003B3C7E">
        <w:rPr>
          <w:rFonts w:cs="Arial"/>
          <w:i w:val="0"/>
          <w:sz w:val="28"/>
          <w:szCs w:val="28"/>
        </w:rPr>
        <w:t>treinta</w:t>
      </w:r>
      <w:r w:rsidRPr="009561C4">
        <w:rPr>
          <w:rFonts w:cs="Arial"/>
          <w:i w:val="0"/>
          <w:sz w:val="28"/>
          <w:szCs w:val="28"/>
        </w:rPr>
        <w:t xml:space="preserve"> días; </w:t>
      </w:r>
      <w:r w:rsidRPr="009561C4">
        <w:rPr>
          <w:rFonts w:cs="Arial"/>
          <w:b w:val="0"/>
          <w:i w:val="0"/>
          <w:sz w:val="28"/>
          <w:szCs w:val="28"/>
        </w:rPr>
        <w:t xml:space="preserve">y que </w:t>
      </w:r>
      <w:r w:rsidRPr="009561C4">
        <w:rPr>
          <w:rFonts w:cs="Arial"/>
          <w:i w:val="0"/>
          <w:sz w:val="28"/>
          <w:szCs w:val="28"/>
        </w:rPr>
        <w:t>el Consejo General del instituto Electoral y de Participación Ciudadana del Estado de Jalisco deberá aprobar el calendario integral de</w:t>
      </w:r>
      <w:r w:rsidRPr="009561C4">
        <w:rPr>
          <w:rFonts w:cs="Arial"/>
          <w:i w:val="0"/>
          <w:sz w:val="28"/>
          <w:szCs w:val="28"/>
        </w:rPr>
        <w:t xml:space="preserve">l proceso electoral, cuando menos </w:t>
      </w:r>
      <w:r w:rsidR="003B3C7E">
        <w:rPr>
          <w:rFonts w:cs="Arial"/>
          <w:i w:val="0"/>
          <w:sz w:val="28"/>
          <w:szCs w:val="28"/>
        </w:rPr>
        <w:t>treinta</w:t>
      </w:r>
      <w:r w:rsidRPr="009561C4">
        <w:rPr>
          <w:rFonts w:cs="Arial"/>
          <w:i w:val="0"/>
          <w:sz w:val="28"/>
          <w:szCs w:val="28"/>
        </w:rPr>
        <w:t xml:space="preserve"> días antes del inicio del proceso electoral,</w:t>
      </w:r>
      <w:r w:rsidRPr="009561C4">
        <w:rPr>
          <w:rFonts w:cs="Arial"/>
          <w:b w:val="0"/>
          <w:i w:val="0"/>
          <w:sz w:val="28"/>
          <w:szCs w:val="28"/>
        </w:rPr>
        <w:t xml:space="preserve"> en lo relativo a las fechas para el proceso previstas por los artículos 156, 157, 183, 184 213, 214, 229, 232, y 240, y demás aplicables del Código Electoral del Estado </w:t>
      </w:r>
      <w:r w:rsidRPr="009561C4">
        <w:rPr>
          <w:rFonts w:cs="Arial"/>
          <w:b w:val="0"/>
          <w:i w:val="0"/>
          <w:sz w:val="28"/>
          <w:szCs w:val="28"/>
        </w:rPr>
        <w:t>de Jalisco; asimismo, que deberá emitir la convocatoria respectiva del proceso electoral local ordinario</w:t>
      </w:r>
      <w:r w:rsidR="004678C7">
        <w:rPr>
          <w:rFonts w:cs="Arial"/>
          <w:b w:val="0"/>
          <w:i w:val="0"/>
          <w:sz w:val="28"/>
          <w:szCs w:val="28"/>
        </w:rPr>
        <w:t xml:space="preserve"> dos mil veintiuno.</w:t>
      </w:r>
      <w:r w:rsidRPr="009561C4">
        <w:rPr>
          <w:rFonts w:cs="Arial"/>
          <w:b w:val="0"/>
          <w:i w:val="0"/>
          <w:sz w:val="28"/>
          <w:szCs w:val="28"/>
        </w:rPr>
        <w:t xml:space="preserve"> Por último, que para tales efectos, </w:t>
      </w:r>
      <w:r w:rsidRPr="009561C4">
        <w:rPr>
          <w:rFonts w:cs="Arial"/>
          <w:i w:val="0"/>
          <w:sz w:val="28"/>
          <w:szCs w:val="28"/>
        </w:rPr>
        <w:t>se faculta al Consejo General</w:t>
      </w:r>
      <w:r w:rsidRPr="009561C4">
        <w:rPr>
          <w:rFonts w:cs="Arial"/>
          <w:b w:val="0"/>
          <w:i w:val="0"/>
          <w:sz w:val="28"/>
          <w:szCs w:val="28"/>
        </w:rPr>
        <w:t xml:space="preserve"> del </w:t>
      </w:r>
      <w:r w:rsidR="004678C7">
        <w:rPr>
          <w:rFonts w:cs="Arial"/>
          <w:b w:val="0"/>
          <w:i w:val="0"/>
          <w:sz w:val="28"/>
          <w:szCs w:val="28"/>
        </w:rPr>
        <w:t>I</w:t>
      </w:r>
      <w:r w:rsidRPr="009561C4">
        <w:rPr>
          <w:rFonts w:cs="Arial"/>
          <w:b w:val="0"/>
          <w:i w:val="0"/>
          <w:sz w:val="28"/>
          <w:szCs w:val="28"/>
        </w:rPr>
        <w:t>nstituto Electoral y de Participación Ciudadana del Estado de</w:t>
      </w:r>
      <w:r w:rsidRPr="009561C4">
        <w:rPr>
          <w:rFonts w:cs="Arial"/>
          <w:b w:val="0"/>
          <w:i w:val="0"/>
          <w:sz w:val="28"/>
          <w:szCs w:val="28"/>
        </w:rPr>
        <w:t xml:space="preserve"> Jalisco </w:t>
      </w:r>
      <w:r w:rsidRPr="009561C4">
        <w:rPr>
          <w:rFonts w:cs="Arial"/>
          <w:i w:val="0"/>
          <w:sz w:val="28"/>
          <w:szCs w:val="28"/>
        </w:rPr>
        <w:t>para ajustar los plazos y términos del proceso electoral local ordinario</w:t>
      </w:r>
      <w:r w:rsidR="004678C7">
        <w:rPr>
          <w:rFonts w:cs="Arial"/>
          <w:i w:val="0"/>
          <w:sz w:val="28"/>
          <w:szCs w:val="28"/>
        </w:rPr>
        <w:t xml:space="preserve"> dos mil veintiuno, </w:t>
      </w:r>
      <w:r w:rsidRPr="009561C4">
        <w:rPr>
          <w:rFonts w:cs="Arial"/>
          <w:i w:val="0"/>
          <w:sz w:val="28"/>
          <w:szCs w:val="28"/>
        </w:rPr>
        <w:t>en relación con los previstos en el Código Electoral</w:t>
      </w:r>
      <w:r w:rsidRPr="009561C4">
        <w:rPr>
          <w:rFonts w:cs="Arial"/>
          <w:b w:val="0"/>
          <w:i w:val="0"/>
          <w:sz w:val="28"/>
          <w:szCs w:val="28"/>
        </w:rPr>
        <w:t xml:space="preserve"> del Estado de Jalisco.</w:t>
      </w:r>
    </w:p>
    <w:p w14:paraId="39773F51" w14:textId="77777777" w:rsidR="00C57F33" w:rsidRPr="00A01FFF" w:rsidRDefault="00C57F33" w:rsidP="00C57F33">
      <w:pPr>
        <w:pStyle w:val="corte5transcripcion"/>
        <w:tabs>
          <w:tab w:val="left" w:pos="709"/>
        </w:tabs>
        <w:ind w:left="0" w:right="51" w:firstLine="709"/>
        <w:rPr>
          <w:rFonts w:cs="Arial"/>
          <w:b w:val="0"/>
          <w:i w:val="0"/>
          <w:sz w:val="28"/>
          <w:szCs w:val="28"/>
        </w:rPr>
      </w:pPr>
    </w:p>
    <w:p w14:paraId="39773F52" w14:textId="77777777" w:rsidR="00C57F33" w:rsidRPr="00A01FFF" w:rsidRDefault="005210D5" w:rsidP="00C57F33">
      <w:pPr>
        <w:ind w:firstLine="567"/>
        <w:rPr>
          <w:rFonts w:cs="Arial"/>
          <w:sz w:val="28"/>
          <w:szCs w:val="28"/>
        </w:rPr>
      </w:pPr>
      <w:r w:rsidRPr="00A01FFF">
        <w:rPr>
          <w:rFonts w:cs="Arial"/>
          <w:sz w:val="28"/>
          <w:szCs w:val="28"/>
        </w:rPr>
        <w:t>Ahora bien, los artículos 41, párrafo tercero, base V, apartados A y C, primer</w:t>
      </w:r>
      <w:r w:rsidRPr="00A01FFF">
        <w:rPr>
          <w:rFonts w:cs="Arial"/>
          <w:sz w:val="28"/>
          <w:szCs w:val="28"/>
        </w:rPr>
        <w:t xml:space="preserve"> párrafo, punto 3, y 116, fracción IV, incisos b) y c) de la Constitución Política de los Estados Unidos Mexicanos, que se aducen violados, establecen lo siguiente: </w:t>
      </w:r>
    </w:p>
    <w:p w14:paraId="39773F53" w14:textId="77777777" w:rsidR="00C57F33" w:rsidRPr="00A01FFF" w:rsidRDefault="00C57F33" w:rsidP="00C57F33">
      <w:pPr>
        <w:tabs>
          <w:tab w:val="left" w:pos="4379"/>
        </w:tabs>
        <w:autoSpaceDE w:val="0"/>
        <w:autoSpaceDN w:val="0"/>
        <w:adjustRightInd w:val="0"/>
        <w:ind w:right="51" w:firstLine="567"/>
        <w:contextualSpacing/>
        <w:rPr>
          <w:rFonts w:cs="Arial"/>
          <w:b/>
          <w:i/>
          <w:sz w:val="28"/>
          <w:szCs w:val="28"/>
        </w:rPr>
      </w:pPr>
    </w:p>
    <w:p w14:paraId="39773F54" w14:textId="77777777" w:rsidR="00C57F33" w:rsidRPr="00A01FFF" w:rsidRDefault="005210D5" w:rsidP="00C57F33">
      <w:pPr>
        <w:pStyle w:val="Estilo"/>
        <w:ind w:left="567"/>
        <w:rPr>
          <w:i/>
          <w:szCs w:val="24"/>
        </w:rPr>
      </w:pPr>
      <w:r w:rsidRPr="00A01FFF">
        <w:rPr>
          <w:i/>
          <w:szCs w:val="24"/>
        </w:rPr>
        <w:t>“Artículo 41.- El pueblo ejerce su soberanía por medio de los Poderes de la Unión, en los</w:t>
      </w:r>
      <w:r w:rsidRPr="00A01FFF">
        <w:rPr>
          <w:i/>
          <w:szCs w:val="24"/>
        </w:rPr>
        <w:t xml:space="preserve"> casos de la competencia de éstos, y por los de los Estados y la Ciudad de México, en lo que toca a sus regímenes interiores, en los términos respectivamente establecidos por la presente Constitución Federal y las particulares de cada Estado y de la Ciudad</w:t>
      </w:r>
      <w:r w:rsidRPr="00A01FFF">
        <w:rPr>
          <w:i/>
          <w:szCs w:val="24"/>
        </w:rPr>
        <w:t xml:space="preserve"> de México, las que en ningún caso podrán contravenir las estipulaciones del Pacto Federal.</w:t>
      </w:r>
    </w:p>
    <w:p w14:paraId="39773F55" w14:textId="77777777" w:rsidR="00C57F33" w:rsidRPr="00A01FFF" w:rsidRDefault="00C57F33" w:rsidP="00C57F33">
      <w:pPr>
        <w:pStyle w:val="Estilo"/>
        <w:ind w:left="567"/>
        <w:rPr>
          <w:i/>
          <w:szCs w:val="24"/>
        </w:rPr>
      </w:pPr>
    </w:p>
    <w:p w14:paraId="39773F56" w14:textId="77777777" w:rsidR="00C57F33" w:rsidRPr="00A01FFF" w:rsidRDefault="005210D5" w:rsidP="00C57F33">
      <w:pPr>
        <w:pStyle w:val="Estilo"/>
        <w:ind w:left="567"/>
        <w:rPr>
          <w:i/>
          <w:szCs w:val="24"/>
        </w:rPr>
      </w:pPr>
      <w:r w:rsidRPr="00A01FFF">
        <w:rPr>
          <w:i/>
          <w:szCs w:val="24"/>
        </w:rPr>
        <w:t>(ADICIONADO, D.O.F. 6 DE JUNIO DE 2019)</w:t>
      </w:r>
    </w:p>
    <w:p w14:paraId="39773F57" w14:textId="77777777" w:rsidR="00C57F33" w:rsidRPr="00A01FFF" w:rsidRDefault="005210D5" w:rsidP="00C57F33">
      <w:pPr>
        <w:pStyle w:val="Estilo"/>
        <w:ind w:left="567"/>
        <w:rPr>
          <w:i/>
          <w:szCs w:val="24"/>
        </w:rPr>
      </w:pPr>
      <w:r w:rsidRPr="00A01FFF">
        <w:rPr>
          <w:i/>
          <w:szCs w:val="24"/>
        </w:rPr>
        <w:t>La ley determinará las formas y modalidades que correspondan, para observar el principio de paridad de género en los nombra</w:t>
      </w:r>
      <w:r w:rsidRPr="00A01FFF">
        <w:rPr>
          <w:i/>
          <w:szCs w:val="24"/>
        </w:rPr>
        <w:t>mientos de las personas titulares de las secretarías de despacho del Poder Ejecutivo Federal y sus equivalentes en las entidades federativas. En la integración de los organismos autónomos se observará el mismo principio.</w:t>
      </w:r>
    </w:p>
    <w:p w14:paraId="39773F58" w14:textId="77777777" w:rsidR="00C57F33" w:rsidRPr="00A01FFF" w:rsidRDefault="00C57F33" w:rsidP="00C57F33">
      <w:pPr>
        <w:pStyle w:val="Estilo"/>
        <w:ind w:left="567"/>
        <w:rPr>
          <w:i/>
          <w:szCs w:val="24"/>
        </w:rPr>
      </w:pPr>
    </w:p>
    <w:p w14:paraId="39773F59" w14:textId="77777777" w:rsidR="00C57F33" w:rsidRPr="00A01FFF" w:rsidRDefault="005210D5" w:rsidP="00C57F33">
      <w:pPr>
        <w:pStyle w:val="Estilo"/>
        <w:ind w:left="567"/>
        <w:rPr>
          <w:i/>
          <w:szCs w:val="24"/>
        </w:rPr>
      </w:pPr>
      <w:r w:rsidRPr="00A01FFF">
        <w:rPr>
          <w:i/>
          <w:szCs w:val="24"/>
        </w:rPr>
        <w:t>(REFORMADO, D.O.F. 13 DE NOVIEMBRE</w:t>
      </w:r>
      <w:r w:rsidRPr="00A01FFF">
        <w:rPr>
          <w:i/>
          <w:szCs w:val="24"/>
        </w:rPr>
        <w:t xml:space="preserve"> DE 2007)</w:t>
      </w:r>
    </w:p>
    <w:p w14:paraId="39773F5A" w14:textId="77777777" w:rsidR="00C57F33" w:rsidRPr="00A01FFF" w:rsidRDefault="005210D5" w:rsidP="00C57F33">
      <w:pPr>
        <w:pStyle w:val="Estilo"/>
        <w:ind w:left="567"/>
        <w:rPr>
          <w:i/>
          <w:szCs w:val="24"/>
        </w:rPr>
      </w:pPr>
      <w:r w:rsidRPr="00A01FFF">
        <w:rPr>
          <w:i/>
          <w:szCs w:val="24"/>
        </w:rPr>
        <w:t>La renovación de los poderes Legislativo y Ejecutivo se realizará mediante elecciones libres, auténticas y periódicas, conforme a las siguientes bases:</w:t>
      </w:r>
    </w:p>
    <w:p w14:paraId="39773F5B" w14:textId="77777777" w:rsidR="00C57F33" w:rsidRPr="00A01FFF" w:rsidRDefault="005210D5" w:rsidP="00C57F33">
      <w:pPr>
        <w:pStyle w:val="Estilo"/>
        <w:ind w:left="567"/>
        <w:rPr>
          <w:i/>
          <w:szCs w:val="24"/>
        </w:rPr>
      </w:pPr>
      <w:r w:rsidRPr="00A01FFF">
        <w:rPr>
          <w:i/>
          <w:szCs w:val="24"/>
        </w:rPr>
        <w:t xml:space="preserve"> (…)</w:t>
      </w:r>
    </w:p>
    <w:p w14:paraId="39773F5C" w14:textId="77777777" w:rsidR="00C57F33" w:rsidRPr="00A01FFF" w:rsidRDefault="00C57F33" w:rsidP="00C57F33">
      <w:pPr>
        <w:pStyle w:val="Estilo"/>
        <w:ind w:left="567"/>
        <w:rPr>
          <w:i/>
          <w:szCs w:val="24"/>
        </w:rPr>
      </w:pPr>
    </w:p>
    <w:p w14:paraId="39773F5D" w14:textId="77777777" w:rsidR="00C57F33" w:rsidRPr="00A01FFF" w:rsidRDefault="005210D5" w:rsidP="00C57F33">
      <w:pPr>
        <w:pStyle w:val="Estilo"/>
        <w:ind w:left="567"/>
        <w:rPr>
          <w:i/>
          <w:szCs w:val="24"/>
        </w:rPr>
      </w:pPr>
      <w:r w:rsidRPr="00A01FFF">
        <w:rPr>
          <w:i/>
          <w:szCs w:val="24"/>
        </w:rPr>
        <w:t xml:space="preserve">(REFORMADA [N. DE E. CON LOS APARTADOS QUE LA INTEGRAN], D.O.F. 10 DE FEBRERO DE </w:t>
      </w:r>
      <w:r w:rsidRPr="00A01FFF">
        <w:rPr>
          <w:i/>
          <w:szCs w:val="24"/>
        </w:rPr>
        <w:t>2014)</w:t>
      </w:r>
    </w:p>
    <w:p w14:paraId="39773F5E" w14:textId="77777777" w:rsidR="00C57F33" w:rsidRPr="00A01FFF" w:rsidRDefault="005210D5" w:rsidP="00C57F33">
      <w:pPr>
        <w:pStyle w:val="Estilo"/>
        <w:ind w:left="567"/>
        <w:rPr>
          <w:i/>
          <w:szCs w:val="24"/>
        </w:rPr>
      </w:pPr>
      <w:r w:rsidRPr="00A01FFF">
        <w:rPr>
          <w:i/>
          <w:szCs w:val="24"/>
        </w:rPr>
        <w:t xml:space="preserve">V. </w:t>
      </w:r>
      <w:r w:rsidRPr="00A01FFF">
        <w:rPr>
          <w:b/>
          <w:i/>
          <w:szCs w:val="24"/>
        </w:rPr>
        <w:t>La organización de las elecciones es una función estatal que se realiza a través</w:t>
      </w:r>
      <w:r w:rsidRPr="00A01FFF">
        <w:rPr>
          <w:i/>
          <w:szCs w:val="24"/>
        </w:rPr>
        <w:t xml:space="preserve"> del Instituto Nacional Electoral y </w:t>
      </w:r>
      <w:r w:rsidRPr="00A01FFF">
        <w:rPr>
          <w:b/>
          <w:i/>
          <w:szCs w:val="24"/>
        </w:rPr>
        <w:t>de los organismos públicos locales</w:t>
      </w:r>
      <w:r w:rsidRPr="00A01FFF">
        <w:rPr>
          <w:i/>
          <w:szCs w:val="24"/>
        </w:rPr>
        <w:t>, en los términos que establece esta Constitución.</w:t>
      </w:r>
    </w:p>
    <w:p w14:paraId="39773F5F" w14:textId="77777777" w:rsidR="00C57F33" w:rsidRPr="00A01FFF" w:rsidRDefault="00C57F33" w:rsidP="00C57F33">
      <w:pPr>
        <w:pStyle w:val="Estilo"/>
        <w:ind w:left="567"/>
        <w:rPr>
          <w:i/>
          <w:szCs w:val="24"/>
        </w:rPr>
      </w:pPr>
    </w:p>
    <w:p w14:paraId="39773F60" w14:textId="77777777" w:rsidR="00C57F33" w:rsidRPr="00A01FFF" w:rsidRDefault="005210D5" w:rsidP="00C57F33">
      <w:pPr>
        <w:pStyle w:val="Estilo"/>
        <w:ind w:left="567"/>
        <w:rPr>
          <w:i/>
          <w:szCs w:val="24"/>
        </w:rPr>
      </w:pPr>
      <w:r w:rsidRPr="00A01FFF">
        <w:rPr>
          <w:i/>
          <w:szCs w:val="24"/>
        </w:rPr>
        <w:t xml:space="preserve">Apartado A. El Instituto Nacional </w:t>
      </w:r>
      <w:r w:rsidRPr="00A01FFF">
        <w:rPr>
          <w:i/>
          <w:szCs w:val="24"/>
        </w:rPr>
        <w:t>Electoral es un organismo público autónomo dotado de personalidad jurídica y patrimonio propios, en cuya integración participan el Poder Legislativo de la Unión, los partidos políticos nacionales y los ciudadanos, en los términos que ordene la ley. En el e</w:t>
      </w:r>
      <w:r w:rsidRPr="00A01FFF">
        <w:rPr>
          <w:i/>
          <w:szCs w:val="24"/>
        </w:rPr>
        <w:t>jercicio de esta función estatal, la certeza, legalidad, independencia, imparcialidad, máxima publicidad y objetividad serán principios rectores.</w:t>
      </w:r>
    </w:p>
    <w:p w14:paraId="39773F61" w14:textId="77777777" w:rsidR="00C57F33" w:rsidRPr="00A01FFF" w:rsidRDefault="00C57F33" w:rsidP="00C57F33">
      <w:pPr>
        <w:pStyle w:val="Estilo"/>
        <w:ind w:left="567"/>
        <w:rPr>
          <w:i/>
          <w:szCs w:val="24"/>
        </w:rPr>
      </w:pPr>
    </w:p>
    <w:p w14:paraId="39773F62" w14:textId="77777777" w:rsidR="00C57F33" w:rsidRPr="00A01FFF" w:rsidRDefault="005210D5" w:rsidP="00C57F33">
      <w:pPr>
        <w:pStyle w:val="Estilo"/>
        <w:ind w:left="567"/>
        <w:rPr>
          <w:i/>
          <w:szCs w:val="24"/>
        </w:rPr>
      </w:pPr>
      <w:r w:rsidRPr="00A01FFF">
        <w:rPr>
          <w:i/>
          <w:szCs w:val="24"/>
        </w:rPr>
        <w:t>(REFORMADO, D.O.F. 27 DE MAYO DE 2015)</w:t>
      </w:r>
    </w:p>
    <w:p w14:paraId="39773F63" w14:textId="77777777" w:rsidR="00C57F33" w:rsidRPr="00A01FFF" w:rsidRDefault="005210D5" w:rsidP="00C57F33">
      <w:pPr>
        <w:pStyle w:val="Estilo"/>
        <w:ind w:left="567"/>
        <w:rPr>
          <w:i/>
          <w:szCs w:val="24"/>
        </w:rPr>
      </w:pPr>
      <w:r w:rsidRPr="00A01FFF">
        <w:rPr>
          <w:i/>
          <w:szCs w:val="24"/>
        </w:rPr>
        <w:t>El Instituto Nacional Electoral será autoridad en la materia, independ</w:t>
      </w:r>
      <w:r w:rsidRPr="00A01FFF">
        <w:rPr>
          <w:i/>
          <w:szCs w:val="24"/>
        </w:rPr>
        <w:t>iente en sus decisiones y funcionamiento, y profesional en su desempeño; contará en su estructura con órganos de dirección, ejecutivos, técnicos y de vigilancia. El Consejo General será su órgano superior de dirección y se integrará por un consejero Presid</w:t>
      </w:r>
      <w:r w:rsidRPr="00A01FFF">
        <w:rPr>
          <w:i/>
          <w:szCs w:val="24"/>
        </w:rPr>
        <w:t>ente y diez consejeros electorales, y concurrirán, con voz pero sin voto, los consejeros del Poder Legislativo, los representantes de los partidos políticos y un Secretario Ejecutivo; la ley determinará las reglas para la organización y funcionamiento de l</w:t>
      </w:r>
      <w:r w:rsidRPr="00A01FFF">
        <w:rPr>
          <w:i/>
          <w:szCs w:val="24"/>
        </w:rPr>
        <w:t>os órganos, las relaciones de mando entre éstos, así como la relación con los organismos públicos locales. Los órganos ejecutivos y técnicos dispondrán del personal calificado necesario para el ejercicio de sus atribuciones. Un órgano interno de control te</w:t>
      </w:r>
      <w:r w:rsidRPr="00A01FFF">
        <w:rPr>
          <w:i/>
          <w:szCs w:val="24"/>
        </w:rPr>
        <w:t>ndrá a su cargo, con autonomía técnica y de gestión, la fiscalización de todos los ingresos y egresos del Instituto. Las disposiciones de la ley electoral y del Estatuto que con base en ella apruebe el Consejo General, regirán las relaciones de trabajo con</w:t>
      </w:r>
      <w:r w:rsidRPr="00A01FFF">
        <w:rPr>
          <w:i/>
          <w:szCs w:val="24"/>
        </w:rPr>
        <w:t xml:space="preserve"> los servidores del organismo público. Los órganos de vigilancia del padrón electoral se integrarán mayoritariamente por representantes de los partidos políticos nacionales. Las mesas directivas de casilla estarán integradas por ciudadanos.</w:t>
      </w:r>
    </w:p>
    <w:p w14:paraId="39773F64" w14:textId="77777777" w:rsidR="00C57F33" w:rsidRPr="00A01FFF" w:rsidRDefault="00C57F33" w:rsidP="00C57F33">
      <w:pPr>
        <w:pStyle w:val="Estilo"/>
        <w:ind w:left="567"/>
        <w:rPr>
          <w:i/>
          <w:szCs w:val="24"/>
        </w:rPr>
      </w:pPr>
    </w:p>
    <w:p w14:paraId="39773F65" w14:textId="77777777" w:rsidR="00C57F33" w:rsidRPr="00A01FFF" w:rsidRDefault="005210D5" w:rsidP="00C57F33">
      <w:pPr>
        <w:pStyle w:val="Estilo"/>
        <w:ind w:left="567"/>
        <w:rPr>
          <w:i/>
          <w:szCs w:val="24"/>
        </w:rPr>
      </w:pPr>
      <w:r w:rsidRPr="00A01FFF">
        <w:rPr>
          <w:i/>
          <w:szCs w:val="24"/>
        </w:rPr>
        <w:t>Las sesiones d</w:t>
      </w:r>
      <w:r w:rsidRPr="00A01FFF">
        <w:rPr>
          <w:i/>
          <w:szCs w:val="24"/>
        </w:rPr>
        <w:t>e todos los órganos colegiados de dirección serán públicas en los términos que señale la ley.</w:t>
      </w:r>
    </w:p>
    <w:p w14:paraId="39773F66" w14:textId="77777777" w:rsidR="00C57F33" w:rsidRPr="00A01FFF" w:rsidRDefault="00C57F33" w:rsidP="00C57F33">
      <w:pPr>
        <w:pStyle w:val="Estilo"/>
        <w:ind w:left="567"/>
        <w:rPr>
          <w:i/>
          <w:szCs w:val="24"/>
        </w:rPr>
      </w:pPr>
    </w:p>
    <w:p w14:paraId="39773F67" w14:textId="77777777" w:rsidR="00C57F33" w:rsidRPr="00A01FFF" w:rsidRDefault="005210D5" w:rsidP="00C57F33">
      <w:pPr>
        <w:pStyle w:val="Estilo"/>
        <w:ind w:left="567"/>
        <w:rPr>
          <w:i/>
          <w:szCs w:val="24"/>
        </w:rPr>
      </w:pPr>
      <w:r w:rsidRPr="00A01FFF">
        <w:rPr>
          <w:i/>
          <w:szCs w:val="24"/>
        </w:rPr>
        <w:t xml:space="preserve">El Instituto contará con una oficialía electoral investida de fe pública para actos de naturaleza electoral, cuyas atribuciones y funcionamiento serán reguladas </w:t>
      </w:r>
      <w:r w:rsidRPr="00A01FFF">
        <w:rPr>
          <w:i/>
          <w:szCs w:val="24"/>
        </w:rPr>
        <w:t>por la ley.</w:t>
      </w:r>
    </w:p>
    <w:p w14:paraId="39773F68" w14:textId="77777777" w:rsidR="00C57F33" w:rsidRPr="00A01FFF" w:rsidRDefault="00C57F33" w:rsidP="00C57F33">
      <w:pPr>
        <w:pStyle w:val="Estilo"/>
        <w:ind w:left="567"/>
        <w:rPr>
          <w:i/>
          <w:szCs w:val="24"/>
        </w:rPr>
      </w:pPr>
    </w:p>
    <w:p w14:paraId="39773F69" w14:textId="77777777" w:rsidR="00C57F33" w:rsidRPr="00A01FFF" w:rsidRDefault="005210D5" w:rsidP="00C57F33">
      <w:pPr>
        <w:pStyle w:val="Estilo"/>
        <w:ind w:left="567"/>
        <w:rPr>
          <w:i/>
          <w:szCs w:val="24"/>
        </w:rPr>
      </w:pPr>
      <w:r w:rsidRPr="00A01FFF">
        <w:rPr>
          <w:i/>
          <w:szCs w:val="24"/>
        </w:rPr>
        <w:t>El consejero Presidente y los consejeros electorales durarán en su cargo nueve años y no podrán ser reelectos. Serán electos por el voto de las dos terceras partes de los miembros presentes de la Cámara de Diputados, mediante el siguiente proc</w:t>
      </w:r>
      <w:r w:rsidRPr="00A01FFF">
        <w:rPr>
          <w:i/>
          <w:szCs w:val="24"/>
        </w:rPr>
        <w:t>edimiento:</w:t>
      </w:r>
    </w:p>
    <w:p w14:paraId="39773F6A" w14:textId="77777777" w:rsidR="00C57F33" w:rsidRPr="00A01FFF" w:rsidRDefault="005210D5" w:rsidP="00C57F33">
      <w:pPr>
        <w:pStyle w:val="Estilo"/>
        <w:ind w:left="567"/>
        <w:rPr>
          <w:i/>
          <w:szCs w:val="24"/>
        </w:rPr>
      </w:pPr>
      <w:r w:rsidRPr="00A01FFF">
        <w:rPr>
          <w:i/>
          <w:szCs w:val="24"/>
        </w:rPr>
        <w:t>(…)</w:t>
      </w:r>
    </w:p>
    <w:p w14:paraId="39773F6B" w14:textId="77777777" w:rsidR="00C57F33" w:rsidRPr="00A01FFF" w:rsidRDefault="005210D5" w:rsidP="00C57F33">
      <w:pPr>
        <w:pStyle w:val="Estilo"/>
        <w:ind w:left="567"/>
        <w:rPr>
          <w:i/>
          <w:szCs w:val="24"/>
        </w:rPr>
      </w:pPr>
      <w:r w:rsidRPr="00A01FFF">
        <w:rPr>
          <w:i/>
          <w:szCs w:val="24"/>
        </w:rPr>
        <w:t>(REFORMADO [N. DE E. ESTE PÁRRAFO], D.O.F. 20 DE DICIEMBRE DE 2019)</w:t>
      </w:r>
    </w:p>
    <w:p w14:paraId="39773F6C" w14:textId="77777777" w:rsidR="00C57F33" w:rsidRPr="00A01FFF" w:rsidRDefault="005210D5" w:rsidP="00C57F33">
      <w:pPr>
        <w:pStyle w:val="Estilo"/>
        <w:ind w:left="567"/>
        <w:rPr>
          <w:i/>
          <w:szCs w:val="24"/>
        </w:rPr>
      </w:pPr>
      <w:r w:rsidRPr="00A01FFF">
        <w:rPr>
          <w:i/>
          <w:szCs w:val="24"/>
        </w:rPr>
        <w:t xml:space="preserve">Apartado C. En las entidades federativas, las elecciones locales y, en su caso, las consultas populares y los procesos de revocación de mandato, </w:t>
      </w:r>
      <w:r w:rsidRPr="00A01FFF">
        <w:rPr>
          <w:b/>
          <w:i/>
          <w:szCs w:val="24"/>
        </w:rPr>
        <w:t>estarán a cargo de organismo</w:t>
      </w:r>
      <w:r w:rsidRPr="00A01FFF">
        <w:rPr>
          <w:b/>
          <w:i/>
          <w:szCs w:val="24"/>
        </w:rPr>
        <w:t>s públicos locales en los términos de esta Constitución</w:t>
      </w:r>
      <w:r w:rsidRPr="00A01FFF">
        <w:rPr>
          <w:i/>
          <w:szCs w:val="24"/>
        </w:rPr>
        <w:t>, que ejercerán funciones en las siguientes materias:</w:t>
      </w:r>
    </w:p>
    <w:p w14:paraId="39773F6D" w14:textId="77777777" w:rsidR="00C57F33" w:rsidRPr="00A01FFF" w:rsidRDefault="005210D5" w:rsidP="00C57F33">
      <w:pPr>
        <w:pStyle w:val="Estilo"/>
        <w:ind w:left="567"/>
        <w:rPr>
          <w:i/>
          <w:szCs w:val="24"/>
        </w:rPr>
      </w:pPr>
      <w:r w:rsidRPr="00A01FFF">
        <w:rPr>
          <w:i/>
          <w:szCs w:val="24"/>
        </w:rPr>
        <w:t>(…)</w:t>
      </w:r>
    </w:p>
    <w:p w14:paraId="39773F6E" w14:textId="77777777" w:rsidR="00C57F33" w:rsidRPr="00A01FFF" w:rsidRDefault="005210D5" w:rsidP="00C57F33">
      <w:pPr>
        <w:pStyle w:val="Estilo"/>
        <w:ind w:left="567"/>
        <w:rPr>
          <w:i/>
          <w:szCs w:val="24"/>
        </w:rPr>
      </w:pPr>
      <w:r w:rsidRPr="00A01FFF">
        <w:rPr>
          <w:i/>
          <w:szCs w:val="24"/>
        </w:rPr>
        <w:t>3. Preparación de la jornada electoral;</w:t>
      </w:r>
    </w:p>
    <w:p w14:paraId="39773F6F" w14:textId="77777777" w:rsidR="00C57F33" w:rsidRPr="00A01FFF" w:rsidRDefault="005210D5" w:rsidP="00C57F33">
      <w:pPr>
        <w:pStyle w:val="Estilo"/>
        <w:ind w:left="567"/>
        <w:rPr>
          <w:i/>
          <w:szCs w:val="24"/>
        </w:rPr>
      </w:pPr>
      <w:r w:rsidRPr="00A01FFF">
        <w:rPr>
          <w:i/>
          <w:szCs w:val="24"/>
        </w:rPr>
        <w:t>(…)”.</w:t>
      </w:r>
    </w:p>
    <w:p w14:paraId="39773F70" w14:textId="77777777" w:rsidR="00C57F33" w:rsidRPr="00A01FFF" w:rsidRDefault="00C57F33" w:rsidP="00C57F33">
      <w:pPr>
        <w:pStyle w:val="Estilo"/>
        <w:ind w:left="567"/>
        <w:rPr>
          <w:i/>
          <w:szCs w:val="24"/>
        </w:rPr>
      </w:pPr>
    </w:p>
    <w:p w14:paraId="39773F71" w14:textId="77777777" w:rsidR="00C57F33" w:rsidRPr="00A01FFF" w:rsidRDefault="005210D5" w:rsidP="00C57F33">
      <w:pPr>
        <w:pStyle w:val="Estilo"/>
        <w:ind w:left="567"/>
        <w:rPr>
          <w:i/>
          <w:szCs w:val="24"/>
        </w:rPr>
      </w:pPr>
      <w:r w:rsidRPr="00A01FFF">
        <w:rPr>
          <w:i/>
          <w:szCs w:val="24"/>
        </w:rPr>
        <w:t xml:space="preserve"> “Artículo 116.- El poder público de los estados se dividirá, para su ejercicio, en Ejecutivo, L</w:t>
      </w:r>
      <w:r w:rsidRPr="00A01FFF">
        <w:rPr>
          <w:i/>
          <w:szCs w:val="24"/>
        </w:rPr>
        <w:t>egislativo y Judicial, y no podrán reunirse dos o más de estos poderes en una sola persona o corporación, ni depositarse el legislativo en un solo individuo.</w:t>
      </w:r>
    </w:p>
    <w:p w14:paraId="39773F72" w14:textId="77777777" w:rsidR="00C57F33" w:rsidRPr="00A01FFF" w:rsidRDefault="00C57F33" w:rsidP="00C57F33">
      <w:pPr>
        <w:pStyle w:val="Estilo"/>
        <w:ind w:left="567"/>
        <w:rPr>
          <w:i/>
          <w:szCs w:val="24"/>
        </w:rPr>
      </w:pPr>
    </w:p>
    <w:p w14:paraId="39773F73" w14:textId="77777777" w:rsidR="00C57F33" w:rsidRPr="00A01FFF" w:rsidRDefault="005210D5" w:rsidP="00C57F33">
      <w:pPr>
        <w:pStyle w:val="Estilo"/>
        <w:ind w:left="567"/>
        <w:rPr>
          <w:i/>
          <w:szCs w:val="24"/>
        </w:rPr>
      </w:pPr>
      <w:r w:rsidRPr="00A01FFF">
        <w:rPr>
          <w:i/>
          <w:szCs w:val="24"/>
        </w:rPr>
        <w:t>Los poderes de los Estados se organizarán conforme a la Constitución de cada uno de ellos, con su</w:t>
      </w:r>
      <w:r w:rsidRPr="00A01FFF">
        <w:rPr>
          <w:i/>
          <w:szCs w:val="24"/>
        </w:rPr>
        <w:t>jeción a las siguientes normas:</w:t>
      </w:r>
    </w:p>
    <w:p w14:paraId="39773F74" w14:textId="77777777" w:rsidR="00C57F33" w:rsidRPr="00A01FFF" w:rsidRDefault="00C57F33" w:rsidP="00C57F33">
      <w:pPr>
        <w:pStyle w:val="Estilo"/>
        <w:ind w:left="567"/>
        <w:rPr>
          <w:i/>
          <w:szCs w:val="24"/>
        </w:rPr>
      </w:pPr>
    </w:p>
    <w:p w14:paraId="39773F75" w14:textId="77777777" w:rsidR="00C57F33" w:rsidRPr="00A01FFF" w:rsidRDefault="005210D5" w:rsidP="00C57F33">
      <w:pPr>
        <w:pStyle w:val="Estilo"/>
        <w:ind w:left="567"/>
        <w:rPr>
          <w:i/>
          <w:szCs w:val="24"/>
        </w:rPr>
      </w:pPr>
      <w:r w:rsidRPr="00A01FFF">
        <w:rPr>
          <w:i/>
          <w:szCs w:val="24"/>
        </w:rPr>
        <w:t xml:space="preserve"> (REFORMADO PRIMER PÁRRAFO, D.O.F. 10 DE FEBRERO DE 2014)</w:t>
      </w:r>
    </w:p>
    <w:p w14:paraId="39773F76" w14:textId="77777777" w:rsidR="00C57F33" w:rsidRPr="00A01FFF" w:rsidRDefault="005210D5" w:rsidP="00C57F33">
      <w:pPr>
        <w:pStyle w:val="Estilo"/>
        <w:ind w:left="567"/>
        <w:rPr>
          <w:i/>
          <w:szCs w:val="24"/>
        </w:rPr>
      </w:pPr>
      <w:r w:rsidRPr="00A01FFF">
        <w:rPr>
          <w:i/>
          <w:szCs w:val="24"/>
        </w:rPr>
        <w:t>IV.- De conformidad con las bases establecidas en esta Constitución y las leyes generales en la materia, las Constituciones y leyes de los Estados en materia elector</w:t>
      </w:r>
      <w:r w:rsidRPr="00A01FFF">
        <w:rPr>
          <w:i/>
          <w:szCs w:val="24"/>
        </w:rPr>
        <w:t>al, garantizarán que:</w:t>
      </w:r>
    </w:p>
    <w:p w14:paraId="39773F77" w14:textId="77777777" w:rsidR="00C57F33" w:rsidRPr="00A01FFF" w:rsidRDefault="005210D5" w:rsidP="00C57F33">
      <w:pPr>
        <w:pStyle w:val="Estilo"/>
        <w:ind w:left="567"/>
        <w:rPr>
          <w:i/>
          <w:szCs w:val="24"/>
        </w:rPr>
      </w:pPr>
      <w:r w:rsidRPr="00A01FFF">
        <w:rPr>
          <w:i/>
          <w:szCs w:val="24"/>
        </w:rPr>
        <w:t>(…)</w:t>
      </w:r>
    </w:p>
    <w:p w14:paraId="39773F78" w14:textId="77777777" w:rsidR="00C57F33" w:rsidRPr="00A01FFF" w:rsidRDefault="005210D5" w:rsidP="00C57F33">
      <w:pPr>
        <w:pStyle w:val="Estilo"/>
        <w:ind w:left="567"/>
        <w:rPr>
          <w:i/>
          <w:szCs w:val="24"/>
        </w:rPr>
      </w:pPr>
      <w:r w:rsidRPr="00A01FFF">
        <w:rPr>
          <w:i/>
          <w:szCs w:val="24"/>
        </w:rPr>
        <w:t>(REFORMADO, D.O.F. 10 DE FEBRERO DE 2014)</w:t>
      </w:r>
    </w:p>
    <w:p w14:paraId="39773F79" w14:textId="77777777" w:rsidR="00C57F33" w:rsidRPr="00A01FFF" w:rsidRDefault="005210D5" w:rsidP="00C57F33">
      <w:pPr>
        <w:pStyle w:val="Estilo"/>
        <w:ind w:left="567"/>
        <w:rPr>
          <w:i/>
          <w:szCs w:val="24"/>
        </w:rPr>
      </w:pPr>
      <w:r w:rsidRPr="00A01FFF">
        <w:rPr>
          <w:i/>
          <w:szCs w:val="24"/>
        </w:rPr>
        <w:t xml:space="preserve">a) Las elecciones de los gobernadores, de los miembros de las legislaturas locales y de los integrantes de los </w:t>
      </w:r>
      <w:r w:rsidR="00BD1BF7">
        <w:rPr>
          <w:i/>
          <w:szCs w:val="24"/>
        </w:rPr>
        <w:t>Ayuntamiento</w:t>
      </w:r>
      <w:r w:rsidRPr="00A01FFF">
        <w:rPr>
          <w:i/>
          <w:szCs w:val="24"/>
        </w:rPr>
        <w:t>s se realicen mediante sufragio universal, libre, secreto y directo; y que la jornada comicial tenga lugar el primer domingo de junio</w:t>
      </w:r>
      <w:r w:rsidRPr="00A01FFF">
        <w:rPr>
          <w:i/>
          <w:szCs w:val="24"/>
        </w:rPr>
        <w:t xml:space="preserve"> del año que corresponda. Los Estados cuyas jornadas electorales se celebren en el año de los comicios federales y no coincidan en la misma fecha de la jornada federal, no estarán obligados por esta última disposición;</w:t>
      </w:r>
    </w:p>
    <w:p w14:paraId="39773F7A" w14:textId="77777777" w:rsidR="00C57F33" w:rsidRPr="00A01FFF" w:rsidRDefault="00C57F33" w:rsidP="00C57F33">
      <w:pPr>
        <w:pStyle w:val="Estilo"/>
        <w:ind w:left="567"/>
        <w:rPr>
          <w:i/>
          <w:szCs w:val="24"/>
        </w:rPr>
      </w:pPr>
    </w:p>
    <w:p w14:paraId="39773F7B" w14:textId="77777777" w:rsidR="00C57F33" w:rsidRPr="00A01FFF" w:rsidRDefault="005210D5" w:rsidP="00C57F33">
      <w:pPr>
        <w:pStyle w:val="Estilo"/>
        <w:ind w:left="567"/>
        <w:rPr>
          <w:i/>
          <w:szCs w:val="24"/>
        </w:rPr>
      </w:pPr>
      <w:r w:rsidRPr="00A01FFF">
        <w:rPr>
          <w:i/>
          <w:szCs w:val="24"/>
        </w:rPr>
        <w:t xml:space="preserve">(REFORMADO, D.O.F. 10 DE FEBRERO DE </w:t>
      </w:r>
      <w:r w:rsidRPr="00A01FFF">
        <w:rPr>
          <w:i/>
          <w:szCs w:val="24"/>
        </w:rPr>
        <w:t>2014)</w:t>
      </w:r>
    </w:p>
    <w:p w14:paraId="39773F7C" w14:textId="77777777" w:rsidR="00C57F33" w:rsidRPr="00A01FFF" w:rsidRDefault="005210D5" w:rsidP="00C57F33">
      <w:pPr>
        <w:pStyle w:val="Estilo"/>
        <w:ind w:left="567"/>
        <w:rPr>
          <w:i/>
          <w:szCs w:val="24"/>
        </w:rPr>
      </w:pPr>
      <w:r w:rsidRPr="00A01FFF">
        <w:rPr>
          <w:i/>
          <w:szCs w:val="24"/>
        </w:rPr>
        <w:t>b) En el ejercicio de la función electoral, a cargo de las autoridades electorales, sean principios rectores los de certeza, imparcialidad, independencia, legalidad, máxima publicidad y objetividad;</w:t>
      </w:r>
    </w:p>
    <w:p w14:paraId="39773F7D" w14:textId="77777777" w:rsidR="00C57F33" w:rsidRPr="00A01FFF" w:rsidRDefault="00C57F33" w:rsidP="00C57F33">
      <w:pPr>
        <w:pStyle w:val="Estilo"/>
        <w:ind w:left="567"/>
        <w:rPr>
          <w:i/>
          <w:szCs w:val="24"/>
        </w:rPr>
      </w:pPr>
    </w:p>
    <w:p w14:paraId="39773F7E" w14:textId="77777777" w:rsidR="00C57F33" w:rsidRPr="00A01FFF" w:rsidRDefault="005210D5" w:rsidP="00C57F33">
      <w:pPr>
        <w:pStyle w:val="Estilo"/>
        <w:ind w:left="567"/>
        <w:rPr>
          <w:i/>
          <w:szCs w:val="24"/>
        </w:rPr>
      </w:pPr>
      <w:r w:rsidRPr="00A01FFF">
        <w:rPr>
          <w:i/>
          <w:szCs w:val="24"/>
        </w:rPr>
        <w:t>(REFORMADO, D.O.F. 10 DE FEBRERO DE 2014)</w:t>
      </w:r>
    </w:p>
    <w:p w14:paraId="39773F7F" w14:textId="77777777" w:rsidR="00C57F33" w:rsidRPr="00A01FFF" w:rsidRDefault="005210D5" w:rsidP="00C57F33">
      <w:pPr>
        <w:pStyle w:val="Estilo"/>
        <w:ind w:left="567"/>
        <w:rPr>
          <w:i/>
          <w:szCs w:val="24"/>
        </w:rPr>
      </w:pPr>
      <w:r w:rsidRPr="00A01FFF">
        <w:rPr>
          <w:i/>
          <w:szCs w:val="24"/>
        </w:rPr>
        <w:t xml:space="preserve">c) </w:t>
      </w:r>
      <w:r w:rsidRPr="00A01FFF">
        <w:rPr>
          <w:b/>
          <w:i/>
          <w:szCs w:val="24"/>
        </w:rPr>
        <w:t>Las a</w:t>
      </w:r>
      <w:r w:rsidRPr="00A01FFF">
        <w:rPr>
          <w:b/>
          <w:i/>
          <w:szCs w:val="24"/>
        </w:rPr>
        <w:t>utoridades que tengan a su cargo la organización de las elecciones</w:t>
      </w:r>
      <w:r w:rsidRPr="00A01FFF">
        <w:rPr>
          <w:i/>
          <w:szCs w:val="24"/>
        </w:rPr>
        <w:t xml:space="preserve"> y las jurisdiccionales que resuelvan las controversias en la materia, </w:t>
      </w:r>
      <w:r w:rsidRPr="00A01FFF">
        <w:rPr>
          <w:b/>
          <w:i/>
          <w:szCs w:val="24"/>
        </w:rPr>
        <w:t>gocen de autonomía en su funcionamiento, e independencia en sus decisiones, conforme a lo siguiente y lo que determinen</w:t>
      </w:r>
      <w:r w:rsidRPr="00A01FFF">
        <w:rPr>
          <w:b/>
          <w:i/>
          <w:szCs w:val="24"/>
        </w:rPr>
        <w:t xml:space="preserve"> las leyes</w:t>
      </w:r>
      <w:r w:rsidRPr="00A01FFF">
        <w:rPr>
          <w:i/>
          <w:szCs w:val="24"/>
        </w:rPr>
        <w:t>:</w:t>
      </w:r>
    </w:p>
    <w:p w14:paraId="39773F80" w14:textId="77777777" w:rsidR="00C57F33" w:rsidRPr="00A01FFF" w:rsidRDefault="00C57F33" w:rsidP="00C57F33">
      <w:pPr>
        <w:pStyle w:val="Estilo"/>
        <w:ind w:left="567"/>
        <w:rPr>
          <w:i/>
          <w:szCs w:val="24"/>
        </w:rPr>
      </w:pPr>
    </w:p>
    <w:p w14:paraId="39773F81" w14:textId="77777777" w:rsidR="00C57F33" w:rsidRPr="00A01FFF" w:rsidRDefault="005210D5" w:rsidP="00C57F33">
      <w:pPr>
        <w:pStyle w:val="Estilo"/>
        <w:ind w:left="567"/>
        <w:rPr>
          <w:i/>
          <w:szCs w:val="24"/>
        </w:rPr>
      </w:pPr>
      <w:r w:rsidRPr="00A01FFF">
        <w:rPr>
          <w:i/>
          <w:szCs w:val="24"/>
        </w:rPr>
        <w:t>1o. Los organismos públicos locales electorales contarán con un órgano de dirección superior integrado por un consejero Presidente y seis consejeros electorales, con derecho a voz y voto; el Secretario Ejecutivo y los representantes de los par</w:t>
      </w:r>
      <w:r w:rsidRPr="00A01FFF">
        <w:rPr>
          <w:i/>
          <w:szCs w:val="24"/>
        </w:rPr>
        <w:t>tidos políticos concurrirán a las sesiones sólo con derecho a voz; cada partido político contará con un representante en dicho órgano.</w:t>
      </w:r>
    </w:p>
    <w:p w14:paraId="39773F82" w14:textId="77777777" w:rsidR="00C57F33" w:rsidRPr="00A01FFF" w:rsidRDefault="00C57F33" w:rsidP="00C57F33">
      <w:pPr>
        <w:pStyle w:val="Estilo"/>
        <w:ind w:left="567"/>
        <w:rPr>
          <w:i/>
          <w:szCs w:val="24"/>
        </w:rPr>
      </w:pPr>
    </w:p>
    <w:p w14:paraId="39773F83" w14:textId="77777777" w:rsidR="00C57F33" w:rsidRPr="00A01FFF" w:rsidRDefault="005210D5" w:rsidP="00C57F33">
      <w:pPr>
        <w:pStyle w:val="Estilo"/>
        <w:ind w:left="567"/>
        <w:rPr>
          <w:i/>
          <w:szCs w:val="24"/>
        </w:rPr>
      </w:pPr>
      <w:r w:rsidRPr="00A01FFF">
        <w:rPr>
          <w:i/>
          <w:szCs w:val="24"/>
        </w:rPr>
        <w:t xml:space="preserve">2o. El consejero Presidente y los consejeros electorales serán designados por el Consejo General del Instituto Nacional </w:t>
      </w:r>
      <w:r w:rsidRPr="00A01FFF">
        <w:rPr>
          <w:i/>
          <w:szCs w:val="24"/>
        </w:rPr>
        <w:t>Electoral, en los términos previstos por la ley. Los consejeros electorales estatales deberán ser originarios de la entidad federativa correspondiente o contar con una residencia efectiva de por lo menos cinco años anteriores a su designación, y cumplir co</w:t>
      </w:r>
      <w:r w:rsidRPr="00A01FFF">
        <w:rPr>
          <w:i/>
          <w:szCs w:val="24"/>
        </w:rPr>
        <w:t>n los requisitos y el perfil que acredite su idoneidad para el cargo que establezca la ley. En caso de que ocurra una vacante de consejero electoral estatal, el Consejo General del Instituto Nacional Electoral hará la designación correspondiente en término</w:t>
      </w:r>
      <w:r w:rsidRPr="00A01FFF">
        <w:rPr>
          <w:i/>
          <w:szCs w:val="24"/>
        </w:rPr>
        <w:t>s de este artículo y la ley. Si la vacante se verifica durante los primeros cuatro años de su encargo, se elegirá un sustituto para concluir el período. Si la falta ocurriese dentro de los últimos tres años, se elegirá a un consejero para un nuevo periodo.</w:t>
      </w:r>
    </w:p>
    <w:p w14:paraId="39773F84" w14:textId="77777777" w:rsidR="00C57F33" w:rsidRPr="00A01FFF" w:rsidRDefault="00C57F33" w:rsidP="00C57F33">
      <w:pPr>
        <w:pStyle w:val="Estilo"/>
        <w:ind w:left="567"/>
        <w:rPr>
          <w:i/>
          <w:szCs w:val="24"/>
        </w:rPr>
      </w:pPr>
    </w:p>
    <w:p w14:paraId="39773F85" w14:textId="77777777" w:rsidR="00C57F33" w:rsidRPr="00A01FFF" w:rsidRDefault="005210D5" w:rsidP="00C57F33">
      <w:pPr>
        <w:pStyle w:val="Estilo"/>
        <w:ind w:left="567"/>
        <w:rPr>
          <w:i/>
          <w:szCs w:val="24"/>
        </w:rPr>
      </w:pPr>
      <w:r w:rsidRPr="00A01FFF">
        <w:rPr>
          <w:i/>
          <w:szCs w:val="24"/>
        </w:rPr>
        <w:t>3o. Los consejeros electorales estatales tendrán un período de desempeño de siete años y no podrán ser reelectos; percibirán una remuneración acorde con sus funciones y podrán ser removidos por el Consejo General del Instituto Nacional Electoral, por las</w:t>
      </w:r>
      <w:r w:rsidRPr="00A01FFF">
        <w:rPr>
          <w:i/>
          <w:szCs w:val="24"/>
        </w:rPr>
        <w:t xml:space="preserve"> causas graves que establezca la ley.</w:t>
      </w:r>
    </w:p>
    <w:p w14:paraId="39773F86" w14:textId="77777777" w:rsidR="00C57F33" w:rsidRPr="00A01FFF" w:rsidRDefault="00C57F33" w:rsidP="00C57F33">
      <w:pPr>
        <w:pStyle w:val="Estilo"/>
        <w:ind w:left="567"/>
        <w:rPr>
          <w:i/>
          <w:szCs w:val="24"/>
        </w:rPr>
      </w:pPr>
    </w:p>
    <w:p w14:paraId="39773F87" w14:textId="77777777" w:rsidR="00C57F33" w:rsidRPr="00A01FFF" w:rsidRDefault="005210D5" w:rsidP="00C57F33">
      <w:pPr>
        <w:pStyle w:val="Estilo"/>
        <w:ind w:left="567"/>
        <w:rPr>
          <w:i/>
          <w:szCs w:val="24"/>
        </w:rPr>
      </w:pPr>
      <w:r w:rsidRPr="00A01FFF">
        <w:rPr>
          <w:i/>
          <w:szCs w:val="24"/>
        </w:rPr>
        <w:t>4o. Los consejeros electorales estatales y demás servidores públicos que establezca la ley, no podrán tener otro empleo, cargo o comisión, con excepción de los no remunerados en actividades docentes, científicas, cult</w:t>
      </w:r>
      <w:r w:rsidRPr="00A01FFF">
        <w:rPr>
          <w:i/>
          <w:szCs w:val="24"/>
        </w:rPr>
        <w:t>urales, de investigación o de beneficencia. Tampoco podrán asumir un cargo público en los órganos emanados de las elecciones en cuya organización y desarrollo hubieren participado, ni ser postulados para un cargo de elección popular o asumir un cargo de di</w:t>
      </w:r>
      <w:r w:rsidRPr="00A01FFF">
        <w:rPr>
          <w:i/>
          <w:szCs w:val="24"/>
        </w:rPr>
        <w:t>rigencia partidista, durante los dos años posteriores al término de su encargo.</w:t>
      </w:r>
    </w:p>
    <w:p w14:paraId="39773F88" w14:textId="77777777" w:rsidR="00C57F33" w:rsidRPr="00A01FFF" w:rsidRDefault="00C57F33" w:rsidP="00C57F33">
      <w:pPr>
        <w:pStyle w:val="Estilo"/>
        <w:ind w:left="567"/>
        <w:rPr>
          <w:i/>
          <w:szCs w:val="24"/>
        </w:rPr>
      </w:pPr>
    </w:p>
    <w:p w14:paraId="39773F89" w14:textId="77777777" w:rsidR="00C57F33" w:rsidRPr="00A01FFF" w:rsidRDefault="005210D5" w:rsidP="00C57F33">
      <w:pPr>
        <w:pStyle w:val="Estilo"/>
        <w:ind w:left="567"/>
        <w:rPr>
          <w:i/>
          <w:szCs w:val="24"/>
        </w:rPr>
      </w:pPr>
      <w:r w:rsidRPr="00A01FFF">
        <w:rPr>
          <w:i/>
          <w:szCs w:val="24"/>
        </w:rPr>
        <w:t xml:space="preserve">5o. Las autoridades electorales jurisdiccionales se integrarán por un número impar de magistrados, quienes serán electos por las dos terceras partes de los miembros presentes </w:t>
      </w:r>
      <w:r w:rsidRPr="00A01FFF">
        <w:rPr>
          <w:i/>
          <w:szCs w:val="24"/>
        </w:rPr>
        <w:t>de la Cámara de Senadores, previa convocatoria pública, en los términos que determine la ley.</w:t>
      </w:r>
    </w:p>
    <w:p w14:paraId="39773F8A" w14:textId="77777777" w:rsidR="00C57F33" w:rsidRPr="00A01FFF" w:rsidRDefault="00C57F33" w:rsidP="00C57F33">
      <w:pPr>
        <w:pStyle w:val="Estilo"/>
        <w:ind w:left="567"/>
        <w:rPr>
          <w:i/>
          <w:szCs w:val="24"/>
        </w:rPr>
      </w:pPr>
    </w:p>
    <w:p w14:paraId="39773F8B" w14:textId="77777777" w:rsidR="00C57F33" w:rsidRPr="00A01FFF" w:rsidRDefault="005210D5" w:rsidP="00C57F33">
      <w:pPr>
        <w:pStyle w:val="Estilo"/>
        <w:ind w:left="567"/>
        <w:rPr>
          <w:i/>
          <w:szCs w:val="24"/>
        </w:rPr>
      </w:pPr>
      <w:r w:rsidRPr="00A01FFF">
        <w:rPr>
          <w:i/>
          <w:szCs w:val="24"/>
        </w:rPr>
        <w:t xml:space="preserve">6o. Los organismos públicos locales electorales contarán con servidores públicos investidos de fé pública para actos de naturaleza electoral, cuyas atribuciones </w:t>
      </w:r>
      <w:r w:rsidRPr="00A01FFF">
        <w:rPr>
          <w:i/>
          <w:szCs w:val="24"/>
        </w:rPr>
        <w:t>y funcionamiento serán reguladas por la ley.</w:t>
      </w:r>
    </w:p>
    <w:p w14:paraId="39773F8C" w14:textId="77777777" w:rsidR="00C57F33" w:rsidRPr="00A01FFF" w:rsidRDefault="00C57F33" w:rsidP="00C57F33">
      <w:pPr>
        <w:pStyle w:val="Estilo"/>
        <w:ind w:left="567"/>
        <w:rPr>
          <w:i/>
          <w:szCs w:val="24"/>
        </w:rPr>
      </w:pPr>
    </w:p>
    <w:p w14:paraId="39773F8D" w14:textId="77777777" w:rsidR="00C57F33" w:rsidRPr="00A01FFF" w:rsidRDefault="005210D5" w:rsidP="00C57F33">
      <w:pPr>
        <w:pStyle w:val="Estilo"/>
        <w:ind w:left="567"/>
        <w:rPr>
          <w:i/>
          <w:szCs w:val="24"/>
        </w:rPr>
      </w:pPr>
      <w:r w:rsidRPr="00A01FFF">
        <w:rPr>
          <w:i/>
          <w:szCs w:val="24"/>
        </w:rPr>
        <w:t>7o. Las impugnaciones en contra de los actos que, conforme a la base V del artículo 41 de esta Constitución, realice el Instituto Nacional Electoral con motivo de los procesos electorales locales, serán resuelt</w:t>
      </w:r>
      <w:r w:rsidRPr="00A01FFF">
        <w:rPr>
          <w:i/>
          <w:szCs w:val="24"/>
        </w:rPr>
        <w:t>as por el Tribunal Electoral del Poder Judicial de la Federación, conforme lo determine la ley.</w:t>
      </w:r>
    </w:p>
    <w:p w14:paraId="39773F8E" w14:textId="77777777" w:rsidR="00C57F33" w:rsidRPr="00A01FFF" w:rsidRDefault="005210D5" w:rsidP="00C57F33">
      <w:pPr>
        <w:pStyle w:val="Estilo"/>
        <w:ind w:left="567"/>
        <w:rPr>
          <w:i/>
          <w:szCs w:val="24"/>
        </w:rPr>
      </w:pPr>
      <w:r w:rsidRPr="00A01FFF">
        <w:rPr>
          <w:i/>
          <w:szCs w:val="24"/>
        </w:rPr>
        <w:t>(…)</w:t>
      </w:r>
    </w:p>
    <w:p w14:paraId="39773F8F" w14:textId="77777777" w:rsidR="00C57F33" w:rsidRPr="00A01FFF" w:rsidRDefault="005210D5" w:rsidP="00C57F33">
      <w:pPr>
        <w:pStyle w:val="Estilo"/>
        <w:ind w:left="567"/>
        <w:rPr>
          <w:i/>
          <w:szCs w:val="24"/>
        </w:rPr>
      </w:pPr>
      <w:r w:rsidRPr="00A01FFF">
        <w:rPr>
          <w:i/>
          <w:szCs w:val="24"/>
        </w:rPr>
        <w:t>(REFORMADO, D.O.F. 10 DE FEBRERO DE 2014)</w:t>
      </w:r>
    </w:p>
    <w:p w14:paraId="39773F90" w14:textId="77777777" w:rsidR="00C57F33" w:rsidRPr="00A01FFF" w:rsidRDefault="005210D5" w:rsidP="00C57F33">
      <w:pPr>
        <w:pStyle w:val="Estilo"/>
        <w:ind w:left="567"/>
        <w:rPr>
          <w:i/>
          <w:szCs w:val="24"/>
        </w:rPr>
      </w:pPr>
      <w:r w:rsidRPr="00A01FFF">
        <w:rPr>
          <w:i/>
          <w:szCs w:val="24"/>
        </w:rPr>
        <w:t xml:space="preserve">j) </w:t>
      </w:r>
      <w:r w:rsidRPr="00A01FFF">
        <w:rPr>
          <w:b/>
          <w:i/>
          <w:szCs w:val="24"/>
        </w:rPr>
        <w:t>Se fijen las reglas para las precampañas y las campañas electorales de los partidos políticos</w:t>
      </w:r>
      <w:r w:rsidRPr="00A01FFF">
        <w:rPr>
          <w:i/>
          <w:szCs w:val="24"/>
        </w:rPr>
        <w:t>, así como las san</w:t>
      </w:r>
      <w:r w:rsidRPr="00A01FFF">
        <w:rPr>
          <w:i/>
          <w:szCs w:val="24"/>
        </w:rPr>
        <w:t xml:space="preserve">ciones para quienes las infrinjan. </w:t>
      </w:r>
      <w:r w:rsidRPr="00A01FFF">
        <w:rPr>
          <w:b/>
          <w:i/>
          <w:szCs w:val="24"/>
        </w:rPr>
        <w:t xml:space="preserve">En todo caso, la duración de las campañas será de sesenta a noventa días para la elección de gobernador y de treinta a sesenta días cuando sólo se elijan diputados locales o </w:t>
      </w:r>
      <w:r w:rsidR="00BD1BF7">
        <w:rPr>
          <w:b/>
          <w:i/>
          <w:szCs w:val="24"/>
        </w:rPr>
        <w:t>Ayuntamiento</w:t>
      </w:r>
      <w:r w:rsidRPr="00A01FFF">
        <w:rPr>
          <w:b/>
          <w:i/>
          <w:szCs w:val="24"/>
        </w:rPr>
        <w:t xml:space="preserve">s; las precampañas no podrán durar </w:t>
      </w:r>
      <w:r w:rsidRPr="00A01FFF">
        <w:rPr>
          <w:b/>
          <w:i/>
          <w:szCs w:val="24"/>
        </w:rPr>
        <w:t>más de las dos terceras partes de las respectivas campañas electorales</w:t>
      </w:r>
      <w:r w:rsidRPr="00A01FFF">
        <w:rPr>
          <w:i/>
          <w:szCs w:val="24"/>
        </w:rPr>
        <w:t>;</w:t>
      </w:r>
    </w:p>
    <w:p w14:paraId="39773F91" w14:textId="77777777" w:rsidR="00C57F33" w:rsidRPr="00A01FFF" w:rsidRDefault="005210D5" w:rsidP="00C57F33">
      <w:pPr>
        <w:pStyle w:val="Estilo"/>
        <w:ind w:left="567"/>
        <w:rPr>
          <w:i/>
          <w:szCs w:val="24"/>
        </w:rPr>
      </w:pPr>
      <w:r w:rsidRPr="00A01FFF">
        <w:rPr>
          <w:i/>
          <w:szCs w:val="24"/>
        </w:rPr>
        <w:t>(…)</w:t>
      </w:r>
    </w:p>
    <w:p w14:paraId="39773F92" w14:textId="77777777" w:rsidR="00C57F33" w:rsidRPr="00A01FFF" w:rsidRDefault="005210D5" w:rsidP="00C57F33">
      <w:pPr>
        <w:pStyle w:val="Estilo"/>
        <w:ind w:left="567"/>
        <w:rPr>
          <w:i/>
          <w:szCs w:val="24"/>
        </w:rPr>
      </w:pPr>
      <w:r w:rsidRPr="00A01FFF">
        <w:rPr>
          <w:i/>
          <w:szCs w:val="24"/>
        </w:rPr>
        <w:t>(ADICIONADO, D.O.F. 10 DE FEBRERO DE 2014)</w:t>
      </w:r>
    </w:p>
    <w:p w14:paraId="39773F93" w14:textId="77777777" w:rsidR="00C57F33" w:rsidRPr="00A01FFF" w:rsidRDefault="005210D5" w:rsidP="00C57F33">
      <w:pPr>
        <w:pStyle w:val="Estilo"/>
        <w:ind w:left="567"/>
        <w:rPr>
          <w:i/>
          <w:szCs w:val="24"/>
        </w:rPr>
      </w:pPr>
      <w:r w:rsidRPr="00A01FFF">
        <w:rPr>
          <w:i/>
          <w:szCs w:val="24"/>
        </w:rPr>
        <w:t>n) Se verifique, al menos, una elección local en la misma fecha en que tenga lugar alguna de las elecciones federales;</w:t>
      </w:r>
    </w:p>
    <w:p w14:paraId="39773F94" w14:textId="77777777" w:rsidR="00C57F33" w:rsidRPr="00A01FFF" w:rsidRDefault="005210D5" w:rsidP="00C57F33">
      <w:pPr>
        <w:pStyle w:val="Estilo"/>
        <w:ind w:left="567"/>
        <w:rPr>
          <w:i/>
          <w:szCs w:val="24"/>
        </w:rPr>
      </w:pPr>
      <w:r w:rsidRPr="00A01FFF">
        <w:rPr>
          <w:i/>
          <w:szCs w:val="24"/>
        </w:rPr>
        <w:t>(…)”.</w:t>
      </w:r>
    </w:p>
    <w:p w14:paraId="39773F95" w14:textId="77777777" w:rsidR="00C57F33" w:rsidRPr="00A01FFF" w:rsidRDefault="00C57F33" w:rsidP="00C57F33">
      <w:pPr>
        <w:pStyle w:val="Estilo"/>
        <w:spacing w:line="360" w:lineRule="auto"/>
        <w:ind w:left="567"/>
        <w:rPr>
          <w:rFonts w:cs="Arial"/>
          <w:sz w:val="28"/>
          <w:szCs w:val="28"/>
        </w:rPr>
      </w:pPr>
    </w:p>
    <w:p w14:paraId="39773F96" w14:textId="77777777" w:rsidR="00C57F33" w:rsidRPr="00A01FFF" w:rsidRDefault="005210D5" w:rsidP="00C57F33">
      <w:pPr>
        <w:ind w:firstLine="567"/>
        <w:rPr>
          <w:rFonts w:cs="Arial"/>
          <w:sz w:val="28"/>
          <w:szCs w:val="28"/>
        </w:rPr>
      </w:pPr>
      <w:r w:rsidRPr="00A01FFF">
        <w:rPr>
          <w:rFonts w:cs="Arial"/>
          <w:sz w:val="28"/>
          <w:szCs w:val="28"/>
        </w:rPr>
        <w:t xml:space="preserve">Como se advierte, las referidas normas constitucionales, en </w:t>
      </w:r>
      <w:r w:rsidR="009F1E86">
        <w:rPr>
          <w:rFonts w:cs="Arial"/>
          <w:sz w:val="28"/>
          <w:szCs w:val="28"/>
        </w:rPr>
        <w:t>lo que al caso interesa, prevén</w:t>
      </w:r>
      <w:r w:rsidRPr="00A01FFF">
        <w:rPr>
          <w:rFonts w:cs="Arial"/>
          <w:sz w:val="28"/>
          <w:szCs w:val="28"/>
        </w:rPr>
        <w:t xml:space="preserve"> la existencia de un organismo público autónomo en el Estado, independientemente de sus decisiones y funcionamiento, así como profesional en su desempeño, dotado de </w:t>
      </w:r>
      <w:r w:rsidRPr="00A01FFF">
        <w:rPr>
          <w:rFonts w:cs="Arial"/>
          <w:sz w:val="28"/>
          <w:szCs w:val="28"/>
        </w:rPr>
        <w:t>una estructura integrada por órganos de dirección, ejecutivos, técnicos y de vigilancia</w:t>
      </w:r>
      <w:r w:rsidR="009F1E86">
        <w:rPr>
          <w:rFonts w:cs="Arial"/>
          <w:sz w:val="28"/>
          <w:szCs w:val="28"/>
        </w:rPr>
        <w:t>,</w:t>
      </w:r>
      <w:r w:rsidRPr="00A01FFF">
        <w:rPr>
          <w:rFonts w:cs="Arial"/>
          <w:sz w:val="28"/>
          <w:szCs w:val="28"/>
        </w:rPr>
        <w:t xml:space="preserve"> a este organismo público se le asigna la función estatal de organizar las elecciones locales conforme con los principios de certeza, legalidad, independencia, imparcia</w:t>
      </w:r>
      <w:r w:rsidRPr="00A01FFF">
        <w:rPr>
          <w:rFonts w:cs="Arial"/>
          <w:sz w:val="28"/>
          <w:szCs w:val="28"/>
        </w:rPr>
        <w:t>lidad, máxima publicidad y objetividad.</w:t>
      </w:r>
    </w:p>
    <w:p w14:paraId="39773F97" w14:textId="77777777" w:rsidR="00C57F33" w:rsidRPr="00A01FFF" w:rsidRDefault="00C57F33" w:rsidP="00C57F33">
      <w:pPr>
        <w:pStyle w:val="Prrafodelista"/>
        <w:tabs>
          <w:tab w:val="left" w:pos="4379"/>
        </w:tabs>
        <w:autoSpaceDE w:val="0"/>
        <w:autoSpaceDN w:val="0"/>
        <w:adjustRightInd w:val="0"/>
        <w:ind w:left="146" w:right="51"/>
        <w:contextualSpacing/>
        <w:rPr>
          <w:rFonts w:cs="Arial"/>
          <w:b/>
          <w:sz w:val="28"/>
          <w:szCs w:val="28"/>
        </w:rPr>
      </w:pPr>
    </w:p>
    <w:p w14:paraId="39773F98" w14:textId="77777777" w:rsidR="00C57F33" w:rsidRPr="00A01FFF" w:rsidRDefault="005210D5" w:rsidP="00C57F33">
      <w:pPr>
        <w:pStyle w:val="Prrafodelista"/>
        <w:tabs>
          <w:tab w:val="left" w:pos="4379"/>
        </w:tabs>
        <w:autoSpaceDE w:val="0"/>
        <w:autoSpaceDN w:val="0"/>
        <w:adjustRightInd w:val="0"/>
        <w:ind w:left="0" w:right="51" w:firstLine="567"/>
        <w:contextualSpacing/>
        <w:rPr>
          <w:rFonts w:cs="Arial"/>
          <w:sz w:val="28"/>
          <w:szCs w:val="28"/>
        </w:rPr>
      </w:pPr>
      <w:r w:rsidRPr="00A01FFF">
        <w:rPr>
          <w:rFonts w:cs="Arial"/>
          <w:sz w:val="28"/>
          <w:szCs w:val="28"/>
        </w:rPr>
        <w:t xml:space="preserve">Asimismo que, en las entidades federativas, las elecciones locales y, en su caso, las consultas populares y los procesos de revocación de mandato, </w:t>
      </w:r>
      <w:r w:rsidRPr="00A01FFF">
        <w:rPr>
          <w:rFonts w:cs="Arial"/>
          <w:b/>
          <w:sz w:val="28"/>
          <w:szCs w:val="28"/>
        </w:rPr>
        <w:t>estarán a cargo de organismos públicos locales en los términos que e</w:t>
      </w:r>
      <w:r w:rsidRPr="00A01FFF">
        <w:rPr>
          <w:rFonts w:cs="Arial"/>
          <w:b/>
          <w:sz w:val="28"/>
          <w:szCs w:val="28"/>
        </w:rPr>
        <w:t>stablezca la constitución y ejercerán funciones, entre ellas la preparación de la jornada electoral</w:t>
      </w:r>
      <w:r w:rsidRPr="00A01FFF">
        <w:rPr>
          <w:rFonts w:cs="Arial"/>
          <w:sz w:val="28"/>
          <w:szCs w:val="28"/>
        </w:rPr>
        <w:t>.</w:t>
      </w:r>
    </w:p>
    <w:p w14:paraId="39773F99" w14:textId="77777777" w:rsidR="00C57F33" w:rsidRPr="00A01FFF" w:rsidRDefault="00C57F33" w:rsidP="00C57F33">
      <w:pPr>
        <w:pStyle w:val="Prrafodelista"/>
        <w:tabs>
          <w:tab w:val="left" w:pos="4379"/>
        </w:tabs>
        <w:autoSpaceDE w:val="0"/>
        <w:autoSpaceDN w:val="0"/>
        <w:adjustRightInd w:val="0"/>
        <w:ind w:left="146" w:right="51"/>
        <w:contextualSpacing/>
        <w:rPr>
          <w:rFonts w:cs="Arial"/>
          <w:b/>
          <w:sz w:val="28"/>
          <w:szCs w:val="28"/>
        </w:rPr>
      </w:pPr>
    </w:p>
    <w:p w14:paraId="39773F9A" w14:textId="77777777" w:rsidR="00C57F33" w:rsidRPr="00A01FFF" w:rsidRDefault="005210D5" w:rsidP="00C57F33">
      <w:pPr>
        <w:autoSpaceDE w:val="0"/>
        <w:autoSpaceDN w:val="0"/>
        <w:adjustRightInd w:val="0"/>
        <w:ind w:firstLine="567"/>
        <w:rPr>
          <w:rFonts w:cs="Arial"/>
          <w:sz w:val="28"/>
          <w:szCs w:val="28"/>
        </w:rPr>
      </w:pPr>
      <w:r w:rsidRPr="00A01FFF">
        <w:rPr>
          <w:rFonts w:cs="Arial"/>
          <w:sz w:val="28"/>
          <w:szCs w:val="28"/>
        </w:rPr>
        <w:t>Además, está inmerso el imperativo par</w:t>
      </w:r>
      <w:r w:rsidR="00F373B9">
        <w:rPr>
          <w:rFonts w:cs="Arial"/>
          <w:sz w:val="28"/>
          <w:szCs w:val="28"/>
        </w:rPr>
        <w:t>a el legislador local, que las l</w:t>
      </w:r>
      <w:r w:rsidRPr="00A01FFF">
        <w:rPr>
          <w:rFonts w:cs="Arial"/>
          <w:sz w:val="28"/>
          <w:szCs w:val="28"/>
        </w:rPr>
        <w:t>eyes gener</w:t>
      </w:r>
      <w:r w:rsidR="00F373B9">
        <w:rPr>
          <w:rFonts w:cs="Arial"/>
          <w:sz w:val="28"/>
          <w:szCs w:val="28"/>
        </w:rPr>
        <w:t>ales, las Constituciones y las l</w:t>
      </w:r>
      <w:r w:rsidRPr="00A01FFF">
        <w:rPr>
          <w:rFonts w:cs="Arial"/>
          <w:sz w:val="28"/>
          <w:szCs w:val="28"/>
        </w:rPr>
        <w:t>eyes de los Estados, deben establecer cier</w:t>
      </w:r>
      <w:r w:rsidRPr="00A01FFF">
        <w:rPr>
          <w:rFonts w:cs="Arial"/>
          <w:sz w:val="28"/>
          <w:szCs w:val="28"/>
        </w:rPr>
        <w:t xml:space="preserve">tos principios y directrices en materia electoral, garantizando entre otros aspectos, que </w:t>
      </w:r>
      <w:r w:rsidRPr="00A01FFF">
        <w:rPr>
          <w:rFonts w:cs="Arial"/>
          <w:iCs/>
          <w:sz w:val="28"/>
          <w:szCs w:val="28"/>
        </w:rPr>
        <w:t>en el ejercicio de la función electoral, a cargo de las autoridades electorales, sean principios rectores los de certeza, imparcialidad, independencia, legalidad, máx</w:t>
      </w:r>
      <w:r w:rsidRPr="00A01FFF">
        <w:rPr>
          <w:rFonts w:cs="Arial"/>
          <w:iCs/>
          <w:sz w:val="28"/>
          <w:szCs w:val="28"/>
        </w:rPr>
        <w:t>ima publicidad y objetividad</w:t>
      </w:r>
      <w:r w:rsidRPr="00A01FFF">
        <w:rPr>
          <w:rFonts w:cs="Arial"/>
          <w:sz w:val="28"/>
          <w:szCs w:val="28"/>
        </w:rPr>
        <w:t xml:space="preserve">; así como que </w:t>
      </w:r>
      <w:r w:rsidRPr="00A01FFF">
        <w:rPr>
          <w:rFonts w:cs="Arial"/>
          <w:iCs/>
          <w:sz w:val="28"/>
          <w:szCs w:val="28"/>
        </w:rPr>
        <w:t>las autoridades que tengan a su cargo la organización de las elecciones y las jurisdiccionales que resuelvan las controversias en la materia, gocen de autonomía en su funcionamiento e independencia en sus decision</w:t>
      </w:r>
      <w:r w:rsidRPr="00A01FFF">
        <w:rPr>
          <w:rFonts w:cs="Arial"/>
          <w:iCs/>
          <w:sz w:val="28"/>
          <w:szCs w:val="28"/>
        </w:rPr>
        <w:t>es</w:t>
      </w:r>
      <w:r w:rsidRPr="00A01FFF">
        <w:rPr>
          <w:rFonts w:cs="Arial"/>
          <w:sz w:val="28"/>
          <w:szCs w:val="28"/>
        </w:rPr>
        <w:t>.</w:t>
      </w:r>
    </w:p>
    <w:p w14:paraId="39773F9B" w14:textId="77777777" w:rsidR="00C57F33" w:rsidRPr="00A01FFF" w:rsidRDefault="00C57F33" w:rsidP="00C57F33">
      <w:pPr>
        <w:pStyle w:val="Prrafodelista"/>
        <w:tabs>
          <w:tab w:val="left" w:pos="4379"/>
        </w:tabs>
        <w:autoSpaceDE w:val="0"/>
        <w:autoSpaceDN w:val="0"/>
        <w:adjustRightInd w:val="0"/>
        <w:ind w:left="146" w:right="51"/>
        <w:contextualSpacing/>
        <w:rPr>
          <w:rFonts w:cs="Arial"/>
          <w:b/>
          <w:sz w:val="28"/>
          <w:szCs w:val="28"/>
        </w:rPr>
      </w:pPr>
    </w:p>
    <w:p w14:paraId="39773F9C" w14:textId="77777777" w:rsidR="00C57F33" w:rsidRPr="00A01FFF" w:rsidRDefault="005210D5" w:rsidP="005321FE">
      <w:pPr>
        <w:autoSpaceDE w:val="0"/>
        <w:autoSpaceDN w:val="0"/>
        <w:adjustRightInd w:val="0"/>
        <w:ind w:firstLine="567"/>
        <w:rPr>
          <w:rFonts w:cs="Arial"/>
          <w:sz w:val="28"/>
          <w:szCs w:val="28"/>
        </w:rPr>
      </w:pPr>
      <w:r w:rsidRPr="00A01FFF">
        <w:rPr>
          <w:rFonts w:cs="Arial"/>
          <w:sz w:val="28"/>
          <w:szCs w:val="28"/>
        </w:rPr>
        <w:t>Como se advierte, de acuerdo con la reforma constitucional político-electoral de febrero de dos mil catorce</w:t>
      </w:r>
      <w:r w:rsidR="009F1E86">
        <w:rPr>
          <w:rFonts w:cs="Arial"/>
          <w:sz w:val="28"/>
          <w:szCs w:val="28"/>
        </w:rPr>
        <w:t>,</w:t>
      </w:r>
      <w:r w:rsidRPr="00A01FFF">
        <w:rPr>
          <w:rFonts w:cs="Arial"/>
          <w:sz w:val="28"/>
          <w:szCs w:val="28"/>
        </w:rPr>
        <w:t xml:space="preserve"> el nuevo Sistema Nacional Electoral tuvo dentro de sus propósitos establecer un esquema de competencias entre el Instituto Nacional Electoral </w:t>
      </w:r>
      <w:r w:rsidRPr="00A01FFF">
        <w:rPr>
          <w:rFonts w:cs="Arial"/>
          <w:sz w:val="28"/>
          <w:szCs w:val="28"/>
        </w:rPr>
        <w:t>y de los organismos públicos locales</w:t>
      </w:r>
      <w:r w:rsidRPr="00A01FFF">
        <w:rPr>
          <w:rFonts w:cs="Arial"/>
          <w:i/>
          <w:sz w:val="28"/>
          <w:szCs w:val="28"/>
        </w:rPr>
        <w:t xml:space="preserve"> </w:t>
      </w:r>
      <w:r w:rsidRPr="00A01FFF">
        <w:rPr>
          <w:rFonts w:cs="Arial"/>
          <w:sz w:val="28"/>
          <w:szCs w:val="28"/>
        </w:rPr>
        <w:t>para que colaboren con efectividad y eficacia, así como estandarizar a nivel nacional de requisitos, procedimientos y plazos de manera que la organización electoral atienda a estándares de calidad homogéneos. Esto es, e</w:t>
      </w:r>
      <w:r w:rsidRPr="00A01FFF">
        <w:rPr>
          <w:rFonts w:cs="Arial"/>
          <w:sz w:val="28"/>
          <w:szCs w:val="28"/>
        </w:rPr>
        <w:t xml:space="preserve">l constituyente permanente abonó en la consolidación de los </w:t>
      </w:r>
      <w:r w:rsidR="00F373B9">
        <w:rPr>
          <w:rFonts w:cs="Arial"/>
          <w:sz w:val="28"/>
          <w:szCs w:val="28"/>
        </w:rPr>
        <w:t>O</w:t>
      </w:r>
      <w:r w:rsidRPr="00A01FFF">
        <w:rPr>
          <w:rFonts w:cs="Arial"/>
          <w:sz w:val="28"/>
          <w:szCs w:val="28"/>
        </w:rPr>
        <w:t>rganismo</w:t>
      </w:r>
      <w:r w:rsidR="004678C7">
        <w:rPr>
          <w:rFonts w:cs="Arial"/>
          <w:sz w:val="28"/>
          <w:szCs w:val="28"/>
        </w:rPr>
        <w:t>s</w:t>
      </w:r>
      <w:r w:rsidRPr="00A01FFF">
        <w:rPr>
          <w:rFonts w:cs="Arial"/>
          <w:sz w:val="28"/>
          <w:szCs w:val="28"/>
        </w:rPr>
        <w:t xml:space="preserve"> Públicos Locales Electorales, dotándolos de autonomía en su gestión e independencia en sus decisiones, produciendo escenarios que impidan la injerencia de otros poderes públicos en los </w:t>
      </w:r>
      <w:r w:rsidRPr="00A01FFF">
        <w:rPr>
          <w:rFonts w:cs="Arial"/>
          <w:sz w:val="28"/>
          <w:szCs w:val="28"/>
        </w:rPr>
        <w:t>comicios.</w:t>
      </w:r>
    </w:p>
    <w:p w14:paraId="39773F9D" w14:textId="77777777" w:rsidR="00C57F33" w:rsidRPr="00A01FFF" w:rsidRDefault="00C57F33" w:rsidP="00C57F33">
      <w:pPr>
        <w:pStyle w:val="corte4fondo"/>
        <w:tabs>
          <w:tab w:val="left" w:pos="0"/>
        </w:tabs>
        <w:ind w:firstLine="0"/>
        <w:rPr>
          <w:rFonts w:cs="Arial"/>
          <w:sz w:val="28"/>
          <w:szCs w:val="28"/>
        </w:rPr>
      </w:pPr>
    </w:p>
    <w:p w14:paraId="39773F9E" w14:textId="77777777" w:rsidR="00C57F33" w:rsidRPr="00A01FFF" w:rsidRDefault="005210D5" w:rsidP="00C57F33">
      <w:pPr>
        <w:pStyle w:val="corte4fondo"/>
        <w:tabs>
          <w:tab w:val="left" w:pos="0"/>
        </w:tabs>
        <w:ind w:firstLine="0"/>
        <w:rPr>
          <w:rFonts w:eastAsia="Calibri" w:cs="Arial"/>
          <w:sz w:val="28"/>
          <w:szCs w:val="28"/>
        </w:rPr>
      </w:pPr>
      <w:r w:rsidRPr="00A01FFF">
        <w:rPr>
          <w:rFonts w:cs="Arial"/>
          <w:sz w:val="28"/>
          <w:szCs w:val="28"/>
        </w:rPr>
        <w:tab/>
        <w:t xml:space="preserve">Ahora bien, en sus argumentos los partidos accionantes sostienen que existe invasión de </w:t>
      </w:r>
      <w:r w:rsidRPr="00A01FFF">
        <w:rPr>
          <w:rFonts w:eastAsia="Calibri" w:cs="Arial"/>
          <w:sz w:val="28"/>
          <w:szCs w:val="28"/>
        </w:rPr>
        <w:t xml:space="preserve">competencias y atribuciones </w:t>
      </w:r>
      <w:r w:rsidRPr="00A01FFF">
        <w:rPr>
          <w:rFonts w:cs="Arial"/>
          <w:sz w:val="28"/>
          <w:szCs w:val="28"/>
        </w:rPr>
        <w:t>del Instituto Electoral y de Participación Ciudadana del Estado de Jalisco, al atribuirse directamente el</w:t>
      </w:r>
      <w:r w:rsidR="00F373B9">
        <w:rPr>
          <w:rFonts w:cs="Arial"/>
          <w:sz w:val="28"/>
          <w:szCs w:val="28"/>
        </w:rPr>
        <w:t xml:space="preserve"> Congreso l</w:t>
      </w:r>
      <w:r w:rsidRPr="00A01FFF">
        <w:rPr>
          <w:rFonts w:cs="Arial"/>
          <w:sz w:val="28"/>
          <w:szCs w:val="28"/>
        </w:rPr>
        <w:t xml:space="preserve">ocal la facultad exclusiva y unilateral para la prórroga del inicio del proceso electoral y la reducción de las campañas electorales; aduciendo que es inconstitucional el actuar de dicho Congreso, al establecer como inicio del proceso electoral el primero </w:t>
      </w:r>
      <w:r w:rsidRPr="00A01FFF">
        <w:rPr>
          <w:rFonts w:cs="Arial"/>
          <w:sz w:val="28"/>
          <w:szCs w:val="28"/>
        </w:rPr>
        <w:t>de enero de dos mil veintiuno y reducir a treinta días los periodos de campaña.</w:t>
      </w:r>
    </w:p>
    <w:p w14:paraId="39773F9F" w14:textId="77777777" w:rsidR="00C57F33" w:rsidRPr="00A01FFF" w:rsidRDefault="00C57F33" w:rsidP="00C57F33">
      <w:pPr>
        <w:pStyle w:val="corte4fondo"/>
        <w:tabs>
          <w:tab w:val="left" w:pos="0"/>
        </w:tabs>
        <w:ind w:firstLine="0"/>
        <w:rPr>
          <w:rFonts w:cs="Arial"/>
          <w:sz w:val="28"/>
          <w:szCs w:val="28"/>
        </w:rPr>
      </w:pPr>
    </w:p>
    <w:p w14:paraId="39773FA0" w14:textId="77777777" w:rsidR="00C57F33" w:rsidRPr="00A01FFF" w:rsidRDefault="005210D5" w:rsidP="00C57F33">
      <w:pPr>
        <w:pStyle w:val="corte4fondo"/>
        <w:tabs>
          <w:tab w:val="left" w:pos="0"/>
        </w:tabs>
        <w:ind w:firstLine="0"/>
        <w:rPr>
          <w:rFonts w:cs="Arial"/>
          <w:sz w:val="28"/>
          <w:szCs w:val="28"/>
        </w:rPr>
      </w:pPr>
      <w:r w:rsidRPr="00A01FFF">
        <w:rPr>
          <w:rFonts w:cs="Arial"/>
          <w:sz w:val="28"/>
          <w:szCs w:val="28"/>
        </w:rPr>
        <w:tab/>
        <w:t>Al respecto, se considera pertinente precisar que si bien es cierto que, las legislaturas locales pueden establecer con plena libertad de configuración las fechas de inicio d</w:t>
      </w:r>
      <w:r w:rsidRPr="00A01FFF">
        <w:rPr>
          <w:rFonts w:cs="Arial"/>
          <w:sz w:val="28"/>
          <w:szCs w:val="28"/>
        </w:rPr>
        <w:t>e los procesos electorales, así como la duración de sus etapas; lo cierto es que tal liberta</w:t>
      </w:r>
      <w:r w:rsidR="005321FE">
        <w:rPr>
          <w:rFonts w:cs="Arial"/>
          <w:sz w:val="28"/>
          <w:szCs w:val="28"/>
        </w:rPr>
        <w:t>d</w:t>
      </w:r>
      <w:r w:rsidRPr="00A01FFF">
        <w:rPr>
          <w:rFonts w:cs="Arial"/>
          <w:sz w:val="28"/>
          <w:szCs w:val="28"/>
        </w:rPr>
        <w:t xml:space="preserve"> está acotada a que se respeten las previsiones constitucionales aplicables a los procesos electorales locales, como lo ha sostenido este Pleno de esta Suprema Cor</w:t>
      </w:r>
      <w:r w:rsidRPr="00A01FFF">
        <w:rPr>
          <w:rFonts w:cs="Arial"/>
          <w:sz w:val="28"/>
          <w:szCs w:val="28"/>
        </w:rPr>
        <w:t>te, en el sentido de que las Legislaturas de los Estados cuentan con plena autonomía para establecer los parámetros de duración en los procesos electorales locales, siempre y cuando se ajusten a las bases previstas en la Constitución General</w:t>
      </w:r>
      <w:r>
        <w:rPr>
          <w:rStyle w:val="Refdenotaalpie"/>
          <w:rFonts w:cs="Arial"/>
          <w:sz w:val="28"/>
          <w:szCs w:val="28"/>
        </w:rPr>
        <w:footnoteReference w:id="49"/>
      </w:r>
      <w:r w:rsidRPr="00A01FFF">
        <w:rPr>
          <w:rFonts w:cs="Arial"/>
          <w:sz w:val="28"/>
          <w:szCs w:val="28"/>
        </w:rPr>
        <w:t>.</w:t>
      </w:r>
    </w:p>
    <w:p w14:paraId="39773FA1" w14:textId="77777777" w:rsidR="00C57F33" w:rsidRPr="00A01FFF" w:rsidRDefault="00C57F33" w:rsidP="00C57F33">
      <w:pPr>
        <w:pStyle w:val="corte4fondo"/>
        <w:tabs>
          <w:tab w:val="left" w:pos="0"/>
        </w:tabs>
        <w:ind w:firstLine="0"/>
        <w:rPr>
          <w:rFonts w:cs="Arial"/>
          <w:sz w:val="28"/>
          <w:szCs w:val="28"/>
        </w:rPr>
      </w:pPr>
    </w:p>
    <w:p w14:paraId="39773FA2" w14:textId="77777777" w:rsidR="00C57F33" w:rsidRPr="00A01FFF" w:rsidRDefault="005210D5" w:rsidP="00C57F33">
      <w:pPr>
        <w:pStyle w:val="corte4fondo"/>
        <w:tabs>
          <w:tab w:val="left" w:pos="0"/>
        </w:tabs>
        <w:ind w:firstLine="0"/>
        <w:rPr>
          <w:rFonts w:cs="Arial"/>
          <w:sz w:val="28"/>
          <w:szCs w:val="28"/>
        </w:rPr>
      </w:pPr>
      <w:r w:rsidRPr="00A01FFF">
        <w:rPr>
          <w:rFonts w:cs="Arial"/>
          <w:sz w:val="28"/>
          <w:szCs w:val="28"/>
        </w:rPr>
        <w:tab/>
      </w:r>
      <w:r w:rsidRPr="00A01FFF">
        <w:rPr>
          <w:rFonts w:cs="Arial"/>
          <w:sz w:val="28"/>
          <w:szCs w:val="28"/>
        </w:rPr>
        <w:t xml:space="preserve">En efecto, como se sostuvo al resolverse la </w:t>
      </w:r>
      <w:r w:rsidRPr="00A01FFF">
        <w:rPr>
          <w:rFonts w:cs="Arial"/>
          <w:b/>
          <w:sz w:val="28"/>
          <w:szCs w:val="28"/>
        </w:rPr>
        <w:t>acción de inconstitucionalidad 32/2014 y su acumulada</w:t>
      </w:r>
      <w:r w:rsidRPr="00A01FFF">
        <w:rPr>
          <w:rFonts w:cs="Arial"/>
          <w:sz w:val="28"/>
          <w:szCs w:val="28"/>
        </w:rPr>
        <w:t xml:space="preserve"> </w:t>
      </w:r>
      <w:r w:rsidRPr="00A01FFF">
        <w:rPr>
          <w:rFonts w:cs="Arial"/>
          <w:b/>
          <w:sz w:val="28"/>
          <w:szCs w:val="28"/>
        </w:rPr>
        <w:t xml:space="preserve">33/2014 </w:t>
      </w:r>
      <w:r w:rsidRPr="00A01FFF">
        <w:rPr>
          <w:rFonts w:cs="Arial"/>
          <w:sz w:val="28"/>
          <w:szCs w:val="28"/>
        </w:rPr>
        <w:t xml:space="preserve"> y expresamente en la </w:t>
      </w:r>
      <w:r w:rsidRPr="00A01FFF">
        <w:rPr>
          <w:rFonts w:cs="Arial"/>
          <w:b/>
          <w:sz w:val="28"/>
          <w:szCs w:val="28"/>
        </w:rPr>
        <w:t>acción de inconstitucionalidad 142/2017</w:t>
      </w:r>
      <w:r>
        <w:rPr>
          <w:rStyle w:val="Refdenotaalpie"/>
          <w:rFonts w:cs="Arial"/>
          <w:sz w:val="28"/>
          <w:szCs w:val="28"/>
        </w:rPr>
        <w:footnoteReference w:id="50"/>
      </w:r>
      <w:r w:rsidRPr="00A01FFF">
        <w:rPr>
          <w:rFonts w:cs="Arial"/>
          <w:sz w:val="28"/>
          <w:szCs w:val="28"/>
        </w:rPr>
        <w:t xml:space="preserve">, los </w:t>
      </w:r>
      <w:r w:rsidR="004678C7">
        <w:rPr>
          <w:rFonts w:cs="Arial"/>
          <w:sz w:val="28"/>
          <w:szCs w:val="28"/>
        </w:rPr>
        <w:t>E</w:t>
      </w:r>
      <w:r w:rsidRPr="00A01FFF">
        <w:rPr>
          <w:rFonts w:cs="Arial"/>
          <w:sz w:val="28"/>
          <w:szCs w:val="28"/>
        </w:rPr>
        <w:t>stados de la República tienen libertad configurativa para regular las fechas y e</w:t>
      </w:r>
      <w:r w:rsidRPr="00A01FFF">
        <w:rPr>
          <w:rFonts w:cs="Arial"/>
          <w:sz w:val="28"/>
          <w:szCs w:val="28"/>
        </w:rPr>
        <w:t>tapas de sus procesos electorales. Primero, porque el inciso j) de la Base IV del artículo 116 constitucional</w:t>
      </w:r>
      <w:r w:rsidR="009F1E86">
        <w:rPr>
          <w:rFonts w:cs="Arial"/>
          <w:sz w:val="28"/>
          <w:szCs w:val="28"/>
        </w:rPr>
        <w:t>,</w:t>
      </w:r>
      <w:r w:rsidRPr="00A01FFF">
        <w:rPr>
          <w:rFonts w:cs="Arial"/>
          <w:sz w:val="28"/>
          <w:szCs w:val="28"/>
        </w:rPr>
        <w:t xml:space="preserve"> expresamente señala que es obligación de los estados fijar las reglas para las precampañas y las campañas y, segundo, porque en los incisos a) y </w:t>
      </w:r>
      <w:r w:rsidRPr="00A01FFF">
        <w:rPr>
          <w:rFonts w:cs="Arial"/>
          <w:sz w:val="28"/>
          <w:szCs w:val="28"/>
        </w:rPr>
        <w:t>n) de esa misma Base IV únicamente se dispone que es una obligación de las entidades federativas garantizar que las jornadas comiciales locales tengan verificativo el primer domingo de junio el año que corresponda (aunque se prevé una excepción para los es</w:t>
      </w:r>
      <w:r w:rsidRPr="00A01FFF">
        <w:rPr>
          <w:rFonts w:cs="Arial"/>
          <w:sz w:val="28"/>
          <w:szCs w:val="28"/>
        </w:rPr>
        <w:t>tados cuyos comicios se lleven a cabo el mismo año de la elección federal, pero las jornadas electivas deban realizarse en fechas distintas), y que al menos una elección estatal sea en la misma fecha que alguna federal.</w:t>
      </w:r>
    </w:p>
    <w:p w14:paraId="39773FA3" w14:textId="77777777" w:rsidR="00C57F33" w:rsidRPr="00A01FFF" w:rsidRDefault="00C57F33" w:rsidP="00C57F33">
      <w:pPr>
        <w:pStyle w:val="corte4fondo"/>
        <w:tabs>
          <w:tab w:val="left" w:pos="0"/>
        </w:tabs>
        <w:ind w:firstLine="0"/>
        <w:rPr>
          <w:rFonts w:cs="Arial"/>
          <w:sz w:val="28"/>
          <w:szCs w:val="28"/>
        </w:rPr>
      </w:pPr>
    </w:p>
    <w:p w14:paraId="39773FA4" w14:textId="77777777" w:rsidR="00C57F33" w:rsidRPr="00A01FFF" w:rsidRDefault="005210D5" w:rsidP="00C57F33">
      <w:pPr>
        <w:pStyle w:val="corte4fondo"/>
        <w:tabs>
          <w:tab w:val="left" w:pos="0"/>
        </w:tabs>
        <w:ind w:firstLine="0"/>
        <w:rPr>
          <w:rFonts w:cs="Arial"/>
          <w:sz w:val="28"/>
          <w:szCs w:val="28"/>
        </w:rPr>
      </w:pPr>
      <w:r w:rsidRPr="00A01FFF">
        <w:rPr>
          <w:rFonts w:cs="Arial"/>
          <w:sz w:val="28"/>
          <w:szCs w:val="28"/>
        </w:rPr>
        <w:tab/>
        <w:t>Por ello, es criterio de esta Cort</w:t>
      </w:r>
      <w:r w:rsidRPr="00A01FFF">
        <w:rPr>
          <w:rFonts w:cs="Arial"/>
          <w:sz w:val="28"/>
          <w:szCs w:val="28"/>
        </w:rPr>
        <w:t>e que toda vez que la Constitución Federal sólo vincula expresamente a las entidades federativas a observar los dos lineamientos antes aludidos en los términos precisados, no se les constriñe a fijar una fecha única y común en relación con el inicio del pr</w:t>
      </w:r>
      <w:r w:rsidRPr="00A01FFF">
        <w:rPr>
          <w:rFonts w:cs="Arial"/>
          <w:sz w:val="28"/>
          <w:szCs w:val="28"/>
        </w:rPr>
        <w:t xml:space="preserve">oceso electoral y tampoco respecto de sus etapas, </w:t>
      </w:r>
      <w:r w:rsidR="009F1E86">
        <w:rPr>
          <w:rFonts w:cs="Arial"/>
          <w:sz w:val="28"/>
          <w:szCs w:val="28"/>
        </w:rPr>
        <w:t xml:space="preserve">por lo que </w:t>
      </w:r>
      <w:r w:rsidRPr="00A01FFF">
        <w:rPr>
          <w:rFonts w:cs="Arial"/>
          <w:sz w:val="28"/>
          <w:szCs w:val="28"/>
        </w:rPr>
        <w:t>debe concluirse que cuentan con libertad configurativa al respecto, siempre que se respeten los principios que rigen en la materia.</w:t>
      </w:r>
    </w:p>
    <w:p w14:paraId="39773FA5" w14:textId="77777777" w:rsidR="00C57F33" w:rsidRPr="00A01FFF" w:rsidRDefault="00C57F33" w:rsidP="00C57F33">
      <w:pPr>
        <w:pStyle w:val="corte4fondo"/>
        <w:tabs>
          <w:tab w:val="left" w:pos="0"/>
        </w:tabs>
        <w:ind w:firstLine="0"/>
        <w:rPr>
          <w:rFonts w:cs="Arial"/>
          <w:sz w:val="28"/>
          <w:szCs w:val="28"/>
        </w:rPr>
      </w:pPr>
    </w:p>
    <w:p w14:paraId="39773FA6" w14:textId="77777777" w:rsidR="00C57F33" w:rsidRPr="00A01FFF" w:rsidRDefault="005210D5" w:rsidP="00C57F33">
      <w:pPr>
        <w:pStyle w:val="corte4fondo"/>
        <w:tabs>
          <w:tab w:val="left" w:pos="0"/>
        </w:tabs>
        <w:ind w:firstLine="0"/>
        <w:rPr>
          <w:rFonts w:cs="Arial"/>
          <w:b/>
          <w:sz w:val="28"/>
          <w:szCs w:val="28"/>
        </w:rPr>
      </w:pPr>
      <w:r w:rsidRPr="00A01FFF">
        <w:rPr>
          <w:rFonts w:cs="Arial"/>
          <w:sz w:val="28"/>
          <w:szCs w:val="28"/>
        </w:rPr>
        <w:tab/>
        <w:t xml:space="preserve">Asimismo, como se señaló en la </w:t>
      </w:r>
      <w:r w:rsidRPr="00A01FFF">
        <w:rPr>
          <w:rFonts w:cs="Arial"/>
          <w:b/>
          <w:sz w:val="28"/>
          <w:szCs w:val="28"/>
          <w:lang w:val="es-ES"/>
        </w:rPr>
        <w:t>acción de inconstitucionalidad</w:t>
      </w:r>
      <w:r w:rsidRPr="00A01FFF">
        <w:rPr>
          <w:rFonts w:cs="Arial"/>
          <w:b/>
          <w:sz w:val="28"/>
          <w:szCs w:val="28"/>
          <w:lang w:val="es-ES"/>
        </w:rPr>
        <w:t xml:space="preserve"> 83/2017 y sus acumuladas </w:t>
      </w:r>
      <w:r w:rsidRPr="00A01FFF">
        <w:rPr>
          <w:rFonts w:cs="Arial"/>
          <w:b/>
          <w:sz w:val="28"/>
          <w:szCs w:val="28"/>
        </w:rPr>
        <w:t>88/2017, 89/2017, 91/2017, 92/2017, 96/2017 y 98/2017</w:t>
      </w:r>
      <w:r>
        <w:rPr>
          <w:rStyle w:val="Refdenotaalpie"/>
          <w:rFonts w:cs="Arial"/>
          <w:sz w:val="28"/>
          <w:szCs w:val="28"/>
          <w:lang w:val="es-ES"/>
        </w:rPr>
        <w:footnoteReference w:id="51"/>
      </w:r>
      <w:r w:rsidRPr="00A01FFF">
        <w:rPr>
          <w:rFonts w:cs="Arial"/>
          <w:sz w:val="28"/>
          <w:szCs w:val="28"/>
          <w:lang w:val="es-ES"/>
        </w:rPr>
        <w:t xml:space="preserve">, la libertad configurativa de los legisladores </w:t>
      </w:r>
      <w:r w:rsidRPr="00A01FFF">
        <w:rPr>
          <w:rFonts w:cs="Arial"/>
          <w:bCs/>
          <w:sz w:val="28"/>
          <w:szCs w:val="28"/>
          <w:lang w:val="es-ES"/>
        </w:rPr>
        <w:t xml:space="preserve">no significa que estén en completa libertad de elegir, </w:t>
      </w:r>
      <w:r w:rsidRPr="00A01FFF">
        <w:rPr>
          <w:rFonts w:cs="Arial"/>
          <w:sz w:val="28"/>
          <w:szCs w:val="28"/>
        </w:rPr>
        <w:t xml:space="preserve">sino que debe ser conforme a la constitución. </w:t>
      </w:r>
    </w:p>
    <w:p w14:paraId="39773FA7" w14:textId="77777777" w:rsidR="00C57F33" w:rsidRPr="00A01FFF" w:rsidRDefault="00C57F33" w:rsidP="00C57F33">
      <w:pPr>
        <w:pStyle w:val="corte4fondo"/>
        <w:tabs>
          <w:tab w:val="left" w:pos="0"/>
        </w:tabs>
        <w:ind w:firstLine="0"/>
        <w:rPr>
          <w:rFonts w:cs="Arial"/>
          <w:sz w:val="28"/>
          <w:szCs w:val="28"/>
          <w:lang w:val="es-ES"/>
        </w:rPr>
      </w:pPr>
    </w:p>
    <w:p w14:paraId="39773FA8" w14:textId="77777777" w:rsidR="00C57F33" w:rsidRPr="00ED53BC" w:rsidRDefault="005210D5" w:rsidP="00C57F33">
      <w:pPr>
        <w:ind w:firstLine="851"/>
        <w:rPr>
          <w:sz w:val="28"/>
          <w:szCs w:val="28"/>
        </w:rPr>
      </w:pPr>
      <w:r w:rsidRPr="00A01FFF">
        <w:rPr>
          <w:rFonts w:cs="Arial"/>
          <w:sz w:val="28"/>
          <w:szCs w:val="28"/>
          <w:lang w:val="es-ES"/>
        </w:rPr>
        <w:t xml:space="preserve">En el caso a </w:t>
      </w:r>
      <w:r w:rsidRPr="00A01FFF">
        <w:rPr>
          <w:rFonts w:cs="Arial"/>
          <w:sz w:val="28"/>
          <w:szCs w:val="28"/>
          <w:lang w:val="es-ES"/>
        </w:rPr>
        <w:t>estudio, cabe precisar que</w:t>
      </w:r>
      <w:r w:rsidR="003D4633">
        <w:rPr>
          <w:rFonts w:cs="Arial"/>
          <w:sz w:val="28"/>
          <w:szCs w:val="28"/>
          <w:lang w:val="es-ES"/>
        </w:rPr>
        <w:t xml:space="preserve"> en el caso del artículo Tercero Transitorio impugnado</w:t>
      </w:r>
      <w:r w:rsidR="009F1E86">
        <w:rPr>
          <w:rFonts w:cs="Arial"/>
          <w:sz w:val="28"/>
          <w:szCs w:val="28"/>
          <w:lang w:val="es-ES"/>
        </w:rPr>
        <w:t>,</w:t>
      </w:r>
      <w:r w:rsidRPr="00A01FFF">
        <w:rPr>
          <w:rFonts w:cs="Arial"/>
          <w:sz w:val="28"/>
          <w:szCs w:val="28"/>
          <w:lang w:val="es-ES"/>
        </w:rPr>
        <w:t xml:space="preserve"> </w:t>
      </w:r>
      <w:r w:rsidRPr="00A01FFF">
        <w:rPr>
          <w:rFonts w:cs="Arial"/>
          <w:sz w:val="28"/>
          <w:szCs w:val="28"/>
        </w:rPr>
        <w:t xml:space="preserve">no se está ante la creación de una norma que prevea como </w:t>
      </w:r>
      <w:r w:rsidRPr="00A01FFF">
        <w:rPr>
          <w:rFonts w:cs="Arial"/>
          <w:b/>
          <w:sz w:val="28"/>
          <w:szCs w:val="28"/>
        </w:rPr>
        <w:t xml:space="preserve">supuesto general, abstracto y permanente la fecha de inicio de los procesos electorales o </w:t>
      </w:r>
      <w:r w:rsidR="0026556A">
        <w:rPr>
          <w:rFonts w:cs="Arial"/>
          <w:b/>
          <w:sz w:val="28"/>
          <w:szCs w:val="28"/>
        </w:rPr>
        <w:t xml:space="preserve">de la </w:t>
      </w:r>
      <w:r w:rsidRPr="00A01FFF">
        <w:rPr>
          <w:rFonts w:cs="Arial"/>
          <w:b/>
          <w:sz w:val="28"/>
          <w:szCs w:val="28"/>
        </w:rPr>
        <w:t>duración de las diver</w:t>
      </w:r>
      <w:r w:rsidRPr="00A01FFF">
        <w:rPr>
          <w:rFonts w:cs="Arial"/>
          <w:b/>
          <w:sz w:val="28"/>
          <w:szCs w:val="28"/>
        </w:rPr>
        <w:t>sas etapas</w:t>
      </w:r>
      <w:r w:rsidRPr="00A01FFF">
        <w:rPr>
          <w:rFonts w:cs="Arial"/>
          <w:sz w:val="28"/>
          <w:szCs w:val="28"/>
        </w:rPr>
        <w:t>,</w:t>
      </w:r>
      <w:r w:rsidR="003D4633">
        <w:rPr>
          <w:rFonts w:cs="Arial"/>
          <w:sz w:val="28"/>
          <w:szCs w:val="28"/>
        </w:rPr>
        <w:t xml:space="preserve"> en específico de las campañas electorales en el caso del párrafo tercero de la fracción VIII del artículo 13 de la Constitución local; </w:t>
      </w:r>
      <w:r w:rsidRPr="00A01FFF">
        <w:rPr>
          <w:rFonts w:cs="Arial"/>
          <w:sz w:val="28"/>
          <w:szCs w:val="28"/>
        </w:rPr>
        <w:t xml:space="preserve">sino ante el establecimiento </w:t>
      </w:r>
      <w:r w:rsidRPr="00ED53BC">
        <w:rPr>
          <w:sz w:val="28"/>
          <w:szCs w:val="28"/>
        </w:rPr>
        <w:t>de norma</w:t>
      </w:r>
      <w:r w:rsidR="003D4633">
        <w:rPr>
          <w:sz w:val="28"/>
          <w:szCs w:val="28"/>
        </w:rPr>
        <w:t>s</w:t>
      </w:r>
      <w:r w:rsidRPr="00ED53BC">
        <w:rPr>
          <w:sz w:val="28"/>
          <w:szCs w:val="28"/>
        </w:rPr>
        <w:t xml:space="preserve"> de excepción a la regla general de inicio y duración de un específico </w:t>
      </w:r>
      <w:r w:rsidRPr="00ED53BC">
        <w:rPr>
          <w:sz w:val="28"/>
          <w:szCs w:val="28"/>
        </w:rPr>
        <w:t xml:space="preserve">proceso electoral, por una situación fáctica generada por la pandemia de COVID-19 y, también de una regla de excepción que faculta al propio Congreso local a </w:t>
      </w:r>
      <w:r w:rsidRPr="00ED53BC">
        <w:rPr>
          <w:rFonts w:cs="Arial"/>
          <w:b/>
          <w:sz w:val="28"/>
          <w:szCs w:val="28"/>
        </w:rPr>
        <w:t xml:space="preserve">reducir los plazos de campañas electorales </w:t>
      </w:r>
      <w:r w:rsidRPr="00ED53BC">
        <w:rPr>
          <w:rFonts w:cs="Arial"/>
          <w:sz w:val="28"/>
          <w:szCs w:val="28"/>
        </w:rPr>
        <w:t xml:space="preserve">hasta en </w:t>
      </w:r>
      <w:r w:rsidR="00390DCA">
        <w:rPr>
          <w:rFonts w:cs="Arial"/>
          <w:sz w:val="28"/>
          <w:szCs w:val="28"/>
        </w:rPr>
        <w:t>treinta</w:t>
      </w:r>
      <w:r w:rsidRPr="00ED53BC">
        <w:rPr>
          <w:rFonts w:cs="Arial"/>
          <w:sz w:val="28"/>
          <w:szCs w:val="28"/>
        </w:rPr>
        <w:t xml:space="preserve"> días</w:t>
      </w:r>
      <w:r w:rsidRPr="00ED53BC">
        <w:rPr>
          <w:rFonts w:cs="Arial"/>
          <w:b/>
          <w:sz w:val="28"/>
          <w:szCs w:val="28"/>
        </w:rPr>
        <w:t>, en los casos de riesgo a la salu</w:t>
      </w:r>
      <w:r w:rsidRPr="00ED53BC">
        <w:rPr>
          <w:rFonts w:cs="Arial"/>
          <w:b/>
          <w:sz w:val="28"/>
          <w:szCs w:val="28"/>
        </w:rPr>
        <w:t>d pública o la seguridad de la población con motivo de desastres naturales</w:t>
      </w:r>
      <w:r w:rsidRPr="00ED53BC">
        <w:rPr>
          <w:sz w:val="28"/>
          <w:szCs w:val="28"/>
        </w:rPr>
        <w:t>.</w:t>
      </w:r>
    </w:p>
    <w:p w14:paraId="39773FA9" w14:textId="77777777" w:rsidR="00C57F33" w:rsidRPr="00A01FFF" w:rsidRDefault="00C57F33" w:rsidP="00C57F33">
      <w:pPr>
        <w:ind w:firstLine="851"/>
        <w:rPr>
          <w:rFonts w:cs="Arial"/>
          <w:sz w:val="28"/>
          <w:szCs w:val="28"/>
          <w:lang w:val="es-ES"/>
        </w:rPr>
      </w:pPr>
    </w:p>
    <w:p w14:paraId="39773FAA" w14:textId="77777777" w:rsidR="00C57F33" w:rsidRDefault="005210D5" w:rsidP="00C57F33">
      <w:pPr>
        <w:autoSpaceDE w:val="0"/>
        <w:autoSpaceDN w:val="0"/>
        <w:adjustRightInd w:val="0"/>
        <w:ind w:firstLine="709"/>
        <w:rPr>
          <w:rFonts w:cs="Arial"/>
          <w:sz w:val="28"/>
          <w:szCs w:val="28"/>
        </w:rPr>
      </w:pPr>
      <w:r w:rsidRPr="00A01FFF">
        <w:rPr>
          <w:rFonts w:cs="Arial"/>
          <w:sz w:val="28"/>
          <w:szCs w:val="28"/>
        </w:rPr>
        <w:t>Dicha norma</w:t>
      </w:r>
      <w:r>
        <w:rPr>
          <w:rFonts w:cs="Arial"/>
          <w:sz w:val="28"/>
          <w:szCs w:val="28"/>
        </w:rPr>
        <w:t>, contenida en el artícu</w:t>
      </w:r>
      <w:r w:rsidRPr="00ED53BC">
        <w:rPr>
          <w:rFonts w:cs="Arial"/>
          <w:sz w:val="28"/>
          <w:szCs w:val="28"/>
        </w:rPr>
        <w:t>lo 13</w:t>
      </w:r>
      <w:r w:rsidR="009F1E86">
        <w:rPr>
          <w:rFonts w:cs="Arial"/>
          <w:sz w:val="28"/>
          <w:szCs w:val="28"/>
        </w:rPr>
        <w:t>,</w:t>
      </w:r>
      <w:r w:rsidRPr="00ED53BC">
        <w:rPr>
          <w:rFonts w:cs="Arial"/>
          <w:sz w:val="28"/>
          <w:szCs w:val="28"/>
        </w:rPr>
        <w:t xml:space="preserve"> fracción VIII, párrafo </w:t>
      </w:r>
      <w:r w:rsidR="004678C7">
        <w:rPr>
          <w:rFonts w:cs="Arial"/>
          <w:sz w:val="28"/>
          <w:szCs w:val="28"/>
        </w:rPr>
        <w:t>tercero</w:t>
      </w:r>
      <w:r>
        <w:rPr>
          <w:rFonts w:cs="Arial"/>
          <w:sz w:val="28"/>
          <w:szCs w:val="28"/>
        </w:rPr>
        <w:t xml:space="preserve"> impugnado,</w:t>
      </w:r>
      <w:r w:rsidRPr="00A01FFF">
        <w:rPr>
          <w:rFonts w:cs="Arial"/>
          <w:sz w:val="28"/>
          <w:szCs w:val="28"/>
        </w:rPr>
        <w:t xml:space="preserve"> prevé que </w:t>
      </w:r>
      <w:r w:rsidRPr="00A01FFF">
        <w:rPr>
          <w:rFonts w:cs="Arial"/>
          <w:b/>
          <w:sz w:val="28"/>
          <w:szCs w:val="28"/>
        </w:rPr>
        <w:t xml:space="preserve">será el propio congreso, mediante las dos terceras partes de </w:t>
      </w:r>
      <w:r w:rsidR="005321FE">
        <w:rPr>
          <w:rFonts w:cs="Arial"/>
          <w:b/>
          <w:sz w:val="28"/>
          <w:szCs w:val="28"/>
        </w:rPr>
        <w:t>sus</w:t>
      </w:r>
      <w:r w:rsidRPr="00A01FFF">
        <w:rPr>
          <w:rFonts w:cs="Arial"/>
          <w:b/>
          <w:sz w:val="28"/>
          <w:szCs w:val="28"/>
        </w:rPr>
        <w:t xml:space="preserve"> integrantes</w:t>
      </w:r>
      <w:r w:rsidRPr="00A01FFF">
        <w:rPr>
          <w:rFonts w:cs="Arial"/>
          <w:sz w:val="28"/>
          <w:szCs w:val="28"/>
        </w:rPr>
        <w:t xml:space="preserve">, </w:t>
      </w:r>
      <w:r w:rsidRPr="00ED53BC">
        <w:rPr>
          <w:sz w:val="28"/>
          <w:szCs w:val="28"/>
        </w:rPr>
        <w:t>el que pueda determinar en los casos concretos la modificación a la duración de las campañas electorales</w:t>
      </w:r>
    </w:p>
    <w:p w14:paraId="39773FAB" w14:textId="77777777" w:rsidR="00C57F33" w:rsidRPr="00A01FFF" w:rsidRDefault="00C57F33" w:rsidP="00C57F33">
      <w:pPr>
        <w:ind w:firstLine="709"/>
        <w:rPr>
          <w:rFonts w:cs="Arial"/>
          <w:sz w:val="28"/>
          <w:szCs w:val="28"/>
          <w:lang w:val="es-ES"/>
        </w:rPr>
      </w:pPr>
    </w:p>
    <w:p w14:paraId="39773FAC" w14:textId="77777777" w:rsidR="00C57F33" w:rsidRPr="00A01FFF" w:rsidRDefault="005210D5" w:rsidP="00C57F33">
      <w:pPr>
        <w:autoSpaceDE w:val="0"/>
        <w:autoSpaceDN w:val="0"/>
        <w:adjustRightInd w:val="0"/>
        <w:ind w:firstLine="708"/>
        <w:rPr>
          <w:rFonts w:cs="Arial"/>
          <w:sz w:val="28"/>
          <w:szCs w:val="28"/>
          <w:lang w:val="es-ES"/>
        </w:rPr>
      </w:pPr>
      <w:r w:rsidRPr="00A01FFF">
        <w:rPr>
          <w:rFonts w:cs="Arial"/>
          <w:sz w:val="28"/>
          <w:szCs w:val="28"/>
        </w:rPr>
        <w:t>Lo que, como se anticipó, se considera contrario a la regularidad consti</w:t>
      </w:r>
      <w:r w:rsidRPr="00A01FFF">
        <w:rPr>
          <w:rFonts w:cs="Arial"/>
          <w:sz w:val="28"/>
          <w:szCs w:val="28"/>
        </w:rPr>
        <w:t xml:space="preserve">tucional debido a que la función electoral, por definición constitucional, se ha apartado de los poderes legislativo y ejecutivo, </w:t>
      </w:r>
      <w:r w:rsidRPr="00A01FFF">
        <w:rPr>
          <w:rFonts w:cs="Arial"/>
          <w:b/>
          <w:sz w:val="28"/>
          <w:szCs w:val="28"/>
        </w:rPr>
        <w:t>trasladándose a órganos constitucionalmente autónomos y especializados, a fin de garantizar la independencia y no intervención</w:t>
      </w:r>
      <w:r w:rsidRPr="00A01FFF">
        <w:rPr>
          <w:rFonts w:cs="Arial"/>
          <w:b/>
          <w:sz w:val="28"/>
          <w:szCs w:val="28"/>
        </w:rPr>
        <w:t xml:space="preserve"> de los poderes políticos por excelencia</w:t>
      </w:r>
      <w:r w:rsidRPr="00A01FFF">
        <w:rPr>
          <w:rFonts w:cs="Arial"/>
          <w:sz w:val="28"/>
          <w:szCs w:val="28"/>
        </w:rPr>
        <w:t>.</w:t>
      </w:r>
    </w:p>
    <w:p w14:paraId="39773FAD" w14:textId="77777777" w:rsidR="00C57F33" w:rsidRPr="00A01FFF" w:rsidRDefault="00C57F33" w:rsidP="00C57F33">
      <w:pPr>
        <w:ind w:firstLine="708"/>
        <w:rPr>
          <w:rFonts w:cs="Arial"/>
          <w:sz w:val="28"/>
          <w:szCs w:val="28"/>
          <w:lang w:val="es-ES"/>
        </w:rPr>
      </w:pPr>
    </w:p>
    <w:p w14:paraId="39773FAE" w14:textId="77777777" w:rsidR="00C57F33" w:rsidRPr="00A01FFF" w:rsidRDefault="005210D5" w:rsidP="00C57F33">
      <w:pPr>
        <w:autoSpaceDE w:val="0"/>
        <w:autoSpaceDN w:val="0"/>
        <w:adjustRightInd w:val="0"/>
        <w:ind w:firstLine="708"/>
        <w:rPr>
          <w:rFonts w:cs="Arial"/>
          <w:sz w:val="28"/>
          <w:szCs w:val="28"/>
          <w:lang w:val="es-ES"/>
        </w:rPr>
      </w:pPr>
      <w:r w:rsidRPr="00A01FFF">
        <w:rPr>
          <w:rFonts w:cs="Arial"/>
          <w:sz w:val="28"/>
          <w:szCs w:val="28"/>
        </w:rPr>
        <w:t>En ese tenor, si bien el poder legislativo es el encargado de establecer las reglas y normas que regirán los procesos electorales</w:t>
      </w:r>
      <w:r>
        <w:rPr>
          <w:rFonts w:cs="Arial"/>
          <w:sz w:val="28"/>
          <w:szCs w:val="28"/>
        </w:rPr>
        <w:t>; lo cierto es que</w:t>
      </w:r>
      <w:r w:rsidRPr="00A01FFF">
        <w:rPr>
          <w:rFonts w:cs="Arial"/>
          <w:sz w:val="28"/>
          <w:szCs w:val="28"/>
        </w:rPr>
        <w:t>, la aplicación de las mismas y su interpretación se ha dejado a c</w:t>
      </w:r>
      <w:r w:rsidRPr="00A01FFF">
        <w:rPr>
          <w:rFonts w:cs="Arial"/>
          <w:sz w:val="28"/>
          <w:szCs w:val="28"/>
        </w:rPr>
        <w:t>argo de tales organismos constitucionalmente autónomos.</w:t>
      </w:r>
    </w:p>
    <w:p w14:paraId="39773FAF" w14:textId="77777777" w:rsidR="00C57F33" w:rsidRPr="00A01FFF" w:rsidRDefault="00C57F33" w:rsidP="00C57F33">
      <w:pPr>
        <w:ind w:firstLine="708"/>
        <w:rPr>
          <w:rFonts w:cs="Arial"/>
          <w:sz w:val="28"/>
          <w:szCs w:val="28"/>
          <w:lang w:val="es-ES"/>
        </w:rPr>
      </w:pPr>
    </w:p>
    <w:p w14:paraId="39773FB0" w14:textId="77777777" w:rsidR="00C57F33" w:rsidRPr="00A01FFF" w:rsidRDefault="005210D5" w:rsidP="00C57F33">
      <w:pPr>
        <w:ind w:firstLine="708"/>
        <w:rPr>
          <w:rFonts w:cs="Arial"/>
          <w:sz w:val="28"/>
          <w:szCs w:val="28"/>
          <w:lang w:val="es-ES"/>
        </w:rPr>
      </w:pPr>
      <w:r w:rsidRPr="00A01FFF">
        <w:rPr>
          <w:rFonts w:cs="Arial"/>
          <w:sz w:val="28"/>
          <w:szCs w:val="28"/>
          <w:lang w:val="es-ES"/>
        </w:rPr>
        <w:t>En ese sentido, los Congresos locales tiene</w:t>
      </w:r>
      <w:r w:rsidR="0026556A">
        <w:rPr>
          <w:rFonts w:cs="Arial"/>
          <w:sz w:val="28"/>
          <w:szCs w:val="28"/>
          <w:lang w:val="es-ES"/>
        </w:rPr>
        <w:t>n</w:t>
      </w:r>
      <w:r w:rsidRPr="00A01FFF">
        <w:rPr>
          <w:rFonts w:cs="Arial"/>
          <w:sz w:val="28"/>
          <w:szCs w:val="28"/>
          <w:lang w:val="es-ES"/>
        </w:rPr>
        <w:t xml:space="preserve"> amplia libertad de establecer en leyes generales y abstractas</w:t>
      </w:r>
      <w:r w:rsidR="00A56C27">
        <w:rPr>
          <w:rFonts w:cs="Arial"/>
          <w:sz w:val="28"/>
          <w:szCs w:val="28"/>
          <w:lang w:val="es-ES"/>
        </w:rPr>
        <w:t>,</w:t>
      </w:r>
      <w:r w:rsidRPr="00A01FFF">
        <w:rPr>
          <w:rFonts w:cs="Arial"/>
          <w:sz w:val="28"/>
          <w:szCs w:val="28"/>
          <w:lang w:val="es-ES"/>
        </w:rPr>
        <w:t xml:space="preserve"> la fecha del inicio de los procesos electorales y la duración de las precampañas y campañas</w:t>
      </w:r>
      <w:r w:rsidRPr="00A01FFF">
        <w:rPr>
          <w:rFonts w:cs="Arial"/>
          <w:sz w:val="28"/>
          <w:szCs w:val="28"/>
          <w:lang w:val="es-ES"/>
        </w:rPr>
        <w:t xml:space="preserve"> electorales, e incluso estipulaciones relativas a establecer las bases para sus posibles modificaciones</w:t>
      </w:r>
      <w:r>
        <w:rPr>
          <w:rFonts w:cs="Arial"/>
          <w:sz w:val="28"/>
          <w:szCs w:val="28"/>
          <w:lang w:val="es-ES"/>
        </w:rPr>
        <w:t xml:space="preserve"> por parte de las autoridades electorales locales</w:t>
      </w:r>
      <w:r w:rsidRPr="00A01FFF">
        <w:rPr>
          <w:rFonts w:cs="Arial"/>
          <w:sz w:val="28"/>
          <w:szCs w:val="28"/>
          <w:lang w:val="es-ES"/>
        </w:rPr>
        <w:t xml:space="preserve">; sin embargo, toca a los organismos públicos locales electorales, las determinaciones relativas a las </w:t>
      </w:r>
      <w:r w:rsidRPr="00A01FFF">
        <w:rPr>
          <w:rFonts w:cs="Arial"/>
          <w:sz w:val="28"/>
          <w:szCs w:val="28"/>
          <w:lang w:val="es-ES"/>
        </w:rPr>
        <w:t>cuestiones fácticas que se presenten previo al inicio de los procesos electorales y durante</w:t>
      </w:r>
      <w:r>
        <w:rPr>
          <w:rFonts w:cs="Arial"/>
          <w:sz w:val="28"/>
          <w:szCs w:val="28"/>
          <w:lang w:val="es-ES"/>
        </w:rPr>
        <w:t xml:space="preserve"> éstos</w:t>
      </w:r>
      <w:r w:rsidRPr="00A01FFF">
        <w:rPr>
          <w:rFonts w:cs="Arial"/>
          <w:sz w:val="28"/>
          <w:szCs w:val="28"/>
          <w:lang w:val="es-ES"/>
        </w:rPr>
        <w:t>, correspondiendo a ellos la determinación de los ajustes relativos al inicio, desarrollo y conclusión de dichos procesos, derivadas de los avatares que se pue</w:t>
      </w:r>
      <w:r w:rsidRPr="00A01FFF">
        <w:rPr>
          <w:rFonts w:cs="Arial"/>
          <w:sz w:val="28"/>
          <w:szCs w:val="28"/>
          <w:lang w:val="es-ES"/>
        </w:rPr>
        <w:t xml:space="preserve">dan </w:t>
      </w:r>
      <w:r>
        <w:rPr>
          <w:rFonts w:cs="Arial"/>
          <w:sz w:val="28"/>
          <w:szCs w:val="28"/>
          <w:lang w:val="es-ES"/>
        </w:rPr>
        <w:t>actualizar</w:t>
      </w:r>
      <w:r w:rsidRPr="00A01FFF">
        <w:rPr>
          <w:rFonts w:cs="Arial"/>
          <w:sz w:val="28"/>
          <w:szCs w:val="28"/>
          <w:lang w:val="es-ES"/>
        </w:rPr>
        <w:t xml:space="preserve"> en el contexto real de las entidades federativas, generen la necesidad de postergar el inicio de tales procesos, en casos por ejemplo de problemas sociales, de seguridad pública o salud general, como es la situación provocada por la pandemia</w:t>
      </w:r>
      <w:r w:rsidRPr="00A01FFF">
        <w:rPr>
          <w:rFonts w:cs="Arial"/>
          <w:sz w:val="28"/>
          <w:szCs w:val="28"/>
          <w:lang w:val="es-ES"/>
        </w:rPr>
        <w:t xml:space="preserve"> de COVID-19.</w:t>
      </w:r>
    </w:p>
    <w:p w14:paraId="39773FB1" w14:textId="77777777" w:rsidR="00C57F33" w:rsidRPr="00A01FFF" w:rsidRDefault="00C57F33" w:rsidP="00C57F33">
      <w:pPr>
        <w:ind w:firstLine="708"/>
        <w:rPr>
          <w:rFonts w:cs="Arial"/>
          <w:sz w:val="28"/>
          <w:szCs w:val="28"/>
          <w:lang w:val="es-ES"/>
        </w:rPr>
      </w:pPr>
    </w:p>
    <w:p w14:paraId="39773FB2" w14:textId="77777777" w:rsidR="00C57F33" w:rsidRPr="00A01FFF" w:rsidRDefault="005210D5" w:rsidP="00C57F33">
      <w:pPr>
        <w:ind w:firstLine="708"/>
        <w:rPr>
          <w:rFonts w:cs="Arial"/>
          <w:sz w:val="28"/>
          <w:szCs w:val="28"/>
          <w:lang w:val="es-ES"/>
        </w:rPr>
      </w:pPr>
      <w:r w:rsidRPr="00A01FFF">
        <w:rPr>
          <w:rFonts w:cs="Arial"/>
          <w:sz w:val="28"/>
          <w:szCs w:val="28"/>
          <w:lang w:val="es-ES"/>
        </w:rPr>
        <w:t xml:space="preserve">Ante lo cual, deberá no sólo determinar la postergación de tal inicio sino </w:t>
      </w:r>
      <w:r w:rsidR="004737E9">
        <w:rPr>
          <w:rFonts w:cs="Arial"/>
          <w:sz w:val="28"/>
          <w:szCs w:val="28"/>
          <w:lang w:val="es-ES"/>
        </w:rPr>
        <w:t>de las disposiciones</w:t>
      </w:r>
      <w:r w:rsidRPr="00A01FFF">
        <w:rPr>
          <w:rFonts w:cs="Arial"/>
          <w:sz w:val="28"/>
          <w:szCs w:val="28"/>
          <w:lang w:val="es-ES"/>
        </w:rPr>
        <w:t xml:space="preserve"> relativas a lograr el cabal cumplimiento de todas las etapas electorales, incluyendo el ajuste de las precampañas y </w:t>
      </w:r>
      <w:r w:rsidR="00A50DF2" w:rsidRPr="00A01FFF">
        <w:rPr>
          <w:rFonts w:cs="Arial"/>
          <w:sz w:val="28"/>
          <w:szCs w:val="28"/>
          <w:lang w:val="es-ES"/>
        </w:rPr>
        <w:t>las campañas electorales</w:t>
      </w:r>
      <w:r w:rsidRPr="00A01FFF">
        <w:rPr>
          <w:rFonts w:cs="Arial"/>
          <w:sz w:val="28"/>
          <w:szCs w:val="28"/>
          <w:lang w:val="es-ES"/>
        </w:rPr>
        <w:t>.</w:t>
      </w:r>
    </w:p>
    <w:p w14:paraId="39773FB3" w14:textId="77777777" w:rsidR="00C57F33" w:rsidRPr="00A01FFF" w:rsidRDefault="00C57F33" w:rsidP="00C57F33">
      <w:pPr>
        <w:ind w:firstLine="708"/>
        <w:rPr>
          <w:rFonts w:cs="Arial"/>
          <w:sz w:val="28"/>
          <w:szCs w:val="28"/>
          <w:lang w:val="es-ES"/>
        </w:rPr>
      </w:pPr>
    </w:p>
    <w:p w14:paraId="39773FB4" w14:textId="77777777" w:rsidR="00C57F33" w:rsidRPr="00A01FFF" w:rsidRDefault="005210D5" w:rsidP="00C57F33">
      <w:pPr>
        <w:ind w:firstLine="708"/>
        <w:rPr>
          <w:rFonts w:cs="Arial"/>
          <w:sz w:val="28"/>
          <w:szCs w:val="28"/>
          <w:lang w:val="es-ES"/>
        </w:rPr>
      </w:pPr>
      <w:r w:rsidRPr="00A01FFF">
        <w:rPr>
          <w:rFonts w:cs="Arial"/>
          <w:sz w:val="28"/>
          <w:szCs w:val="28"/>
          <w:lang w:val="es-ES"/>
        </w:rPr>
        <w:t>En</w:t>
      </w:r>
      <w:r w:rsidRPr="00A01FFF">
        <w:rPr>
          <w:rFonts w:cs="Arial"/>
          <w:sz w:val="28"/>
          <w:szCs w:val="28"/>
          <w:lang w:val="es-ES"/>
        </w:rPr>
        <w:t xml:space="preserve"> ese sentido, la Ley General de Instituciones y Procedimientos Electorales, establece: </w:t>
      </w:r>
    </w:p>
    <w:p w14:paraId="39773FB5" w14:textId="77777777" w:rsidR="00C57F33" w:rsidRPr="00A01FFF" w:rsidRDefault="00C57F33" w:rsidP="00C57F33">
      <w:pPr>
        <w:ind w:firstLine="708"/>
        <w:rPr>
          <w:rFonts w:cs="Arial"/>
          <w:sz w:val="28"/>
          <w:szCs w:val="28"/>
          <w:lang w:val="es-ES"/>
        </w:rPr>
      </w:pPr>
    </w:p>
    <w:p w14:paraId="39773FB6" w14:textId="77777777" w:rsidR="00C57F33" w:rsidRPr="00A01FFF" w:rsidRDefault="005210D5" w:rsidP="00C57F33">
      <w:pPr>
        <w:pStyle w:val="Estilo"/>
        <w:ind w:left="567" w:right="567"/>
        <w:rPr>
          <w:b/>
          <w:i/>
          <w:szCs w:val="24"/>
        </w:rPr>
      </w:pPr>
      <w:r>
        <w:rPr>
          <w:b/>
          <w:i/>
          <w:szCs w:val="24"/>
        </w:rPr>
        <w:t>“</w:t>
      </w:r>
      <w:r w:rsidRPr="00A01FFF">
        <w:rPr>
          <w:b/>
          <w:i/>
          <w:szCs w:val="24"/>
        </w:rPr>
        <w:t>Artículo 27.</w:t>
      </w:r>
    </w:p>
    <w:p w14:paraId="39773FB7" w14:textId="77777777" w:rsidR="00C57F33" w:rsidRPr="00A01FFF" w:rsidRDefault="00C57F33" w:rsidP="00C57F33">
      <w:pPr>
        <w:pStyle w:val="Estilo"/>
        <w:ind w:left="567" w:right="567"/>
        <w:rPr>
          <w:i/>
          <w:szCs w:val="24"/>
        </w:rPr>
      </w:pPr>
    </w:p>
    <w:p w14:paraId="39773FB8" w14:textId="77777777" w:rsidR="00C57F33" w:rsidRPr="00A01FFF" w:rsidRDefault="005210D5" w:rsidP="00C57F33">
      <w:pPr>
        <w:pStyle w:val="Estilo"/>
        <w:ind w:left="567" w:right="567"/>
        <w:rPr>
          <w:i/>
          <w:szCs w:val="24"/>
        </w:rPr>
      </w:pPr>
      <w:r w:rsidRPr="00A01FFF">
        <w:rPr>
          <w:i/>
          <w:szCs w:val="24"/>
        </w:rPr>
        <w:t xml:space="preserve">1. Las Legislaturas de los estados y la Asamblea Legislativa del Distrito Federal se integrarán con diputados electos según los principios de </w:t>
      </w:r>
      <w:r w:rsidRPr="00A01FFF">
        <w:rPr>
          <w:i/>
          <w:szCs w:val="24"/>
        </w:rPr>
        <w:t>mayoría relativa y de representación proporcional, en los términos que señalan esta Ley, las constituciones locales, el Estatuto de Gobierno del Distrito Federal y las leyes locales respectivas.</w:t>
      </w:r>
    </w:p>
    <w:p w14:paraId="39773FB9" w14:textId="77777777" w:rsidR="00C57F33" w:rsidRPr="00A01FFF" w:rsidRDefault="00C57F33" w:rsidP="00C57F33">
      <w:pPr>
        <w:pStyle w:val="Estilo"/>
        <w:ind w:left="567" w:right="567"/>
        <w:rPr>
          <w:i/>
          <w:szCs w:val="24"/>
        </w:rPr>
      </w:pPr>
    </w:p>
    <w:p w14:paraId="39773FBA" w14:textId="77777777" w:rsidR="00C57F33" w:rsidRPr="00A01FFF" w:rsidRDefault="005210D5" w:rsidP="00C57F33">
      <w:pPr>
        <w:pStyle w:val="Estilo"/>
        <w:ind w:left="567" w:right="567"/>
        <w:rPr>
          <w:b/>
          <w:i/>
          <w:szCs w:val="24"/>
        </w:rPr>
      </w:pPr>
      <w:r w:rsidRPr="00A01FFF">
        <w:rPr>
          <w:b/>
          <w:i/>
          <w:szCs w:val="24"/>
        </w:rPr>
        <w:t>2. El Instituto y los Organismos Públicos Locales, en el ámb</w:t>
      </w:r>
      <w:r w:rsidRPr="00A01FFF">
        <w:rPr>
          <w:b/>
          <w:i/>
          <w:szCs w:val="24"/>
        </w:rPr>
        <w:t>ito de sus respectivas competencias, garantizarán la correcta aplicación de las normas correspondientes en cada entidad</w:t>
      </w:r>
      <w:r>
        <w:rPr>
          <w:b/>
          <w:i/>
          <w:szCs w:val="24"/>
        </w:rPr>
        <w:t>”</w:t>
      </w:r>
      <w:r w:rsidR="00A56C27">
        <w:rPr>
          <w:b/>
          <w:i/>
          <w:szCs w:val="24"/>
        </w:rPr>
        <w:t>.</w:t>
      </w:r>
    </w:p>
    <w:p w14:paraId="39773FBB" w14:textId="77777777" w:rsidR="00C57F33" w:rsidRPr="00A01FFF" w:rsidRDefault="00C57F33" w:rsidP="00C57F33">
      <w:pPr>
        <w:spacing w:line="240" w:lineRule="auto"/>
        <w:ind w:left="567" w:right="567"/>
        <w:rPr>
          <w:i/>
          <w:sz w:val="24"/>
          <w:szCs w:val="24"/>
        </w:rPr>
      </w:pPr>
    </w:p>
    <w:p w14:paraId="39773FBC" w14:textId="77777777" w:rsidR="00C57F33" w:rsidRPr="00A01FFF" w:rsidRDefault="005210D5" w:rsidP="00C57F33">
      <w:pPr>
        <w:pStyle w:val="Estilo"/>
        <w:ind w:left="567" w:right="567"/>
        <w:rPr>
          <w:i/>
          <w:szCs w:val="24"/>
        </w:rPr>
      </w:pPr>
      <w:r>
        <w:rPr>
          <w:i/>
          <w:szCs w:val="24"/>
        </w:rPr>
        <w:t>“</w:t>
      </w:r>
      <w:r w:rsidRPr="00A01FFF">
        <w:rPr>
          <w:i/>
          <w:szCs w:val="24"/>
        </w:rPr>
        <w:t>Artículo 104.</w:t>
      </w:r>
    </w:p>
    <w:p w14:paraId="39773FBD" w14:textId="77777777" w:rsidR="00C57F33" w:rsidRPr="00A01FFF" w:rsidRDefault="00C57F33" w:rsidP="00C57F33">
      <w:pPr>
        <w:pStyle w:val="Estilo"/>
        <w:ind w:left="567" w:right="567"/>
        <w:rPr>
          <w:i/>
          <w:szCs w:val="24"/>
        </w:rPr>
      </w:pPr>
    </w:p>
    <w:p w14:paraId="39773FBE" w14:textId="77777777" w:rsidR="00C57F33" w:rsidRPr="00A01FFF" w:rsidRDefault="005210D5" w:rsidP="00C57F33">
      <w:pPr>
        <w:pStyle w:val="Estilo"/>
        <w:ind w:left="567" w:right="567"/>
        <w:rPr>
          <w:i/>
          <w:szCs w:val="24"/>
        </w:rPr>
      </w:pPr>
      <w:r w:rsidRPr="00A01FFF">
        <w:rPr>
          <w:i/>
          <w:szCs w:val="24"/>
        </w:rPr>
        <w:t>1. Corresponde a los Organismos Públicos Locales ejercer funciones en las siguientes materias:</w:t>
      </w:r>
    </w:p>
    <w:p w14:paraId="39773FBF" w14:textId="77777777" w:rsidR="00C57F33" w:rsidRPr="00A01FFF" w:rsidRDefault="00C57F33" w:rsidP="00C57F33">
      <w:pPr>
        <w:pStyle w:val="Estilo"/>
        <w:ind w:left="567" w:right="567"/>
        <w:rPr>
          <w:i/>
          <w:szCs w:val="24"/>
        </w:rPr>
      </w:pPr>
    </w:p>
    <w:p w14:paraId="39773FC0" w14:textId="77777777" w:rsidR="00C57F33" w:rsidRPr="00A01FFF" w:rsidRDefault="005210D5" w:rsidP="00C57F33">
      <w:pPr>
        <w:pStyle w:val="Estilo"/>
        <w:ind w:left="567" w:right="567"/>
        <w:rPr>
          <w:i/>
          <w:szCs w:val="24"/>
        </w:rPr>
      </w:pPr>
      <w:r w:rsidRPr="00A01FFF">
        <w:rPr>
          <w:i/>
          <w:szCs w:val="24"/>
        </w:rPr>
        <w:t>a) Aplicar las dispos</w:t>
      </w:r>
      <w:r w:rsidRPr="00A01FFF">
        <w:rPr>
          <w:i/>
          <w:szCs w:val="24"/>
        </w:rPr>
        <w:t>iciones generales, reglas, lineamientos, criterios y formatos que, en ejercicio de las facultades que le confiere la Constitución y esta Ley, establezca el Instituto;</w:t>
      </w:r>
    </w:p>
    <w:p w14:paraId="39773FC1" w14:textId="77777777" w:rsidR="00C57F33" w:rsidRPr="00A01FFF" w:rsidRDefault="00C57F33" w:rsidP="00C57F33">
      <w:pPr>
        <w:pStyle w:val="Estilo"/>
        <w:ind w:left="567" w:right="567"/>
        <w:rPr>
          <w:b/>
          <w:i/>
          <w:szCs w:val="24"/>
        </w:rPr>
      </w:pPr>
    </w:p>
    <w:p w14:paraId="39773FC2" w14:textId="77777777" w:rsidR="00C57F33" w:rsidRDefault="005210D5" w:rsidP="00C57F33">
      <w:pPr>
        <w:pStyle w:val="Estilo"/>
        <w:ind w:left="567" w:right="567"/>
        <w:rPr>
          <w:b/>
          <w:i/>
          <w:szCs w:val="24"/>
        </w:rPr>
      </w:pPr>
      <w:r w:rsidRPr="00A01FFF">
        <w:rPr>
          <w:b/>
          <w:i/>
          <w:szCs w:val="24"/>
        </w:rPr>
        <w:t>b) Garantizar los derechos y el acceso a las prerrogativas de los partidos políticos y c</w:t>
      </w:r>
      <w:r w:rsidRPr="00A01FFF">
        <w:rPr>
          <w:b/>
          <w:i/>
          <w:szCs w:val="24"/>
        </w:rPr>
        <w:t>andidatos;</w:t>
      </w:r>
    </w:p>
    <w:p w14:paraId="39773FC3" w14:textId="77777777" w:rsidR="00C57F33" w:rsidRPr="00A01FFF" w:rsidRDefault="005210D5" w:rsidP="00C57F33">
      <w:pPr>
        <w:pStyle w:val="Estilo"/>
        <w:ind w:left="567" w:right="567"/>
        <w:rPr>
          <w:b/>
          <w:i/>
          <w:szCs w:val="24"/>
        </w:rPr>
      </w:pPr>
      <w:r>
        <w:rPr>
          <w:b/>
          <w:i/>
          <w:szCs w:val="24"/>
        </w:rPr>
        <w:t>…”</w:t>
      </w:r>
      <w:r w:rsidR="00A56C27">
        <w:rPr>
          <w:b/>
          <w:i/>
          <w:szCs w:val="24"/>
        </w:rPr>
        <w:t>.</w:t>
      </w:r>
    </w:p>
    <w:p w14:paraId="39773FC4" w14:textId="77777777" w:rsidR="00C57F33" w:rsidRPr="00A01FFF" w:rsidRDefault="00C57F33" w:rsidP="00C57F33">
      <w:pPr>
        <w:ind w:firstLine="708"/>
        <w:rPr>
          <w:rFonts w:cs="Arial"/>
          <w:sz w:val="28"/>
          <w:szCs w:val="28"/>
          <w:lang w:val="es-ES"/>
        </w:rPr>
      </w:pPr>
    </w:p>
    <w:p w14:paraId="39773FC5" w14:textId="77777777" w:rsidR="00C57F33" w:rsidRPr="00A01FFF" w:rsidRDefault="005210D5" w:rsidP="00C57F33">
      <w:pPr>
        <w:ind w:firstLine="708"/>
        <w:rPr>
          <w:rFonts w:cs="Arial"/>
          <w:sz w:val="28"/>
          <w:szCs w:val="28"/>
          <w:lang w:val="es-ES"/>
        </w:rPr>
      </w:pPr>
      <w:r w:rsidRPr="00A01FFF">
        <w:rPr>
          <w:rFonts w:cs="Arial"/>
          <w:sz w:val="28"/>
          <w:szCs w:val="28"/>
          <w:lang w:val="es-ES"/>
        </w:rPr>
        <w:t>Asimismo, de manera específica el Código Electoral del Estado de Jalisco, a la letra establece:</w:t>
      </w:r>
    </w:p>
    <w:p w14:paraId="39773FC6" w14:textId="77777777" w:rsidR="00C57F33" w:rsidRPr="00A01FFF" w:rsidRDefault="00C57F33" w:rsidP="00C57F33">
      <w:pPr>
        <w:ind w:firstLine="708"/>
        <w:rPr>
          <w:rFonts w:cs="Arial"/>
          <w:sz w:val="28"/>
          <w:szCs w:val="28"/>
          <w:lang w:val="es-ES"/>
        </w:rPr>
      </w:pPr>
    </w:p>
    <w:p w14:paraId="39773FC7" w14:textId="77777777" w:rsidR="00C57F33" w:rsidRPr="00A01FFF" w:rsidRDefault="005210D5" w:rsidP="00C57F33">
      <w:pPr>
        <w:pStyle w:val="Estilo"/>
        <w:ind w:left="567" w:right="567"/>
        <w:rPr>
          <w:b/>
          <w:i/>
          <w:szCs w:val="24"/>
        </w:rPr>
      </w:pPr>
      <w:r>
        <w:rPr>
          <w:b/>
          <w:i/>
          <w:szCs w:val="24"/>
        </w:rPr>
        <w:t>“</w:t>
      </w:r>
      <w:r w:rsidRPr="00A01FFF">
        <w:rPr>
          <w:b/>
          <w:i/>
          <w:szCs w:val="24"/>
        </w:rPr>
        <w:t>Artículo 31</w:t>
      </w:r>
    </w:p>
    <w:p w14:paraId="39773FC8" w14:textId="77777777" w:rsidR="00C57F33" w:rsidRPr="00A01FFF" w:rsidRDefault="00C57F33" w:rsidP="00C57F33">
      <w:pPr>
        <w:pStyle w:val="Estilo"/>
        <w:ind w:left="567" w:right="567"/>
        <w:rPr>
          <w:i/>
          <w:szCs w:val="24"/>
        </w:rPr>
      </w:pPr>
    </w:p>
    <w:p w14:paraId="39773FC9" w14:textId="77777777" w:rsidR="00C57F33" w:rsidRPr="00A01FFF" w:rsidRDefault="005210D5" w:rsidP="00C57F33">
      <w:pPr>
        <w:pStyle w:val="Estilo"/>
        <w:ind w:left="567" w:right="567"/>
        <w:rPr>
          <w:i/>
          <w:szCs w:val="24"/>
        </w:rPr>
      </w:pPr>
      <w:r w:rsidRPr="00A01FFF">
        <w:rPr>
          <w:i/>
          <w:szCs w:val="24"/>
        </w:rPr>
        <w:t>1. Las elecciones ordinarias para los cargos de Diputados por los principios de mayoría relativa y de representación proporcional</w:t>
      </w:r>
      <w:r w:rsidRPr="00A01FFF">
        <w:rPr>
          <w:i/>
          <w:szCs w:val="24"/>
        </w:rPr>
        <w:t>; Gobernador; y Munícipes, se celebrarán con la periodicidad siguiente:</w:t>
      </w:r>
    </w:p>
    <w:p w14:paraId="39773FCA" w14:textId="77777777" w:rsidR="00C57F33" w:rsidRPr="00A01FFF" w:rsidRDefault="005210D5" w:rsidP="00C57F33">
      <w:pPr>
        <w:pStyle w:val="Estilo"/>
        <w:ind w:left="567" w:right="567"/>
        <w:rPr>
          <w:i/>
          <w:szCs w:val="24"/>
        </w:rPr>
      </w:pPr>
      <w:r w:rsidRPr="00A01FFF">
        <w:rPr>
          <w:i/>
          <w:szCs w:val="24"/>
        </w:rPr>
        <w:t>…</w:t>
      </w:r>
    </w:p>
    <w:p w14:paraId="39773FCB" w14:textId="77777777" w:rsidR="00C57F33" w:rsidRPr="00A01FFF" w:rsidRDefault="005210D5" w:rsidP="00C57F33">
      <w:pPr>
        <w:pStyle w:val="Estilo"/>
        <w:ind w:left="567" w:right="567"/>
        <w:rPr>
          <w:b/>
          <w:i/>
          <w:szCs w:val="24"/>
        </w:rPr>
      </w:pPr>
      <w:r w:rsidRPr="00A01FFF">
        <w:rPr>
          <w:b/>
          <w:i/>
          <w:szCs w:val="24"/>
        </w:rPr>
        <w:t>2. El Instituto Electoral en el caso de elecciones ordinarias, tendrá facultades para ampliar o modificar los plazos y términos del proceso electoral establecidos en este Código, cua</w:t>
      </w:r>
      <w:r w:rsidRPr="00A01FFF">
        <w:rPr>
          <w:b/>
          <w:i/>
          <w:szCs w:val="24"/>
        </w:rPr>
        <w:t>ndo a su juicio exista imposibilidad material para realizar dentro de los mismos los actos para los cuales se prevén, o bien, así resulte conveniente para un mejor y debido cumplimiento de las diversas etapas del proceso electoral.</w:t>
      </w:r>
    </w:p>
    <w:p w14:paraId="39773FCC" w14:textId="77777777" w:rsidR="00C57F33" w:rsidRPr="00A01FFF" w:rsidRDefault="00C57F33" w:rsidP="00C57F33">
      <w:pPr>
        <w:pStyle w:val="Estilo"/>
        <w:ind w:left="567" w:right="567"/>
        <w:rPr>
          <w:b/>
          <w:i/>
          <w:szCs w:val="24"/>
        </w:rPr>
      </w:pPr>
    </w:p>
    <w:p w14:paraId="39773FCD" w14:textId="77777777" w:rsidR="00C57F33" w:rsidRPr="00A01FFF" w:rsidRDefault="005210D5" w:rsidP="00C57F33">
      <w:pPr>
        <w:pStyle w:val="Estilo"/>
        <w:ind w:left="567" w:right="567"/>
        <w:rPr>
          <w:i/>
          <w:szCs w:val="24"/>
        </w:rPr>
      </w:pPr>
      <w:r w:rsidRPr="00A01FFF">
        <w:rPr>
          <w:b/>
          <w:i/>
          <w:szCs w:val="24"/>
        </w:rPr>
        <w:t>3.</w:t>
      </w:r>
      <w:r w:rsidRPr="00A01FFF">
        <w:rPr>
          <w:i/>
          <w:szCs w:val="24"/>
        </w:rPr>
        <w:t xml:space="preserve"> </w:t>
      </w:r>
      <w:r w:rsidRPr="00A01FFF">
        <w:rPr>
          <w:b/>
          <w:i/>
          <w:szCs w:val="24"/>
        </w:rPr>
        <w:t>El acuerdo o acuerdo</w:t>
      </w:r>
      <w:r w:rsidRPr="00A01FFF">
        <w:rPr>
          <w:b/>
          <w:i/>
          <w:szCs w:val="24"/>
        </w:rPr>
        <w:t>s del Instituto Electoral que determinen ampliaciones o modificaciones a los plazos y términos del proceso electoral, se publicarán en el periódico oficial "El Estado de Jalisco", dentro de los cinco días siguientes a la fecha de su aprobación</w:t>
      </w:r>
      <w:r w:rsidR="00A56C27">
        <w:rPr>
          <w:b/>
          <w:i/>
          <w:szCs w:val="24"/>
        </w:rPr>
        <w:t>”</w:t>
      </w:r>
      <w:r w:rsidRPr="00A01FFF">
        <w:rPr>
          <w:i/>
          <w:szCs w:val="24"/>
        </w:rPr>
        <w:t>.</w:t>
      </w:r>
    </w:p>
    <w:p w14:paraId="39773FCE" w14:textId="77777777" w:rsidR="00C57F33" w:rsidRPr="00A01FFF" w:rsidRDefault="00C57F33" w:rsidP="00C57F33">
      <w:pPr>
        <w:pStyle w:val="Estilo"/>
        <w:spacing w:line="360" w:lineRule="auto"/>
        <w:ind w:left="567" w:right="567"/>
        <w:rPr>
          <w:rFonts w:cs="Arial"/>
          <w:i/>
          <w:sz w:val="28"/>
          <w:szCs w:val="28"/>
        </w:rPr>
      </w:pPr>
    </w:p>
    <w:p w14:paraId="39773FCF" w14:textId="77777777" w:rsidR="00C57F33" w:rsidRPr="00A01FFF" w:rsidRDefault="005210D5" w:rsidP="00C57F33">
      <w:pPr>
        <w:ind w:firstLine="708"/>
        <w:rPr>
          <w:rFonts w:eastAsia="Arial" w:cs="Arial"/>
          <w:spacing w:val="3"/>
          <w:sz w:val="28"/>
          <w:szCs w:val="28"/>
          <w:lang w:val="es-ES" w:eastAsia="es-ES" w:bidi="es-ES"/>
        </w:rPr>
      </w:pPr>
      <w:r w:rsidRPr="00A01FFF">
        <w:rPr>
          <w:rFonts w:eastAsia="Arial" w:cs="Arial"/>
          <w:spacing w:val="3"/>
          <w:sz w:val="28"/>
          <w:szCs w:val="28"/>
          <w:lang w:val="es-ES" w:eastAsia="es-ES" w:bidi="es-ES"/>
        </w:rPr>
        <w:t xml:space="preserve">Ello sin que sea obstáculo, que </w:t>
      </w:r>
      <w:r w:rsidRPr="00A01FFF">
        <w:rPr>
          <w:rFonts w:eastAsia="Arial" w:cs="Arial"/>
          <w:sz w:val="28"/>
          <w:szCs w:val="28"/>
          <w:lang w:val="es-ES" w:eastAsia="es-ES" w:bidi="es-ES"/>
        </w:rPr>
        <w:t xml:space="preserve">la </w:t>
      </w:r>
      <w:r w:rsidRPr="00A01FFF">
        <w:rPr>
          <w:rFonts w:eastAsia="Arial" w:cs="Arial"/>
          <w:spacing w:val="3"/>
          <w:sz w:val="28"/>
          <w:szCs w:val="28"/>
          <w:lang w:val="es-ES" w:eastAsia="es-ES" w:bidi="es-ES"/>
        </w:rPr>
        <w:t xml:space="preserve">situación extraordinaria propiciada </w:t>
      </w:r>
      <w:r w:rsidRPr="00A01FFF">
        <w:rPr>
          <w:rFonts w:eastAsia="Arial" w:cs="Arial"/>
          <w:spacing w:val="2"/>
          <w:sz w:val="28"/>
          <w:szCs w:val="28"/>
          <w:lang w:val="es-ES" w:eastAsia="es-ES" w:bidi="es-ES"/>
        </w:rPr>
        <w:t xml:space="preserve">por </w:t>
      </w:r>
      <w:r w:rsidRPr="00A01FFF">
        <w:rPr>
          <w:rFonts w:eastAsia="Arial" w:cs="Arial"/>
          <w:sz w:val="28"/>
          <w:szCs w:val="28"/>
          <w:lang w:val="es-ES" w:eastAsia="es-ES" w:bidi="es-ES"/>
        </w:rPr>
        <w:t xml:space="preserve">el </w:t>
      </w:r>
      <w:r w:rsidR="00EC7E86" w:rsidRPr="00A01FFF">
        <w:rPr>
          <w:rFonts w:eastAsia="Arial" w:cs="Arial"/>
          <w:spacing w:val="3"/>
          <w:sz w:val="28"/>
          <w:szCs w:val="28"/>
          <w:lang w:val="es-ES" w:eastAsia="es-ES" w:bidi="es-ES"/>
        </w:rPr>
        <w:t>COVID</w:t>
      </w:r>
      <w:r w:rsidRPr="00A01FFF">
        <w:rPr>
          <w:rFonts w:eastAsia="Arial" w:cs="Arial"/>
          <w:spacing w:val="3"/>
          <w:sz w:val="28"/>
          <w:szCs w:val="28"/>
          <w:lang w:val="es-ES" w:eastAsia="es-ES" w:bidi="es-ES"/>
        </w:rPr>
        <w:t xml:space="preserve">-19, </w:t>
      </w:r>
      <w:r w:rsidRPr="00A01FFF">
        <w:rPr>
          <w:rFonts w:eastAsia="Arial" w:cs="Arial"/>
          <w:sz w:val="28"/>
          <w:szCs w:val="28"/>
          <w:lang w:val="es-ES" w:eastAsia="es-ES" w:bidi="es-ES"/>
        </w:rPr>
        <w:t xml:space="preserve">si </w:t>
      </w:r>
      <w:r w:rsidRPr="00A01FFF">
        <w:rPr>
          <w:rFonts w:eastAsia="Arial" w:cs="Arial"/>
          <w:spacing w:val="3"/>
          <w:sz w:val="28"/>
          <w:szCs w:val="28"/>
          <w:lang w:val="es-ES" w:eastAsia="es-ES" w:bidi="es-ES"/>
        </w:rPr>
        <w:t xml:space="preserve">bien </w:t>
      </w:r>
      <w:r>
        <w:rPr>
          <w:rFonts w:eastAsia="Arial" w:cs="Arial"/>
          <w:spacing w:val="3"/>
          <w:sz w:val="28"/>
          <w:szCs w:val="28"/>
          <w:lang w:val="es-ES" w:eastAsia="es-ES" w:bidi="es-ES"/>
        </w:rPr>
        <w:t xml:space="preserve">puede tener un impacto en el inicio del proceso electoral y la duración de las campañas </w:t>
      </w:r>
      <w:r w:rsidRPr="00A01FFF">
        <w:rPr>
          <w:rFonts w:eastAsia="Arial" w:cs="Arial"/>
          <w:spacing w:val="3"/>
          <w:sz w:val="28"/>
          <w:szCs w:val="28"/>
          <w:lang w:val="es-ES" w:eastAsia="es-ES" w:bidi="es-ES"/>
        </w:rPr>
        <w:t>electorales, lo cierto es que</w:t>
      </w:r>
      <w:r w:rsidR="00A56C27">
        <w:rPr>
          <w:rFonts w:eastAsia="Arial" w:cs="Arial"/>
          <w:spacing w:val="3"/>
          <w:sz w:val="28"/>
          <w:szCs w:val="28"/>
          <w:lang w:val="es-ES" w:eastAsia="es-ES" w:bidi="es-ES"/>
        </w:rPr>
        <w:t>,</w:t>
      </w:r>
      <w:r w:rsidRPr="00A01FFF">
        <w:rPr>
          <w:rFonts w:eastAsia="Arial" w:cs="Arial"/>
          <w:spacing w:val="3"/>
          <w:sz w:val="28"/>
          <w:szCs w:val="28"/>
          <w:lang w:val="es-ES" w:eastAsia="es-ES" w:bidi="es-ES"/>
        </w:rPr>
        <w:t xml:space="preserve"> el Congreso local </w:t>
      </w:r>
      <w:r w:rsidRPr="00A01FFF">
        <w:rPr>
          <w:rFonts w:eastAsia="Arial" w:cs="Arial"/>
          <w:b/>
          <w:spacing w:val="3"/>
          <w:sz w:val="28"/>
          <w:szCs w:val="28"/>
          <w:lang w:val="es-ES" w:eastAsia="es-ES" w:bidi="es-ES"/>
        </w:rPr>
        <w:t>no puede arrogarse facu</w:t>
      </w:r>
      <w:r w:rsidRPr="00A01FFF">
        <w:rPr>
          <w:rFonts w:eastAsia="Arial" w:cs="Arial"/>
          <w:b/>
          <w:spacing w:val="3"/>
          <w:sz w:val="28"/>
          <w:szCs w:val="28"/>
          <w:lang w:val="es-ES" w:eastAsia="es-ES" w:bidi="es-ES"/>
        </w:rPr>
        <w:t>ltades</w:t>
      </w:r>
      <w:r>
        <w:rPr>
          <w:rFonts w:eastAsia="Arial" w:cs="Arial"/>
          <w:b/>
          <w:spacing w:val="3"/>
          <w:sz w:val="28"/>
          <w:szCs w:val="28"/>
          <w:lang w:val="es-ES" w:eastAsia="es-ES" w:bidi="es-ES"/>
        </w:rPr>
        <w:t xml:space="preserve"> que corresponden a la autoridad electoral</w:t>
      </w:r>
      <w:r w:rsidRPr="00A01FFF">
        <w:rPr>
          <w:rFonts w:eastAsia="Arial" w:cs="Arial"/>
          <w:spacing w:val="3"/>
          <w:sz w:val="28"/>
          <w:szCs w:val="28"/>
          <w:lang w:val="es-ES" w:eastAsia="es-ES" w:bidi="es-ES"/>
        </w:rPr>
        <w:t xml:space="preserve">, pues </w:t>
      </w:r>
      <w:r w:rsidRPr="00A01FFF">
        <w:rPr>
          <w:rFonts w:cs="Arial"/>
          <w:sz w:val="28"/>
          <w:szCs w:val="28"/>
        </w:rPr>
        <w:t>la especialización y profesionalismo de las autoridades electorales, hace patente que, al ser las encargadas de la función estatal electoral, tienen el conocimiento y la pericia necesaria para analizar</w:t>
      </w:r>
      <w:r w:rsidRPr="00A01FFF">
        <w:rPr>
          <w:rFonts w:cs="Arial"/>
          <w:sz w:val="28"/>
          <w:szCs w:val="28"/>
        </w:rPr>
        <w:t xml:space="preserve"> debida y cuidadosamente las situaciones extraordinarias por las que pueda atravesar un estado y dictar las normas necesarias para salvaguardar la seguridad e integridad de la población y hacerla coexistir con el desarrollo de los procesos electorales.</w:t>
      </w:r>
    </w:p>
    <w:p w14:paraId="39773FD0" w14:textId="77777777" w:rsidR="00C57F33" w:rsidRPr="00A01FFF" w:rsidRDefault="00C57F33" w:rsidP="00C57F33">
      <w:pPr>
        <w:ind w:firstLine="708"/>
        <w:rPr>
          <w:rFonts w:cs="Arial"/>
          <w:sz w:val="28"/>
          <w:szCs w:val="28"/>
          <w:lang w:val="es-ES"/>
        </w:rPr>
      </w:pPr>
    </w:p>
    <w:p w14:paraId="39773FD1" w14:textId="77777777" w:rsidR="00C57F33" w:rsidRDefault="005210D5" w:rsidP="00C57F33">
      <w:pPr>
        <w:autoSpaceDE w:val="0"/>
        <w:autoSpaceDN w:val="0"/>
        <w:adjustRightInd w:val="0"/>
        <w:ind w:firstLine="708"/>
        <w:rPr>
          <w:rFonts w:cs="Arial"/>
          <w:sz w:val="28"/>
          <w:szCs w:val="28"/>
        </w:rPr>
      </w:pPr>
      <w:r w:rsidRPr="00A01FFF">
        <w:rPr>
          <w:rFonts w:cs="Arial"/>
          <w:sz w:val="28"/>
          <w:szCs w:val="28"/>
        </w:rPr>
        <w:t>En ese orden de ideas, el hecho de que el Congreso del Estado de Jalisco se arrogue facultades que corresponden a los órganos electorales autónomos, para hacer ajustes al calendario electoral cuando ya ha establecido las normas que rigen los procesos delim</w:t>
      </w:r>
      <w:r w:rsidRPr="00A01FFF">
        <w:rPr>
          <w:rFonts w:cs="Arial"/>
          <w:sz w:val="28"/>
          <w:szCs w:val="28"/>
        </w:rPr>
        <w:t xml:space="preserve">itados por él mismo, dicho actuar es contrario a los establecido en los artículos </w:t>
      </w:r>
      <w:r w:rsidRPr="00A01FFF">
        <w:rPr>
          <w:rFonts w:cs="Arial"/>
          <w:b/>
          <w:sz w:val="28"/>
          <w:szCs w:val="28"/>
        </w:rPr>
        <w:t>41, párrafo tercero, base V</w:t>
      </w:r>
      <w:r w:rsidRPr="00A01FFF">
        <w:rPr>
          <w:rFonts w:cs="Arial"/>
          <w:sz w:val="28"/>
          <w:szCs w:val="28"/>
        </w:rPr>
        <w:t>, apartado C, primer párrafo, punto 3, y 116, fracción IV, inciso c) de la Constitución Federal, por tanto</w:t>
      </w:r>
      <w:r w:rsidR="00A56C27">
        <w:rPr>
          <w:rFonts w:cs="Arial"/>
          <w:sz w:val="28"/>
          <w:szCs w:val="28"/>
        </w:rPr>
        <w:t>,</w:t>
      </w:r>
      <w:r w:rsidRPr="00A01FFF">
        <w:rPr>
          <w:rFonts w:cs="Arial"/>
          <w:sz w:val="28"/>
          <w:szCs w:val="28"/>
        </w:rPr>
        <w:t xml:space="preserve"> lo procedente </w:t>
      </w:r>
      <w:r w:rsidRPr="00D539B6">
        <w:rPr>
          <w:rFonts w:cs="Arial"/>
          <w:b/>
          <w:sz w:val="28"/>
          <w:szCs w:val="28"/>
        </w:rPr>
        <w:t>es declarar la inconstitu</w:t>
      </w:r>
      <w:r w:rsidRPr="00D539B6">
        <w:rPr>
          <w:rFonts w:cs="Arial"/>
          <w:b/>
          <w:sz w:val="28"/>
          <w:szCs w:val="28"/>
        </w:rPr>
        <w:t>cionalidad del tercer párrafo</w:t>
      </w:r>
      <w:r w:rsidR="00E22FF7">
        <w:rPr>
          <w:rFonts w:cs="Arial"/>
          <w:b/>
          <w:sz w:val="28"/>
          <w:szCs w:val="28"/>
        </w:rPr>
        <w:t xml:space="preserve"> </w:t>
      </w:r>
      <w:r w:rsidRPr="00D539B6">
        <w:rPr>
          <w:rFonts w:cs="Arial"/>
          <w:b/>
          <w:sz w:val="28"/>
          <w:szCs w:val="28"/>
        </w:rPr>
        <w:t>de la fracción VIII</w:t>
      </w:r>
      <w:r w:rsidR="00A56C27">
        <w:rPr>
          <w:rFonts w:cs="Arial"/>
          <w:b/>
          <w:sz w:val="28"/>
          <w:szCs w:val="28"/>
        </w:rPr>
        <w:t xml:space="preserve"> del artículo 13</w:t>
      </w:r>
      <w:r w:rsidRPr="00D539B6">
        <w:rPr>
          <w:rFonts w:cs="Arial"/>
          <w:b/>
          <w:sz w:val="28"/>
          <w:szCs w:val="28"/>
        </w:rPr>
        <w:t xml:space="preserve"> de la Constitución del Estado de Jalisco y del artículo Tercer</w:t>
      </w:r>
      <w:r w:rsidR="00F373B9">
        <w:rPr>
          <w:rFonts w:cs="Arial"/>
          <w:b/>
          <w:sz w:val="28"/>
          <w:szCs w:val="28"/>
        </w:rPr>
        <w:t>o Transitorio del d</w:t>
      </w:r>
      <w:r w:rsidRPr="00D539B6">
        <w:rPr>
          <w:rFonts w:cs="Arial"/>
          <w:b/>
          <w:sz w:val="28"/>
          <w:szCs w:val="28"/>
        </w:rPr>
        <w:t>ecreto de reformas a la Constitución local</w:t>
      </w:r>
      <w:r w:rsidR="00A56C27">
        <w:rPr>
          <w:rFonts w:cs="Arial"/>
          <w:b/>
          <w:sz w:val="28"/>
          <w:szCs w:val="28"/>
        </w:rPr>
        <w:t>,</w:t>
      </w:r>
      <w:r w:rsidRPr="00D539B6">
        <w:rPr>
          <w:rFonts w:cs="Arial"/>
          <w:b/>
          <w:sz w:val="28"/>
          <w:szCs w:val="28"/>
        </w:rPr>
        <w:t xml:space="preserve"> de primero de julio de dos mil veinte</w:t>
      </w:r>
      <w:r w:rsidRPr="00A01FFF">
        <w:rPr>
          <w:rFonts w:cs="Arial"/>
          <w:sz w:val="28"/>
          <w:szCs w:val="28"/>
        </w:rPr>
        <w:t>.</w:t>
      </w:r>
    </w:p>
    <w:p w14:paraId="39773FD2" w14:textId="77777777" w:rsidR="00C57F33" w:rsidRDefault="00C57F33" w:rsidP="00C57F33">
      <w:pPr>
        <w:autoSpaceDE w:val="0"/>
        <w:autoSpaceDN w:val="0"/>
        <w:adjustRightInd w:val="0"/>
        <w:ind w:firstLine="708"/>
        <w:rPr>
          <w:rFonts w:cs="Arial"/>
          <w:sz w:val="28"/>
          <w:szCs w:val="28"/>
        </w:rPr>
      </w:pPr>
    </w:p>
    <w:p w14:paraId="39773FD3" w14:textId="77777777" w:rsidR="00C57F33" w:rsidRPr="00837819" w:rsidRDefault="005210D5" w:rsidP="00C57F33">
      <w:pPr>
        <w:pStyle w:val="corte4fondo"/>
        <w:rPr>
          <w:rFonts w:cs="Arial"/>
          <w:sz w:val="28"/>
          <w:szCs w:val="28"/>
        </w:rPr>
      </w:pPr>
      <w:r w:rsidRPr="00837819">
        <w:rPr>
          <w:rFonts w:cs="Arial"/>
          <w:sz w:val="28"/>
          <w:szCs w:val="28"/>
        </w:rPr>
        <w:t>Al haber resultado fundad</w:t>
      </w:r>
      <w:r w:rsidRPr="00837819">
        <w:rPr>
          <w:rFonts w:cs="Arial"/>
          <w:sz w:val="28"/>
          <w:szCs w:val="28"/>
        </w:rPr>
        <w:t>o</w:t>
      </w:r>
      <w:r>
        <w:rPr>
          <w:rFonts w:cs="Arial"/>
          <w:sz w:val="28"/>
          <w:szCs w:val="28"/>
        </w:rPr>
        <w:t>s los argumentos señalados y</w:t>
      </w:r>
      <w:r w:rsidRPr="00837819">
        <w:rPr>
          <w:rFonts w:cs="Arial"/>
          <w:sz w:val="28"/>
          <w:szCs w:val="28"/>
        </w:rPr>
        <w:t>, habiendo tenido como consecuencia la invalidez total de</w:t>
      </w:r>
      <w:r>
        <w:rPr>
          <w:rFonts w:cs="Arial"/>
          <w:sz w:val="28"/>
          <w:szCs w:val="28"/>
        </w:rPr>
        <w:t xml:space="preserve"> las porciones normativas impugnadas</w:t>
      </w:r>
      <w:r w:rsidRPr="00837819">
        <w:rPr>
          <w:rFonts w:cs="Arial"/>
          <w:sz w:val="28"/>
          <w:szCs w:val="28"/>
        </w:rPr>
        <w:t xml:space="preserve">, resulta innecesario el estudio de los restantes argumentos </w:t>
      </w:r>
      <w:r>
        <w:rPr>
          <w:rFonts w:cs="Arial"/>
          <w:sz w:val="28"/>
          <w:szCs w:val="28"/>
        </w:rPr>
        <w:t>aducidos por los accionantes</w:t>
      </w:r>
      <w:r w:rsidRPr="00837819">
        <w:rPr>
          <w:rFonts w:cs="Arial"/>
          <w:sz w:val="28"/>
          <w:szCs w:val="28"/>
        </w:rPr>
        <w:t>, pues en nada variaría la conclusión alcanza</w:t>
      </w:r>
      <w:r w:rsidRPr="00837819">
        <w:rPr>
          <w:rFonts w:cs="Arial"/>
          <w:sz w:val="28"/>
          <w:szCs w:val="28"/>
        </w:rPr>
        <w:t xml:space="preserve">da, sirve de apoyo a lo anterior la jurisprudencia plenaria P./J. 32/2007, de rubro: </w:t>
      </w:r>
      <w:r w:rsidRPr="00F373B9">
        <w:rPr>
          <w:rFonts w:cs="Arial"/>
          <w:b/>
          <w:sz w:val="28"/>
          <w:szCs w:val="28"/>
        </w:rPr>
        <w:t>“</w:t>
      </w:r>
      <w:r w:rsidRPr="00837819">
        <w:rPr>
          <w:rFonts w:cs="Arial"/>
          <w:b/>
          <w:i/>
          <w:sz w:val="28"/>
          <w:szCs w:val="28"/>
        </w:rPr>
        <w:t>ACCIÓN DE INCONSTITUCIONALIDAD. ESTUDIO INNECE</w:t>
      </w:r>
      <w:r>
        <w:rPr>
          <w:rFonts w:cs="Arial"/>
          <w:b/>
          <w:i/>
          <w:sz w:val="28"/>
          <w:szCs w:val="28"/>
        </w:rPr>
        <w:t>SARIO DE CONCEPTOS DE INVALIDEZ</w:t>
      </w:r>
      <w:r w:rsidRPr="00837819">
        <w:rPr>
          <w:rFonts w:cs="Arial"/>
          <w:b/>
          <w:i/>
          <w:sz w:val="28"/>
          <w:szCs w:val="28"/>
        </w:rPr>
        <w:t>”</w:t>
      </w:r>
      <w:r>
        <w:rPr>
          <w:rStyle w:val="Refdenotaalpie"/>
          <w:rFonts w:cs="Arial"/>
          <w:sz w:val="28"/>
          <w:szCs w:val="28"/>
        </w:rPr>
        <w:footnoteReference w:id="52"/>
      </w:r>
      <w:r>
        <w:rPr>
          <w:rFonts w:cs="Arial"/>
          <w:b/>
          <w:i/>
          <w:sz w:val="28"/>
          <w:szCs w:val="28"/>
        </w:rPr>
        <w:t>.</w:t>
      </w:r>
    </w:p>
    <w:p w14:paraId="39773FD4" w14:textId="77777777" w:rsidR="00C57F33" w:rsidRDefault="00C57F33" w:rsidP="00C57F33">
      <w:pPr>
        <w:autoSpaceDE w:val="0"/>
        <w:autoSpaceDN w:val="0"/>
        <w:adjustRightInd w:val="0"/>
        <w:ind w:firstLine="708"/>
        <w:rPr>
          <w:rFonts w:eastAsia="Arial" w:cs="Arial"/>
          <w:spacing w:val="3"/>
          <w:sz w:val="28"/>
          <w:szCs w:val="28"/>
          <w:lang w:val="es-ES" w:eastAsia="es-ES" w:bidi="es-ES"/>
        </w:rPr>
      </w:pPr>
    </w:p>
    <w:p w14:paraId="39773FD5" w14:textId="77777777" w:rsidR="00C57F33" w:rsidRPr="00961867" w:rsidRDefault="005210D5" w:rsidP="00C57F33">
      <w:pPr>
        <w:ind w:right="-62" w:firstLine="567"/>
        <w:rPr>
          <w:rFonts w:cs="Arial"/>
          <w:sz w:val="28"/>
          <w:szCs w:val="28"/>
        </w:rPr>
      </w:pPr>
      <w:r w:rsidRPr="0036103F">
        <w:rPr>
          <w:rFonts w:cs="Arial"/>
          <w:b/>
          <w:sz w:val="28"/>
          <w:szCs w:val="28"/>
        </w:rPr>
        <w:t>NOVENO. TEMA 3.</w:t>
      </w:r>
      <w:r>
        <w:rPr>
          <w:rFonts w:cs="Arial"/>
          <w:b/>
          <w:sz w:val="28"/>
          <w:szCs w:val="28"/>
        </w:rPr>
        <w:t xml:space="preserve"> </w:t>
      </w:r>
      <w:r w:rsidRPr="00A524E1">
        <w:rPr>
          <w:rFonts w:cs="Arial"/>
          <w:b/>
          <w:sz w:val="28"/>
          <w:szCs w:val="28"/>
        </w:rPr>
        <w:t>FINANCIAMIENTO PÚBLICO.</w:t>
      </w:r>
      <w:r w:rsidRPr="006E76DC">
        <w:rPr>
          <w:rFonts w:cs="Arial"/>
          <w:sz w:val="18"/>
          <w:szCs w:val="18"/>
        </w:rPr>
        <w:t xml:space="preserve"> </w:t>
      </w:r>
      <w:r w:rsidRPr="00961867">
        <w:rPr>
          <w:rFonts w:cs="Arial"/>
          <w:sz w:val="28"/>
          <w:szCs w:val="28"/>
        </w:rPr>
        <w:t>En s</w:t>
      </w:r>
      <w:r w:rsidR="0091328A">
        <w:rPr>
          <w:rFonts w:cs="Arial"/>
          <w:sz w:val="28"/>
          <w:szCs w:val="28"/>
        </w:rPr>
        <w:t xml:space="preserve">u primer concepto de invalidez </w:t>
      </w:r>
      <w:r w:rsidRPr="00961867">
        <w:rPr>
          <w:rFonts w:cs="Arial"/>
          <w:sz w:val="28"/>
          <w:szCs w:val="28"/>
        </w:rPr>
        <w:t xml:space="preserve">SOMOS </w:t>
      </w:r>
      <w:r w:rsidR="00CC7026">
        <w:rPr>
          <w:rFonts w:cs="Arial"/>
          <w:sz w:val="28"/>
          <w:szCs w:val="28"/>
        </w:rPr>
        <w:t xml:space="preserve">de Jalisco </w:t>
      </w:r>
      <w:r w:rsidR="00775BCC">
        <w:rPr>
          <w:rFonts w:cs="Arial"/>
          <w:sz w:val="28"/>
          <w:szCs w:val="28"/>
        </w:rPr>
        <w:t>impugna el inciso a)</w:t>
      </w:r>
      <w:r w:rsidRPr="00961867">
        <w:rPr>
          <w:rFonts w:cs="Arial"/>
          <w:sz w:val="28"/>
          <w:szCs w:val="28"/>
        </w:rPr>
        <w:t xml:space="preserve"> de la fracción IV del artículo 13 de la Constitución Política</w:t>
      </w:r>
      <w:r w:rsidR="00775BCC">
        <w:rPr>
          <w:rFonts w:cs="Arial"/>
          <w:sz w:val="28"/>
          <w:szCs w:val="28"/>
        </w:rPr>
        <w:t xml:space="preserve"> del Estado de </w:t>
      </w:r>
      <w:r w:rsidRPr="00961867">
        <w:rPr>
          <w:rFonts w:cs="Arial"/>
          <w:sz w:val="28"/>
          <w:szCs w:val="28"/>
        </w:rPr>
        <w:t>Jalisco.</w:t>
      </w:r>
    </w:p>
    <w:p w14:paraId="39773FD6" w14:textId="77777777" w:rsidR="00C57F33" w:rsidRPr="00961867" w:rsidRDefault="00C57F33" w:rsidP="00C57F33">
      <w:pPr>
        <w:ind w:right="-62" w:firstLine="567"/>
        <w:rPr>
          <w:rFonts w:cs="Arial"/>
          <w:sz w:val="28"/>
          <w:szCs w:val="28"/>
        </w:rPr>
      </w:pPr>
    </w:p>
    <w:p w14:paraId="39773FD7" w14:textId="77777777" w:rsidR="00C57F33" w:rsidRPr="00961867" w:rsidRDefault="005210D5" w:rsidP="00C57F33">
      <w:pPr>
        <w:ind w:right="-62" w:firstLine="567"/>
        <w:rPr>
          <w:rFonts w:cs="Arial"/>
          <w:sz w:val="28"/>
          <w:szCs w:val="28"/>
        </w:rPr>
      </w:pPr>
      <w:r w:rsidRPr="00961867">
        <w:rPr>
          <w:rFonts w:cs="Arial"/>
          <w:sz w:val="28"/>
          <w:szCs w:val="28"/>
        </w:rPr>
        <w:t xml:space="preserve">En su </w:t>
      </w:r>
      <w:r w:rsidRPr="00961867">
        <w:rPr>
          <w:rFonts w:cs="Arial"/>
          <w:b/>
          <w:sz w:val="28"/>
          <w:szCs w:val="28"/>
        </w:rPr>
        <w:t>segundo concepto de invalidez</w:t>
      </w:r>
      <w:r w:rsidRPr="00961867">
        <w:rPr>
          <w:rFonts w:cs="Arial"/>
          <w:sz w:val="28"/>
          <w:szCs w:val="28"/>
        </w:rPr>
        <w:t>, MORENA impugna el artículo 13, base IV, incisos a) y d) de la Co</w:t>
      </w:r>
      <w:r w:rsidRPr="00961867">
        <w:rPr>
          <w:rFonts w:cs="Arial"/>
          <w:sz w:val="28"/>
          <w:szCs w:val="28"/>
        </w:rPr>
        <w:t>nstitución Política del Estado de Jalisco</w:t>
      </w:r>
      <w:r w:rsidR="00775BCC">
        <w:rPr>
          <w:rFonts w:cs="Arial"/>
          <w:sz w:val="28"/>
          <w:szCs w:val="28"/>
        </w:rPr>
        <w:t>.</w:t>
      </w:r>
    </w:p>
    <w:p w14:paraId="39773FD8" w14:textId="77777777" w:rsidR="00C57F33" w:rsidRPr="00961867" w:rsidRDefault="00C57F33" w:rsidP="00C57F33">
      <w:pPr>
        <w:ind w:right="-62" w:firstLine="567"/>
        <w:rPr>
          <w:rFonts w:cs="Arial"/>
          <w:sz w:val="28"/>
          <w:szCs w:val="28"/>
        </w:rPr>
      </w:pPr>
    </w:p>
    <w:p w14:paraId="39773FD9" w14:textId="77777777" w:rsidR="00C57F33" w:rsidRPr="00961867" w:rsidRDefault="005210D5" w:rsidP="00C57F33">
      <w:pPr>
        <w:ind w:right="-62" w:firstLine="567"/>
        <w:rPr>
          <w:rFonts w:cs="Arial"/>
          <w:sz w:val="28"/>
          <w:szCs w:val="28"/>
        </w:rPr>
      </w:pPr>
      <w:r w:rsidRPr="00961867">
        <w:rPr>
          <w:rFonts w:cs="Arial"/>
          <w:sz w:val="28"/>
          <w:szCs w:val="28"/>
        </w:rPr>
        <w:t>A efecto de analizar los planteamientos señalados, resulta necesario precisar el texto del artículo 13, fracción IV, incisos a) y d) de la Constitución local, en su texto anterior y posterior a la reforma impugna</w:t>
      </w:r>
      <w:r w:rsidRPr="00961867">
        <w:rPr>
          <w:rFonts w:cs="Arial"/>
          <w:sz w:val="28"/>
          <w:szCs w:val="28"/>
        </w:rPr>
        <w:t>da:</w:t>
      </w:r>
    </w:p>
    <w:p w14:paraId="39773FDA" w14:textId="77777777" w:rsidR="00961867" w:rsidRPr="00961867" w:rsidRDefault="00961867" w:rsidP="00961867">
      <w:pPr>
        <w:ind w:right="-62" w:firstLine="567"/>
        <w:rPr>
          <w:rFonts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0"/>
        <w:gridCol w:w="4418"/>
      </w:tblGrid>
      <w:tr w:rsidR="00F4634F" w14:paraId="39773FDF" w14:textId="77777777" w:rsidTr="00D127B2">
        <w:tc>
          <w:tcPr>
            <w:tcW w:w="4489" w:type="dxa"/>
            <w:shd w:val="clear" w:color="auto" w:fill="D0CECE"/>
            <w:vAlign w:val="center"/>
          </w:tcPr>
          <w:p w14:paraId="39773FDB" w14:textId="77777777" w:rsidR="00961867" w:rsidRPr="00985D05" w:rsidRDefault="00961867" w:rsidP="00D127B2">
            <w:pPr>
              <w:spacing w:line="240" w:lineRule="auto"/>
              <w:ind w:right="-62"/>
              <w:jc w:val="center"/>
              <w:rPr>
                <w:rFonts w:cs="Arial"/>
                <w:b/>
                <w:sz w:val="26"/>
                <w:szCs w:val="26"/>
              </w:rPr>
            </w:pPr>
          </w:p>
          <w:p w14:paraId="39773FDC" w14:textId="77777777" w:rsidR="00961867" w:rsidRPr="00985D05" w:rsidRDefault="005210D5" w:rsidP="00D127B2">
            <w:pPr>
              <w:spacing w:line="240" w:lineRule="auto"/>
              <w:ind w:right="-62"/>
              <w:jc w:val="center"/>
              <w:rPr>
                <w:rFonts w:cs="Arial"/>
                <w:b/>
                <w:sz w:val="26"/>
                <w:szCs w:val="26"/>
              </w:rPr>
            </w:pPr>
            <w:r w:rsidRPr="00985D05">
              <w:rPr>
                <w:rFonts w:cs="Arial"/>
                <w:b/>
                <w:sz w:val="26"/>
                <w:szCs w:val="26"/>
              </w:rPr>
              <w:t>TEXTO ANTERIOR</w:t>
            </w:r>
          </w:p>
        </w:tc>
        <w:tc>
          <w:tcPr>
            <w:tcW w:w="4489" w:type="dxa"/>
            <w:shd w:val="clear" w:color="auto" w:fill="D0CECE"/>
            <w:vAlign w:val="center"/>
          </w:tcPr>
          <w:p w14:paraId="39773FDD" w14:textId="77777777" w:rsidR="00961867" w:rsidRPr="00985D05" w:rsidRDefault="00961867" w:rsidP="00D127B2">
            <w:pPr>
              <w:spacing w:line="240" w:lineRule="auto"/>
              <w:ind w:right="-62"/>
              <w:jc w:val="center"/>
              <w:rPr>
                <w:rFonts w:cs="Arial"/>
                <w:b/>
                <w:sz w:val="26"/>
                <w:szCs w:val="26"/>
              </w:rPr>
            </w:pPr>
          </w:p>
          <w:p w14:paraId="39773FDE" w14:textId="77777777" w:rsidR="00961867" w:rsidRPr="00985D05" w:rsidRDefault="005210D5" w:rsidP="00D127B2">
            <w:pPr>
              <w:spacing w:line="240" w:lineRule="auto"/>
              <w:ind w:right="-62"/>
              <w:jc w:val="center"/>
              <w:rPr>
                <w:rFonts w:cs="Arial"/>
                <w:b/>
                <w:sz w:val="26"/>
                <w:szCs w:val="26"/>
              </w:rPr>
            </w:pPr>
            <w:r w:rsidRPr="00985D05">
              <w:rPr>
                <w:rFonts w:cs="Arial"/>
                <w:b/>
                <w:sz w:val="26"/>
                <w:szCs w:val="26"/>
              </w:rPr>
              <w:t>TEXTO RECLAMADO</w:t>
            </w:r>
          </w:p>
        </w:tc>
      </w:tr>
      <w:tr w:rsidR="00F4634F" w14:paraId="39773FFE" w14:textId="77777777" w:rsidTr="00D127B2">
        <w:tc>
          <w:tcPr>
            <w:tcW w:w="4489" w:type="dxa"/>
            <w:shd w:val="clear" w:color="auto" w:fill="auto"/>
          </w:tcPr>
          <w:p w14:paraId="39773FE0" w14:textId="77777777" w:rsidR="00961867" w:rsidRPr="00775BCC" w:rsidRDefault="005210D5" w:rsidP="00D127B2">
            <w:pPr>
              <w:pStyle w:val="Estilo"/>
              <w:rPr>
                <w:i/>
                <w:sz w:val="20"/>
                <w:szCs w:val="20"/>
              </w:rPr>
            </w:pPr>
            <w:r w:rsidRPr="00775BCC">
              <w:rPr>
                <w:i/>
                <w:sz w:val="20"/>
                <w:szCs w:val="20"/>
              </w:rPr>
              <w:t>(REFORMADO PRIMER PÁRRAFO, P.O. 8 DE JULIO DE 2014)</w:t>
            </w:r>
          </w:p>
          <w:p w14:paraId="39773FE1" w14:textId="77777777" w:rsidR="00961867" w:rsidRPr="00775BCC" w:rsidRDefault="005210D5" w:rsidP="00D127B2">
            <w:pPr>
              <w:pStyle w:val="Estilo"/>
              <w:rPr>
                <w:i/>
                <w:sz w:val="20"/>
                <w:szCs w:val="20"/>
              </w:rPr>
            </w:pPr>
            <w:r w:rsidRPr="00775BCC">
              <w:rPr>
                <w:i/>
                <w:sz w:val="20"/>
                <w:szCs w:val="20"/>
              </w:rPr>
              <w:t>Art</w:t>
            </w:r>
            <w:r w:rsidR="00775BCC" w:rsidRPr="00775BCC">
              <w:rPr>
                <w:i/>
                <w:sz w:val="20"/>
                <w:szCs w:val="20"/>
              </w:rPr>
              <w:t>ículo</w:t>
            </w:r>
            <w:r w:rsidRPr="00775BCC">
              <w:rPr>
                <w:i/>
                <w:sz w:val="20"/>
                <w:szCs w:val="20"/>
              </w:rPr>
              <w:t xml:space="preserve"> 13.- Los partidos políticos son entidades de interés público, con personalidad jurídica y patrimonio propios. Los partidos políticos tienen como fin promover la participación del pueblo en la vida democrática, contribuir a la integración de los órganos de</w:t>
            </w:r>
            <w:r w:rsidRPr="00775BCC">
              <w:rPr>
                <w:i/>
                <w:sz w:val="20"/>
                <w:szCs w:val="20"/>
              </w:rPr>
              <w:t xml:space="preserve"> representación política y como organizaciones de ciudadanos, hacer posible el acceso de éstos al ejercicio del poder público. Buscarán la participación efectiva de ambos géneros en la integración de sus órganos, de acuerdo con los programas, principios e </w:t>
            </w:r>
            <w:r w:rsidRPr="00775BCC">
              <w:rPr>
                <w:i/>
                <w:sz w:val="20"/>
                <w:szCs w:val="20"/>
              </w:rPr>
              <w:t>ideas que postulan y determinarán y harán públicos los criterios para garantizar la paridad entre los géneros, en candidaturas a legisladores y munícipes.</w:t>
            </w:r>
          </w:p>
          <w:p w14:paraId="39773FE2" w14:textId="77777777" w:rsidR="00961867" w:rsidRPr="00775BCC" w:rsidRDefault="00961867" w:rsidP="00D127B2">
            <w:pPr>
              <w:pStyle w:val="Estilo"/>
              <w:rPr>
                <w:i/>
                <w:sz w:val="20"/>
                <w:szCs w:val="20"/>
              </w:rPr>
            </w:pPr>
          </w:p>
          <w:p w14:paraId="39773FE3" w14:textId="77777777" w:rsidR="00961867" w:rsidRPr="00775BCC" w:rsidRDefault="005210D5" w:rsidP="00D127B2">
            <w:pPr>
              <w:pStyle w:val="Estilo"/>
              <w:rPr>
                <w:i/>
                <w:sz w:val="20"/>
                <w:szCs w:val="20"/>
              </w:rPr>
            </w:pPr>
            <w:r w:rsidRPr="00775BCC">
              <w:rPr>
                <w:i/>
                <w:sz w:val="20"/>
                <w:szCs w:val="20"/>
              </w:rPr>
              <w:t>[…]</w:t>
            </w:r>
          </w:p>
          <w:p w14:paraId="39773FE4" w14:textId="77777777" w:rsidR="00961867" w:rsidRPr="00775BCC" w:rsidRDefault="00961867" w:rsidP="00D127B2">
            <w:pPr>
              <w:pStyle w:val="Estilo"/>
              <w:rPr>
                <w:i/>
                <w:sz w:val="20"/>
                <w:szCs w:val="20"/>
              </w:rPr>
            </w:pPr>
          </w:p>
          <w:p w14:paraId="39773FE5" w14:textId="77777777" w:rsidR="00961867" w:rsidRPr="00775BCC" w:rsidRDefault="00961867" w:rsidP="00D127B2">
            <w:pPr>
              <w:pStyle w:val="Estilo"/>
              <w:rPr>
                <w:i/>
                <w:sz w:val="20"/>
                <w:szCs w:val="20"/>
              </w:rPr>
            </w:pPr>
          </w:p>
          <w:p w14:paraId="39773FE6" w14:textId="77777777" w:rsidR="00961867" w:rsidRPr="00775BCC" w:rsidRDefault="005210D5" w:rsidP="00D127B2">
            <w:pPr>
              <w:pStyle w:val="Estilo"/>
              <w:rPr>
                <w:i/>
                <w:sz w:val="20"/>
                <w:szCs w:val="20"/>
              </w:rPr>
            </w:pPr>
            <w:r w:rsidRPr="00775BCC">
              <w:rPr>
                <w:i/>
                <w:sz w:val="20"/>
                <w:szCs w:val="20"/>
              </w:rPr>
              <w:t>(REFORMADO PRIMER PÁRRAFO, P.O. 2 DE JUNIO DE 2017)</w:t>
            </w:r>
          </w:p>
          <w:p w14:paraId="39773FE7" w14:textId="77777777" w:rsidR="00961867" w:rsidRPr="00775BCC" w:rsidRDefault="005210D5" w:rsidP="00D127B2">
            <w:pPr>
              <w:pStyle w:val="Estilo"/>
              <w:rPr>
                <w:i/>
                <w:sz w:val="20"/>
                <w:szCs w:val="20"/>
              </w:rPr>
            </w:pPr>
            <w:r w:rsidRPr="00775BCC">
              <w:rPr>
                <w:i/>
                <w:sz w:val="20"/>
                <w:szCs w:val="20"/>
              </w:rPr>
              <w:t>IV. La ley establecerá las condiciones y m</w:t>
            </w:r>
            <w:r w:rsidRPr="00775BCC">
              <w:rPr>
                <w:i/>
                <w:sz w:val="20"/>
                <w:szCs w:val="20"/>
              </w:rPr>
              <w:t>ecanismos para que los partidos políticos estatales y nacionales tengan acceso al financiamiento público local destinado al cumplimiento de sus fines. El financiamiento público estatal para los partidos políticos nacionales o estatales que mantengan su reg</w:t>
            </w:r>
            <w:r w:rsidRPr="00775BCC">
              <w:rPr>
                <w:i/>
                <w:sz w:val="20"/>
                <w:szCs w:val="20"/>
              </w:rPr>
              <w:t>istro después de cada elección, se compondrán de las ministraciones destinadas al sostenimiento de sus actividades ordinarias permanentes, las tendientes a la obtención del voto en año de elecciones, así como para actividades específicas de conformidad a l</w:t>
            </w:r>
            <w:r w:rsidRPr="00775BCC">
              <w:rPr>
                <w:i/>
                <w:sz w:val="20"/>
                <w:szCs w:val="20"/>
              </w:rPr>
              <w:t>as siguientes bases:</w:t>
            </w:r>
          </w:p>
          <w:p w14:paraId="39773FE8" w14:textId="77777777" w:rsidR="00961867" w:rsidRPr="00775BCC" w:rsidRDefault="00961867" w:rsidP="00D127B2">
            <w:pPr>
              <w:pStyle w:val="Estilo"/>
              <w:rPr>
                <w:i/>
                <w:sz w:val="20"/>
                <w:szCs w:val="20"/>
              </w:rPr>
            </w:pPr>
          </w:p>
          <w:p w14:paraId="39773FE9" w14:textId="77777777" w:rsidR="00961867" w:rsidRPr="00775BCC" w:rsidRDefault="005210D5" w:rsidP="00D127B2">
            <w:pPr>
              <w:pStyle w:val="Estilo"/>
              <w:rPr>
                <w:i/>
                <w:sz w:val="20"/>
                <w:szCs w:val="20"/>
              </w:rPr>
            </w:pPr>
            <w:r w:rsidRPr="00775BCC">
              <w:rPr>
                <w:i/>
                <w:sz w:val="20"/>
                <w:szCs w:val="20"/>
              </w:rPr>
              <w:t>(REFORMADO, P.O. 2 DE JUNIO DE 2017)</w:t>
            </w:r>
          </w:p>
          <w:p w14:paraId="39773FEA" w14:textId="77777777" w:rsidR="00961867" w:rsidRPr="00775BCC" w:rsidRDefault="005210D5" w:rsidP="00D127B2">
            <w:pPr>
              <w:pStyle w:val="Estilo"/>
              <w:rPr>
                <w:i/>
                <w:sz w:val="20"/>
                <w:szCs w:val="20"/>
              </w:rPr>
            </w:pPr>
            <w:r w:rsidRPr="00775BCC">
              <w:rPr>
                <w:i/>
                <w:sz w:val="20"/>
                <w:szCs w:val="20"/>
              </w:rPr>
              <w:t xml:space="preserve">a) </w:t>
            </w:r>
            <w:r w:rsidRPr="00775BCC">
              <w:rPr>
                <w:b/>
                <w:i/>
                <w:sz w:val="20"/>
                <w:szCs w:val="20"/>
              </w:rPr>
              <w:t xml:space="preserve">El financiamiento público </w:t>
            </w:r>
            <w:r w:rsidRPr="00775BCC">
              <w:rPr>
                <w:b/>
                <w:i/>
                <w:sz w:val="20"/>
                <w:szCs w:val="20"/>
                <w:u w:val="single"/>
              </w:rPr>
              <w:t>para partidos políticos locales</w:t>
            </w:r>
            <w:r w:rsidRPr="00775BCC">
              <w:rPr>
                <w:b/>
                <w:i/>
                <w:sz w:val="20"/>
                <w:szCs w:val="20"/>
              </w:rPr>
              <w:t xml:space="preserve"> que mantengan su registro después de cada elección, </w:t>
            </w:r>
            <w:r w:rsidRPr="00775BCC">
              <w:rPr>
                <w:b/>
                <w:i/>
                <w:sz w:val="20"/>
                <w:szCs w:val="20"/>
                <w:u w:val="single"/>
              </w:rPr>
              <w:t>se otorgará conforme a lo establecido en el artículo 51 de la Ley General de Partido</w:t>
            </w:r>
            <w:r w:rsidRPr="00775BCC">
              <w:rPr>
                <w:b/>
                <w:i/>
                <w:sz w:val="20"/>
                <w:szCs w:val="20"/>
                <w:u w:val="single"/>
              </w:rPr>
              <w:t>s Políticos</w:t>
            </w:r>
            <w:r w:rsidRPr="00775BCC">
              <w:rPr>
                <w:b/>
                <w:i/>
                <w:sz w:val="20"/>
                <w:szCs w:val="20"/>
              </w:rPr>
              <w:t xml:space="preserve">. Los partidos políticos </w:t>
            </w:r>
            <w:r w:rsidRPr="00775BCC">
              <w:rPr>
                <w:b/>
                <w:i/>
                <w:sz w:val="20"/>
                <w:szCs w:val="20"/>
                <w:u w:val="single"/>
              </w:rPr>
              <w:t>nacionales</w:t>
            </w:r>
            <w:r w:rsidRPr="00775BCC">
              <w:rPr>
                <w:b/>
                <w:i/>
                <w:sz w:val="20"/>
                <w:szCs w:val="20"/>
              </w:rPr>
              <w:t xml:space="preserve"> que mantengan su acreditación en el estado después de cada elección, tendrán derecho a recibir financiamiento público estatal para financiar los gastos de las actividades ordinarias </w:t>
            </w:r>
            <w:r w:rsidRPr="00775BCC">
              <w:rPr>
                <w:b/>
                <w:i/>
                <w:sz w:val="20"/>
                <w:szCs w:val="20"/>
                <w:u w:val="single"/>
              </w:rPr>
              <w:t xml:space="preserve">por lo que en los años que </w:t>
            </w:r>
            <w:r w:rsidRPr="00775BCC">
              <w:rPr>
                <w:b/>
                <w:i/>
                <w:sz w:val="20"/>
                <w:szCs w:val="20"/>
                <w:u w:val="single"/>
              </w:rPr>
              <w:t>no se celebren elecciones en el estado, se fijará anualmente multiplicando el padrón electoral local, por el veinte por ciento del valor diario de la Unidad de Medida y Actualización</w:t>
            </w:r>
            <w:r w:rsidRPr="00775BCC">
              <w:rPr>
                <w:b/>
                <w:i/>
                <w:sz w:val="20"/>
                <w:szCs w:val="20"/>
              </w:rPr>
              <w:t>.</w:t>
            </w:r>
            <w:r w:rsidRPr="00775BCC">
              <w:rPr>
                <w:i/>
                <w:sz w:val="20"/>
                <w:szCs w:val="20"/>
              </w:rPr>
              <w:t xml:space="preserve"> El 30% de la cantidad que resulte de acuerdo con lo señalado anteriormen</w:t>
            </w:r>
            <w:r w:rsidRPr="00775BCC">
              <w:rPr>
                <w:i/>
                <w:sz w:val="20"/>
                <w:szCs w:val="20"/>
              </w:rPr>
              <w:t>te, se distribuirá entre los partidos políticos en forma igualitaria, y el 70% restante de acuerdo con el porcentaje de votos que hubieren obtenido en la elección de diputados inmediata anterior. En años electorales el financiamiento para actividades ordin</w:t>
            </w:r>
            <w:r w:rsidRPr="00775BCC">
              <w:rPr>
                <w:i/>
                <w:sz w:val="20"/>
                <w:szCs w:val="20"/>
              </w:rPr>
              <w:t>arias se fijará anualmente, multiplicando el número total de los votos válidos obtenidos en la elección a diputados, por el sesenta y cinco por ciento del valor diario de la Unidad de Medida y Actualización. El 30% de la cantidad que resulte de acuerdo con</w:t>
            </w:r>
            <w:r w:rsidRPr="00775BCC">
              <w:rPr>
                <w:i/>
                <w:sz w:val="20"/>
                <w:szCs w:val="20"/>
              </w:rPr>
              <w:t xml:space="preserve"> lo señalado anteriormente, se distribuirá entre los partidos políticos en forma igualitaria, y el 70% restante de acuerdo con el porcentaje de votos que hubieren obtenido en la elección de diputados inmediata anterior.</w:t>
            </w:r>
          </w:p>
          <w:p w14:paraId="39773FEB" w14:textId="77777777" w:rsidR="00961867" w:rsidRPr="00775BCC" w:rsidRDefault="00961867" w:rsidP="00D127B2">
            <w:pPr>
              <w:pStyle w:val="Estilo"/>
              <w:rPr>
                <w:i/>
                <w:sz w:val="20"/>
                <w:szCs w:val="20"/>
              </w:rPr>
            </w:pPr>
          </w:p>
          <w:p w14:paraId="39773FEC" w14:textId="77777777" w:rsidR="00961867" w:rsidRPr="00775BCC" w:rsidRDefault="005210D5" w:rsidP="00D127B2">
            <w:pPr>
              <w:pStyle w:val="Estilo"/>
              <w:rPr>
                <w:i/>
                <w:sz w:val="20"/>
                <w:szCs w:val="20"/>
              </w:rPr>
            </w:pPr>
            <w:r w:rsidRPr="00775BCC">
              <w:rPr>
                <w:i/>
                <w:sz w:val="20"/>
                <w:szCs w:val="20"/>
              </w:rPr>
              <w:t>[…]</w:t>
            </w:r>
          </w:p>
          <w:p w14:paraId="39773FED" w14:textId="77777777" w:rsidR="00961867" w:rsidRPr="00775BCC" w:rsidRDefault="00961867" w:rsidP="00D127B2">
            <w:pPr>
              <w:pStyle w:val="Estilo"/>
              <w:rPr>
                <w:i/>
                <w:sz w:val="20"/>
                <w:szCs w:val="20"/>
              </w:rPr>
            </w:pPr>
          </w:p>
          <w:p w14:paraId="39773FEE" w14:textId="77777777" w:rsidR="00961867" w:rsidRPr="00775BCC" w:rsidRDefault="00961867" w:rsidP="00D127B2">
            <w:pPr>
              <w:pStyle w:val="Estilo"/>
              <w:rPr>
                <w:rFonts w:cs="Arial"/>
                <w:i/>
                <w:sz w:val="20"/>
                <w:szCs w:val="20"/>
              </w:rPr>
            </w:pPr>
          </w:p>
        </w:tc>
        <w:tc>
          <w:tcPr>
            <w:tcW w:w="4489" w:type="dxa"/>
            <w:shd w:val="clear" w:color="auto" w:fill="auto"/>
          </w:tcPr>
          <w:p w14:paraId="39773FEF" w14:textId="77777777" w:rsidR="00961867" w:rsidRPr="00775BCC" w:rsidRDefault="005210D5" w:rsidP="00D127B2">
            <w:pPr>
              <w:pStyle w:val="Estilo"/>
              <w:rPr>
                <w:i/>
                <w:sz w:val="20"/>
                <w:szCs w:val="20"/>
              </w:rPr>
            </w:pPr>
            <w:r w:rsidRPr="00775BCC">
              <w:rPr>
                <w:i/>
                <w:sz w:val="20"/>
                <w:szCs w:val="20"/>
              </w:rPr>
              <w:t>(REFORMADO PRIMER PÁRRAFO, P.</w:t>
            </w:r>
            <w:r w:rsidRPr="00775BCC">
              <w:rPr>
                <w:i/>
                <w:sz w:val="20"/>
                <w:szCs w:val="20"/>
              </w:rPr>
              <w:t>O. 1 DE JULIO DE 2020)</w:t>
            </w:r>
          </w:p>
          <w:p w14:paraId="39773FF0" w14:textId="77777777" w:rsidR="00961867" w:rsidRPr="00775BCC" w:rsidRDefault="005210D5" w:rsidP="00D127B2">
            <w:pPr>
              <w:pStyle w:val="Estilo"/>
              <w:rPr>
                <w:i/>
                <w:sz w:val="20"/>
                <w:szCs w:val="20"/>
              </w:rPr>
            </w:pPr>
            <w:r w:rsidRPr="00775BCC">
              <w:rPr>
                <w:i/>
                <w:sz w:val="20"/>
                <w:szCs w:val="20"/>
              </w:rPr>
              <w:t>Art</w:t>
            </w:r>
            <w:r w:rsidR="00775BCC" w:rsidRPr="00775BCC">
              <w:rPr>
                <w:i/>
                <w:sz w:val="20"/>
                <w:szCs w:val="20"/>
              </w:rPr>
              <w:t>ículo</w:t>
            </w:r>
            <w:r w:rsidRPr="00775BCC">
              <w:rPr>
                <w:i/>
                <w:sz w:val="20"/>
                <w:szCs w:val="20"/>
              </w:rPr>
              <w:t xml:space="preserve"> 13. Los partidos políticos son entidades de interés público, con personalidad jurídica y patrimonio propios. Los partidos políticos tienen como fin promover la participación del pueblo en la vida democrática, contribuir a la</w:t>
            </w:r>
            <w:r w:rsidRPr="00775BCC">
              <w:rPr>
                <w:i/>
                <w:sz w:val="20"/>
                <w:szCs w:val="20"/>
              </w:rPr>
              <w:t xml:space="preserve"> integración de los órganos de representación política y como organizaciones de ciudadanos, hacer posible el acceso de éstos al ejercicio del poder público. Buscarán la participación efectiva de ambos géneros en la integración de sus órganos, de acuerdo co</w:t>
            </w:r>
            <w:r w:rsidRPr="00775BCC">
              <w:rPr>
                <w:i/>
                <w:sz w:val="20"/>
                <w:szCs w:val="20"/>
              </w:rPr>
              <w:t>n los programas, principios e ideas que postulan, garantizarán a las mujeres el ejercicio de sus derechos políticos y electorales libres de violencia política, determinarán, y harán públicos los criterios para garantizar la paridad entre los géneros, en ca</w:t>
            </w:r>
            <w:r w:rsidRPr="00775BCC">
              <w:rPr>
                <w:i/>
                <w:sz w:val="20"/>
                <w:szCs w:val="20"/>
              </w:rPr>
              <w:t>ndidaturas a legisladores y munícipes.</w:t>
            </w:r>
          </w:p>
          <w:p w14:paraId="39773FF1" w14:textId="77777777" w:rsidR="00961867" w:rsidRPr="00775BCC" w:rsidRDefault="005210D5" w:rsidP="00D127B2">
            <w:pPr>
              <w:pStyle w:val="Estilo"/>
              <w:rPr>
                <w:i/>
                <w:sz w:val="20"/>
                <w:szCs w:val="20"/>
              </w:rPr>
            </w:pPr>
            <w:r w:rsidRPr="00775BCC">
              <w:rPr>
                <w:i/>
                <w:sz w:val="20"/>
                <w:szCs w:val="20"/>
              </w:rPr>
              <w:t>[…]</w:t>
            </w:r>
          </w:p>
          <w:p w14:paraId="39773FF2" w14:textId="77777777" w:rsidR="00961867" w:rsidRPr="00775BCC" w:rsidRDefault="005210D5" w:rsidP="00D127B2">
            <w:pPr>
              <w:pStyle w:val="Estilo"/>
              <w:rPr>
                <w:i/>
                <w:sz w:val="20"/>
                <w:szCs w:val="20"/>
              </w:rPr>
            </w:pPr>
            <w:r w:rsidRPr="00775BCC">
              <w:rPr>
                <w:i/>
                <w:sz w:val="20"/>
                <w:szCs w:val="20"/>
              </w:rPr>
              <w:t>(REFORMADO PRIMER PÁRRAFO, P.O. 2 DE JUNIO DE 2017)</w:t>
            </w:r>
          </w:p>
          <w:p w14:paraId="39773FF3" w14:textId="77777777" w:rsidR="00961867" w:rsidRPr="00775BCC" w:rsidRDefault="005210D5" w:rsidP="00D127B2">
            <w:pPr>
              <w:pStyle w:val="Estilo"/>
              <w:rPr>
                <w:i/>
                <w:sz w:val="20"/>
                <w:szCs w:val="20"/>
              </w:rPr>
            </w:pPr>
            <w:r w:rsidRPr="00775BCC">
              <w:rPr>
                <w:i/>
                <w:sz w:val="20"/>
                <w:szCs w:val="20"/>
              </w:rPr>
              <w:t xml:space="preserve">IV. La ley establecerá las condiciones y mecanismos para que los partidos políticos estatales y nacionales tengan acceso al financiamiento público local </w:t>
            </w:r>
            <w:r w:rsidRPr="00775BCC">
              <w:rPr>
                <w:i/>
                <w:sz w:val="20"/>
                <w:szCs w:val="20"/>
              </w:rPr>
              <w:t>destinado al cumplimiento de sus fines. El financiamiento público estatal para los partidos políticos nacionales o estatales que mantengan su registro después de cada elección, se compondrán de las ministraciones destinadas al sostenimiento de sus activida</w:t>
            </w:r>
            <w:r w:rsidRPr="00775BCC">
              <w:rPr>
                <w:i/>
                <w:sz w:val="20"/>
                <w:szCs w:val="20"/>
              </w:rPr>
              <w:t>des ordinarias permanentes, las tendientes a la obtención del voto en año de elecciones, así como para actividades específicas de conformidad a las siguientes bases:</w:t>
            </w:r>
          </w:p>
          <w:p w14:paraId="39773FF4" w14:textId="77777777" w:rsidR="00961867" w:rsidRPr="00775BCC" w:rsidRDefault="00961867" w:rsidP="00D127B2">
            <w:pPr>
              <w:pStyle w:val="Estilo"/>
              <w:rPr>
                <w:i/>
                <w:sz w:val="20"/>
                <w:szCs w:val="20"/>
              </w:rPr>
            </w:pPr>
          </w:p>
          <w:p w14:paraId="39773FF5" w14:textId="77777777" w:rsidR="00961867" w:rsidRPr="00775BCC" w:rsidRDefault="005210D5" w:rsidP="00D127B2">
            <w:pPr>
              <w:pStyle w:val="Estilo"/>
              <w:rPr>
                <w:i/>
                <w:sz w:val="20"/>
                <w:szCs w:val="20"/>
              </w:rPr>
            </w:pPr>
            <w:r w:rsidRPr="00775BCC">
              <w:rPr>
                <w:i/>
                <w:sz w:val="20"/>
                <w:szCs w:val="20"/>
              </w:rPr>
              <w:t>(REFORMADO, P.O. 1 DE JULIO DE 2020)</w:t>
            </w:r>
          </w:p>
          <w:p w14:paraId="39773FF6" w14:textId="77777777" w:rsidR="00961867" w:rsidRPr="00775BCC" w:rsidRDefault="005210D5" w:rsidP="00D127B2">
            <w:pPr>
              <w:pStyle w:val="Estilo"/>
              <w:rPr>
                <w:i/>
                <w:sz w:val="20"/>
                <w:szCs w:val="20"/>
              </w:rPr>
            </w:pPr>
            <w:r w:rsidRPr="00775BCC">
              <w:rPr>
                <w:i/>
                <w:sz w:val="20"/>
                <w:szCs w:val="20"/>
              </w:rPr>
              <w:t xml:space="preserve">a) </w:t>
            </w:r>
            <w:r w:rsidRPr="00775BCC">
              <w:rPr>
                <w:b/>
                <w:i/>
                <w:sz w:val="20"/>
                <w:szCs w:val="20"/>
                <w:u w:val="single"/>
              </w:rPr>
              <w:t>Los partidos políticos estatales que mantengan su</w:t>
            </w:r>
            <w:r w:rsidRPr="00775BCC">
              <w:rPr>
                <w:b/>
                <w:i/>
                <w:sz w:val="20"/>
                <w:szCs w:val="20"/>
                <w:u w:val="single"/>
              </w:rPr>
              <w:t xml:space="preserve"> registro, así como los nacionales que mantengan su acreditación en el estado</w:t>
            </w:r>
            <w:r w:rsidRPr="00775BCC">
              <w:rPr>
                <w:b/>
                <w:i/>
                <w:sz w:val="20"/>
                <w:szCs w:val="20"/>
              </w:rPr>
              <w:t>, después de cada elección, tendrán derecho a recibir financiamiento público estatal para financiar los gastos de las actividades ordinarias por lo que en los años que no se celeb</w:t>
            </w:r>
            <w:r w:rsidRPr="00775BCC">
              <w:rPr>
                <w:b/>
                <w:i/>
                <w:sz w:val="20"/>
                <w:szCs w:val="20"/>
              </w:rPr>
              <w:t xml:space="preserve">ren elecciones en el estado, </w:t>
            </w:r>
            <w:r w:rsidRPr="00775BCC">
              <w:rPr>
                <w:b/>
                <w:i/>
                <w:sz w:val="20"/>
                <w:szCs w:val="20"/>
                <w:u w:val="single"/>
              </w:rPr>
              <w:t>se fijara anualmente multiplicando el padrón electoral local, por el veinte por ciento del valor diario de la Unidad de Medida y Actualización</w:t>
            </w:r>
            <w:r w:rsidRPr="00775BCC">
              <w:rPr>
                <w:b/>
                <w:i/>
                <w:sz w:val="20"/>
                <w:szCs w:val="20"/>
              </w:rPr>
              <w:t>.</w:t>
            </w:r>
            <w:r w:rsidRPr="00775BCC">
              <w:rPr>
                <w:i/>
                <w:sz w:val="20"/>
                <w:szCs w:val="20"/>
              </w:rPr>
              <w:t xml:space="preserve"> El 30% de la cantidad que resulte de acuerdo con lo señalado anteriormente, se dist</w:t>
            </w:r>
            <w:r w:rsidRPr="00775BCC">
              <w:rPr>
                <w:i/>
                <w:sz w:val="20"/>
                <w:szCs w:val="20"/>
              </w:rPr>
              <w:t>ribuirá entre los partidos políticos en forma igualitaria, y el 70% restante de acuerdo con el porcentaje de votos que hubieren obtenido en la elección de diputados inmediata anterior. En años electorales el financiamiento para actividades ordinarias se fi</w:t>
            </w:r>
            <w:r w:rsidRPr="00775BCC">
              <w:rPr>
                <w:i/>
                <w:sz w:val="20"/>
                <w:szCs w:val="20"/>
              </w:rPr>
              <w:t>jará anualmente, multiplicando el número total de los votos válidos obtenidos en la elección a diputados, por el sesenta y cinco por ciento del valor diario de la Unidad de Medida y Actualización. El 30% de la cantidad que resulte de acuerdo con lo señalad</w:t>
            </w:r>
            <w:r w:rsidRPr="00775BCC">
              <w:rPr>
                <w:i/>
                <w:sz w:val="20"/>
                <w:szCs w:val="20"/>
              </w:rPr>
              <w:t>o anteriormente, se distribuirá entre los partidos políticos en forma igualitaria, y el 70% restante de acuerdo con el porcentaje de votos que hubieren obtenido en la elección de diputados inmediata anterior.</w:t>
            </w:r>
          </w:p>
          <w:p w14:paraId="39773FF7" w14:textId="77777777" w:rsidR="00961867" w:rsidRPr="00775BCC" w:rsidRDefault="005210D5" w:rsidP="00D127B2">
            <w:pPr>
              <w:pStyle w:val="Estilo"/>
              <w:rPr>
                <w:i/>
                <w:sz w:val="20"/>
                <w:szCs w:val="20"/>
              </w:rPr>
            </w:pPr>
            <w:r w:rsidRPr="00775BCC">
              <w:rPr>
                <w:i/>
                <w:sz w:val="20"/>
                <w:szCs w:val="20"/>
              </w:rPr>
              <w:t>[…]</w:t>
            </w:r>
          </w:p>
          <w:p w14:paraId="39773FF8" w14:textId="77777777" w:rsidR="00961867" w:rsidRPr="00775BCC" w:rsidRDefault="005210D5" w:rsidP="00D127B2">
            <w:pPr>
              <w:pStyle w:val="Estilo"/>
              <w:rPr>
                <w:i/>
              </w:rPr>
            </w:pPr>
            <w:r w:rsidRPr="00775BCC">
              <w:rPr>
                <w:i/>
              </w:rPr>
              <w:t xml:space="preserve">REFORMADO [N. DE E. ADICIONADO], P.O. 1 DE </w:t>
            </w:r>
            <w:r w:rsidRPr="00775BCC">
              <w:rPr>
                <w:i/>
              </w:rPr>
              <w:t>JULIO DE 2020)</w:t>
            </w:r>
          </w:p>
          <w:p w14:paraId="39773FF9" w14:textId="77777777" w:rsidR="00961867" w:rsidRPr="00775BCC" w:rsidRDefault="005210D5" w:rsidP="00D127B2">
            <w:pPr>
              <w:pStyle w:val="Estilo"/>
              <w:rPr>
                <w:i/>
              </w:rPr>
            </w:pPr>
            <w:r w:rsidRPr="00775BCC">
              <w:rPr>
                <w:i/>
              </w:rPr>
              <w:t>d) Los partidos políticos que hubieren obtenido su registro o acreditación con fecha posterior a la última elección, o aquellos que habiendo conservado su registro o acreditación legal no cuenten con representación en el Congreso del Estado,</w:t>
            </w:r>
            <w:r w:rsidRPr="00775BCC">
              <w:rPr>
                <w:i/>
              </w:rPr>
              <w:t xml:space="preserve"> tendrán derecho a financiamiento otorgándole a cada partido político el 2% del monto, que por financiamiento total les corresponda a los partidos políticos para el sostenimiento de sus actividades ordinarias permanentes a que se refiere este artículo, así</w:t>
            </w:r>
            <w:r w:rsidRPr="00775BCC">
              <w:rPr>
                <w:i/>
              </w:rPr>
              <w:t xml:space="preserve"> como, en el año de la elección de que se trate, el financiamiento para el gasto de campaña un monto equivalente al 50% del financiamiento público que para el sostenimiento de sus actividades ordinarias permanentes le hayan correspondido; dichas cantidades</w:t>
            </w:r>
            <w:r w:rsidRPr="00775BCC">
              <w:rPr>
                <w:i/>
              </w:rPr>
              <w:t>, serán entregadas en la parte proporcional que corresponda a la anualidad a partir de la fecha en que surte efectos el registro o acreditación y tomando en cuenta el calendario presupuestal aprobado para el año. Así mismo participaran del financiamiento p</w:t>
            </w:r>
            <w:r w:rsidRPr="00775BCC">
              <w:rPr>
                <w:i/>
              </w:rPr>
              <w:t>úblico para actividades específicas como entidades de interés público, solo en la parte que se distribuya en forma igualitaria.</w:t>
            </w:r>
          </w:p>
          <w:p w14:paraId="39773FFA" w14:textId="77777777" w:rsidR="00961867" w:rsidRPr="00775BCC" w:rsidRDefault="00961867" w:rsidP="00D127B2">
            <w:pPr>
              <w:pStyle w:val="Estilo"/>
              <w:rPr>
                <w:i/>
              </w:rPr>
            </w:pPr>
          </w:p>
          <w:p w14:paraId="39773FFB" w14:textId="77777777" w:rsidR="00961867" w:rsidRPr="00775BCC" w:rsidRDefault="005210D5" w:rsidP="00D127B2">
            <w:pPr>
              <w:pStyle w:val="Estilo"/>
              <w:rPr>
                <w:i/>
              </w:rPr>
            </w:pPr>
            <w:r w:rsidRPr="00775BCC">
              <w:rPr>
                <w:i/>
              </w:rPr>
              <w:t>(REFORMADA, P.O. 8 DE JULIO DE 2014)</w:t>
            </w:r>
          </w:p>
          <w:p w14:paraId="39773FFC" w14:textId="77777777" w:rsidR="00961867" w:rsidRPr="00775BCC" w:rsidRDefault="005210D5" w:rsidP="00D127B2">
            <w:pPr>
              <w:pStyle w:val="Estilo"/>
              <w:rPr>
                <w:i/>
              </w:rPr>
            </w:pPr>
            <w:r w:rsidRPr="00775BCC">
              <w:rPr>
                <w:i/>
              </w:rPr>
              <w:t>V. La ley fijará los límites a las erogaciones en los procesos internos de selección de ca</w:t>
            </w:r>
            <w:r w:rsidRPr="00775BCC">
              <w:rPr>
                <w:i/>
              </w:rPr>
              <w:t>ndidatos y las campañas electorales de los partidos políticos. Para el caso de las aportaciones de militantes, no podrá ser mayor al dos por ciento del financiamiento público otorgado a la totalidad de los partidos políticos para el sostenimiento de sus ac</w:t>
            </w:r>
            <w:r w:rsidRPr="00775BCC">
              <w:rPr>
                <w:i/>
              </w:rPr>
              <w:t>tividades ordinarias y campañas en el año de que se trate; para el caso de las aportaciones de candidatos, así como de simpatizantes durante los procesos electorales, no podrá exceder del diez por ciento del tope de gasto para la elección de Gobernador inm</w:t>
            </w:r>
            <w:r w:rsidRPr="00775BCC">
              <w:rPr>
                <w:i/>
              </w:rPr>
              <w:t>ediata anterior; asimismo ordenará los procedimientos para el control y vigilancia del origen y uso de todos los recursos con que cuenten y dispondrá las sanciones que deban imponerse por el incumplimiento de estas disposiciones; y las aportaciones de simp</w:t>
            </w:r>
            <w:r w:rsidRPr="00775BCC">
              <w:rPr>
                <w:i/>
              </w:rPr>
              <w:t>atizantes tendrán como límite individual anual el cero punto cinco por ciento del tope de gasto para la elección de Gobernador inmediata anterior.</w:t>
            </w:r>
          </w:p>
          <w:p w14:paraId="39773FFD" w14:textId="77777777" w:rsidR="00961867" w:rsidRPr="00775BCC" w:rsidRDefault="005210D5" w:rsidP="00D127B2">
            <w:pPr>
              <w:pStyle w:val="Estilo"/>
              <w:rPr>
                <w:i/>
                <w:sz w:val="20"/>
                <w:szCs w:val="20"/>
              </w:rPr>
            </w:pPr>
            <w:r w:rsidRPr="00775BCC">
              <w:rPr>
                <w:i/>
              </w:rPr>
              <w:t>[…]</w:t>
            </w:r>
          </w:p>
        </w:tc>
      </w:tr>
    </w:tbl>
    <w:p w14:paraId="39773FFF" w14:textId="77777777" w:rsidR="00961867" w:rsidRPr="00961867" w:rsidRDefault="00961867" w:rsidP="00961867">
      <w:pPr>
        <w:ind w:right="-62"/>
        <w:rPr>
          <w:rFonts w:cs="Arial"/>
          <w:sz w:val="28"/>
          <w:szCs w:val="28"/>
        </w:rPr>
      </w:pPr>
    </w:p>
    <w:p w14:paraId="39774000" w14:textId="77777777" w:rsidR="0073285C" w:rsidRPr="00961867" w:rsidRDefault="005210D5" w:rsidP="0073285C">
      <w:pPr>
        <w:pStyle w:val="TEXTONORMAL"/>
        <w:ind w:firstLine="567"/>
      </w:pPr>
      <w:r w:rsidRPr="00961867">
        <w:rPr>
          <w:rFonts w:cs="Arial"/>
        </w:rPr>
        <w:t xml:space="preserve">Sobre el tema </w:t>
      </w:r>
      <w:r w:rsidRPr="00961867">
        <w:t>del financiamiento de los partidos políticos locales y nacionales</w:t>
      </w:r>
      <w:r w:rsidR="00775BCC">
        <w:t>,</w:t>
      </w:r>
      <w:r w:rsidRPr="00961867">
        <w:t xml:space="preserve"> este Tribunal Pleno ya ha tenido oportunidad de pronunciarse en reiteradas ocasiones. Así, al resolver la acción de inconstitucionalidad 5/2015</w:t>
      </w:r>
      <w:r>
        <w:rPr>
          <w:rStyle w:val="Refdenotaalpie"/>
        </w:rPr>
        <w:footnoteReference w:id="53"/>
      </w:r>
      <w:r w:rsidRPr="00961867">
        <w:t>, en sesión pública de quince de junio de dos mil quince, por unanimidad de diez votos</w:t>
      </w:r>
      <w:r w:rsidR="00775BCC">
        <w:t>,</w:t>
      </w:r>
      <w:r w:rsidRPr="00961867">
        <w:t xml:space="preserve"> se declaró la invalide</w:t>
      </w:r>
      <w:r w:rsidRPr="00961867">
        <w:t>z de las fracciones I y II del artículo 30 del Código Electoral del Estado de Hidalgo, por considerarlas violatorias del artículo 116, fracción IV de la Constitución Federal, ya que no observaban las bases establecidas en los artículos 51 y 52 de la Ley Ge</w:t>
      </w:r>
      <w:r w:rsidRPr="00961867">
        <w:t>neral de Partidos Políticos</w:t>
      </w:r>
      <w:r>
        <w:rPr>
          <w:rStyle w:val="Refdenotaalpie"/>
        </w:rPr>
        <w:footnoteReference w:id="54"/>
      </w:r>
      <w:r w:rsidRPr="00961867">
        <w:t xml:space="preserve">. </w:t>
      </w:r>
    </w:p>
    <w:p w14:paraId="39774001" w14:textId="77777777" w:rsidR="0073285C" w:rsidRPr="00961867" w:rsidRDefault="0073285C" w:rsidP="0073285C">
      <w:pPr>
        <w:ind w:right="-62"/>
        <w:rPr>
          <w:rFonts w:cs="Arial"/>
          <w:sz w:val="28"/>
          <w:szCs w:val="28"/>
        </w:rPr>
      </w:pPr>
    </w:p>
    <w:p w14:paraId="39774002" w14:textId="77777777" w:rsidR="0073285C" w:rsidRPr="00961867" w:rsidRDefault="005210D5" w:rsidP="0073285C">
      <w:pPr>
        <w:pStyle w:val="TEXTONORMAL"/>
        <w:ind w:firstLine="567"/>
      </w:pPr>
      <w:r w:rsidRPr="00961867">
        <w:t>En dicho precedente –entre otras cuestiones- se precisó que el artículo 41, fracción II, párrafo segundo, inciso a), b) y c) de la Constitución Federal</w:t>
      </w:r>
      <w:r>
        <w:rPr>
          <w:rStyle w:val="Refdenotaalpie"/>
        </w:rPr>
        <w:footnoteReference w:id="55"/>
      </w:r>
      <w:r w:rsidRPr="00961867">
        <w:t>, que regula lo relativo al régimen electoral aplicable a las elecciones federales, en lo que interesa, establece las bases a partir de las cuales se deben calcular los montos de financiamiento público que reciban los partidos políticos nacionales, para el</w:t>
      </w:r>
      <w:r w:rsidRPr="00961867">
        <w:t xml:space="preserve"> sostenimiento de sus actividades que realizan, así como su distribución.</w:t>
      </w:r>
    </w:p>
    <w:p w14:paraId="39774003" w14:textId="77777777" w:rsidR="0073285C" w:rsidRPr="00961867" w:rsidRDefault="0073285C" w:rsidP="0073285C">
      <w:pPr>
        <w:ind w:firstLine="709"/>
        <w:rPr>
          <w:rFonts w:cs="Arial"/>
          <w:sz w:val="28"/>
          <w:szCs w:val="28"/>
        </w:rPr>
      </w:pPr>
    </w:p>
    <w:p w14:paraId="39774004" w14:textId="77777777" w:rsidR="0073285C" w:rsidRPr="00961867" w:rsidRDefault="005210D5" w:rsidP="0073285C">
      <w:pPr>
        <w:pStyle w:val="TEXTONORMAL"/>
        <w:ind w:firstLine="567"/>
      </w:pPr>
      <w:r w:rsidRPr="00961867">
        <w:t>Por su parte, el artículo 116, fracción IV, inciso g)</w:t>
      </w:r>
      <w:r>
        <w:rPr>
          <w:rStyle w:val="Refdenotaalpie"/>
        </w:rPr>
        <w:footnoteReference w:id="56"/>
      </w:r>
      <w:r w:rsidRPr="00961867">
        <w:t xml:space="preserve">, de la Constitución Federal –que establece el régimen relativo a las elecciones locales– </w:t>
      </w:r>
      <w:r w:rsidRPr="00961867">
        <w:rPr>
          <w:b/>
        </w:rPr>
        <w:t>dispone que de conformidad con las b</w:t>
      </w:r>
      <w:r w:rsidRPr="00961867">
        <w:rPr>
          <w:b/>
        </w:rPr>
        <w:t>ases establecidas en la propia Constitución Federal y en las leyes generales en la materia</w:t>
      </w:r>
      <w:r w:rsidRPr="00961867">
        <w:t>, la legislación estatal electoral debe garantizar que los partidos políticos reciban, de manera equitativa, financiamiento público para sus actividades ordinarias pe</w:t>
      </w:r>
      <w:r w:rsidRPr="00961867">
        <w:t xml:space="preserve">rmanentes, así como las tendentes a la obtención del voto durante los procesos electorales. </w:t>
      </w:r>
    </w:p>
    <w:p w14:paraId="39774005" w14:textId="77777777" w:rsidR="0073285C" w:rsidRPr="00961867" w:rsidRDefault="0073285C" w:rsidP="0073285C">
      <w:pPr>
        <w:ind w:firstLine="709"/>
        <w:rPr>
          <w:rFonts w:cs="Arial"/>
          <w:sz w:val="28"/>
          <w:szCs w:val="28"/>
        </w:rPr>
      </w:pPr>
    </w:p>
    <w:p w14:paraId="39774006" w14:textId="77777777" w:rsidR="0073285C" w:rsidRPr="00961867" w:rsidRDefault="005210D5" w:rsidP="0073285C">
      <w:pPr>
        <w:pStyle w:val="TEXTONORMAL"/>
        <w:ind w:firstLine="567"/>
      </w:pPr>
      <w:r>
        <w:t>En esa lógica, por d</w:t>
      </w:r>
      <w:r w:rsidRPr="00961867">
        <w:t>ecreto publicado en el Diario Oficial de la Federación, el veintitrés de mayo de dos mil catorce, se expidió la Ley General de Partidos Políti</w:t>
      </w:r>
      <w:r w:rsidRPr="00961867">
        <w:t>cos, la cual tuvo su fundamento en el artículo 73, fracción XXIX-U, de la Constitución Federal</w:t>
      </w:r>
      <w:r>
        <w:rPr>
          <w:rStyle w:val="Refdenotaalpie"/>
        </w:rPr>
        <w:footnoteReference w:id="57"/>
      </w:r>
      <w:r w:rsidRPr="00961867">
        <w:t>, que otorgó competencia al Congreso de la Unión para expedir las leyes generales que distribuyan competencias entre la Federación y las entidades federativas e</w:t>
      </w:r>
      <w:r w:rsidRPr="00961867">
        <w:t xml:space="preserve">n materias de partidos políticos; organismos electorales, y procesos electorales, conforme a las bases previstas en la propia Constitución Federal. </w:t>
      </w:r>
    </w:p>
    <w:p w14:paraId="39774007" w14:textId="77777777" w:rsidR="0073285C" w:rsidRPr="00961867" w:rsidRDefault="0073285C" w:rsidP="0073285C">
      <w:pPr>
        <w:pStyle w:val="corte5transcripcion"/>
        <w:ind w:left="0" w:right="0" w:firstLine="709"/>
        <w:rPr>
          <w:b w:val="0"/>
          <w:i w:val="0"/>
          <w:sz w:val="28"/>
          <w:szCs w:val="28"/>
          <w:lang w:val="es-MX"/>
        </w:rPr>
      </w:pPr>
    </w:p>
    <w:p w14:paraId="39774008" w14:textId="77777777" w:rsidR="0073285C" w:rsidRPr="00961867" w:rsidRDefault="005210D5" w:rsidP="0073285C">
      <w:pPr>
        <w:pStyle w:val="TEXTONORMAL"/>
        <w:ind w:firstLine="567"/>
      </w:pPr>
      <w:r w:rsidRPr="00961867">
        <w:t>La Ley General de Partidos Políticos es de orden público y de observancia general en el territorio naciona</w:t>
      </w:r>
      <w:r w:rsidRPr="00961867">
        <w:t>l, y tiene por objeto regular las disposiciones constitucionales aplicables a los partidos políticos nacionales y locales, así como distribuir competencias entre la Federación y las entidades federativas en materias como prerrogativas de los partidos polít</w:t>
      </w:r>
      <w:r w:rsidRPr="00961867">
        <w:t>icos, entre las que se encuentran el financiamiento público, pues, los artículos 23 y 26 de dicha norma, precisan que son derechos de los partidos políticos (nacionales y locales) acceder a las prerrogativas y recibir el financiamiento público en los térmi</w:t>
      </w:r>
      <w:r w:rsidRPr="00961867">
        <w:t>nos del artículo 41 de la Constitución Federal, de lo previsto por la propia Ley General y demás leyes federales o locales aplicables</w:t>
      </w:r>
      <w:r>
        <w:rPr>
          <w:rStyle w:val="Refdenotaalpie"/>
        </w:rPr>
        <w:footnoteReference w:id="58"/>
      </w:r>
      <w:r w:rsidRPr="00961867">
        <w:t>.</w:t>
      </w:r>
    </w:p>
    <w:p w14:paraId="39774009" w14:textId="77777777" w:rsidR="0073285C" w:rsidRPr="00961867" w:rsidRDefault="0073285C" w:rsidP="0073285C">
      <w:pPr>
        <w:ind w:firstLine="680"/>
        <w:rPr>
          <w:rFonts w:cs="Arial"/>
          <w:sz w:val="28"/>
          <w:szCs w:val="28"/>
        </w:rPr>
      </w:pPr>
    </w:p>
    <w:p w14:paraId="3977400A" w14:textId="77777777" w:rsidR="0073285C" w:rsidRPr="00961867" w:rsidRDefault="005210D5" w:rsidP="0073285C">
      <w:pPr>
        <w:pStyle w:val="TEXTONORMAL"/>
        <w:ind w:firstLine="567"/>
      </w:pPr>
      <w:r w:rsidRPr="00961867">
        <w:t xml:space="preserve">Asimismo, para el caso del financiamiento público, el artículo 50 de la citada Ley General establece que los partidos </w:t>
      </w:r>
      <w:r w:rsidRPr="00961867">
        <w:t xml:space="preserve">políticos (nacionales y locales) tienen derecho a recibir, para desarrollar sus actividades, financiamiento público </w:t>
      </w:r>
      <w:r w:rsidRPr="00961867">
        <w:rPr>
          <w:b/>
        </w:rPr>
        <w:t>que se distribuirá de manera equitativa</w:t>
      </w:r>
      <w:r w:rsidRPr="00961867">
        <w:t xml:space="preserve">, </w:t>
      </w:r>
      <w:r w:rsidRPr="00961867">
        <w:rPr>
          <w:b/>
        </w:rPr>
        <w:t>conforme a lo establecido en el artículo 41, Base II de la Constitución, así como conforme a lo dis</w:t>
      </w:r>
      <w:r w:rsidRPr="00961867">
        <w:rPr>
          <w:b/>
        </w:rPr>
        <w:t>puesto en las constituciones locales</w:t>
      </w:r>
      <w:r>
        <w:rPr>
          <w:rStyle w:val="Refdenotaalpie"/>
          <w:b/>
        </w:rPr>
        <w:footnoteReference w:id="59"/>
      </w:r>
      <w:r w:rsidRPr="00961867">
        <w:t>.</w:t>
      </w:r>
    </w:p>
    <w:p w14:paraId="3977400B" w14:textId="77777777" w:rsidR="0073285C" w:rsidRPr="00961867" w:rsidRDefault="0073285C" w:rsidP="0073285C">
      <w:pPr>
        <w:ind w:firstLine="680"/>
        <w:rPr>
          <w:rFonts w:cs="Arial"/>
          <w:sz w:val="28"/>
          <w:szCs w:val="28"/>
        </w:rPr>
      </w:pPr>
    </w:p>
    <w:p w14:paraId="3977400C" w14:textId="77777777" w:rsidR="0073285C" w:rsidRPr="00961867" w:rsidRDefault="005210D5" w:rsidP="0073285C">
      <w:pPr>
        <w:pStyle w:val="TEXTONORMAL"/>
        <w:ind w:firstLine="708"/>
        <w:rPr>
          <w:b/>
        </w:rPr>
      </w:pPr>
      <w:r w:rsidRPr="00961867">
        <w:t>Por su parte, el artículo 51 de la aludida Ley General</w:t>
      </w:r>
      <w:r w:rsidR="001A55F9">
        <w:t>,</w:t>
      </w:r>
      <w:r w:rsidRPr="00961867">
        <w:t xml:space="preserve"> prevé que los partidos políticos (nacionales y locales) tendrán derecho al financiamiento público de sus actividades, estructura, sueldos y salarios, precisand</w:t>
      </w:r>
      <w:r w:rsidRPr="00961867">
        <w:t>o en el inciso a) del punto 1, que para el sostenimiento de actividades ordinarias permanentes el Cons</w:t>
      </w:r>
      <w:r w:rsidRPr="004678C7">
        <w:t xml:space="preserve">ejo General, en el caso de los partidos políticos nacionales, o </w:t>
      </w:r>
      <w:r w:rsidRPr="004678C7">
        <w:rPr>
          <w:b/>
        </w:rPr>
        <w:t xml:space="preserve">el </w:t>
      </w:r>
      <w:r w:rsidRPr="00961867">
        <w:rPr>
          <w:b/>
        </w:rPr>
        <w:t>Organismo Público Local, tratándose de partidos políticos locales, determinará anualmen</w:t>
      </w:r>
      <w:r w:rsidRPr="00961867">
        <w:rPr>
          <w:b/>
        </w:rPr>
        <w:t xml:space="preserve">te el monto total por distribuir entre los partidos políticos conforme a lo siguiente: multiplicará el número total de ciudadanos inscritos en el padrón electoral federal o local, según sea el caso, a la fecha de corte de julio de cada año, por el </w:t>
      </w:r>
      <w:r w:rsidRPr="00961867">
        <w:rPr>
          <w:b/>
          <w:u w:val="single"/>
        </w:rPr>
        <w:t xml:space="preserve">sesenta </w:t>
      </w:r>
      <w:r w:rsidRPr="00961867">
        <w:rPr>
          <w:b/>
          <w:u w:val="single"/>
        </w:rPr>
        <w:t>y cinco por ciento</w:t>
      </w:r>
      <w:r w:rsidRPr="00961867">
        <w:rPr>
          <w:b/>
        </w:rPr>
        <w:t xml:space="preserve"> del salario mínimo diario vigente para el Distrito Federal, para los partidos políticos nacionales, o el salario mínimo de la región en la cual se encuentre la entidad federativa</w:t>
      </w:r>
      <w:r>
        <w:rPr>
          <w:rStyle w:val="Refdenotaalpie"/>
          <w:b/>
        </w:rPr>
        <w:footnoteReference w:id="60"/>
      </w:r>
      <w:r w:rsidRPr="00961867">
        <w:rPr>
          <w:b/>
        </w:rPr>
        <w:t>, para el caso de los partidos políticos locales</w:t>
      </w:r>
      <w:r>
        <w:rPr>
          <w:rStyle w:val="Refdenotaalpie"/>
          <w:b/>
        </w:rPr>
        <w:footnoteReference w:id="61"/>
      </w:r>
      <w:r w:rsidRPr="00961867">
        <w:rPr>
          <w:b/>
        </w:rPr>
        <w:t>.</w:t>
      </w:r>
    </w:p>
    <w:p w14:paraId="3977400D" w14:textId="77777777" w:rsidR="0073285C" w:rsidRPr="00961867" w:rsidRDefault="0073285C" w:rsidP="0073285C">
      <w:pPr>
        <w:ind w:firstLine="680"/>
        <w:rPr>
          <w:rFonts w:cs="Arial"/>
          <w:b/>
          <w:sz w:val="28"/>
          <w:szCs w:val="28"/>
        </w:rPr>
      </w:pPr>
    </w:p>
    <w:p w14:paraId="3977400E" w14:textId="77777777" w:rsidR="0073285C" w:rsidRPr="00961867" w:rsidRDefault="005210D5" w:rsidP="0073285C">
      <w:pPr>
        <w:pStyle w:val="TEXTONORMAL"/>
        <w:ind w:firstLine="567"/>
      </w:pPr>
      <w:r w:rsidRPr="00961867">
        <w:t>Así, se determinó en el aludido precedente</w:t>
      </w:r>
      <w:r w:rsidR="001A55F9">
        <w:t>,</w:t>
      </w:r>
      <w:r w:rsidRPr="00961867">
        <w:t xml:space="preserve"> que el resultado de la operación señalada constituye el financiamiento público anual a los partidos políticos por sus actividades ordinarias permanentes y se distribuirá en la forma que establece el inciso a), de</w:t>
      </w:r>
      <w:r w:rsidRPr="00961867">
        <w:t xml:space="preserve"> la Base II, del artículo 41 de la Constitución, esto es, el treinta por ciento entre los partidos políticos en forma igualitaria y el setenta por ciento restante de acuerdo con el porcentaje de votos que hubieren obtenido en la elección de diputados inmed</w:t>
      </w:r>
      <w:r w:rsidRPr="00961867">
        <w:t xml:space="preserve">iata anterior. </w:t>
      </w:r>
    </w:p>
    <w:p w14:paraId="3977400F" w14:textId="77777777" w:rsidR="0073285C" w:rsidRPr="00961867" w:rsidRDefault="0073285C" w:rsidP="0073285C">
      <w:pPr>
        <w:pStyle w:val="TEXTONORMAL"/>
        <w:ind w:firstLine="567"/>
      </w:pPr>
    </w:p>
    <w:p w14:paraId="39774010" w14:textId="77777777" w:rsidR="0073285C" w:rsidRPr="00961867" w:rsidRDefault="005210D5" w:rsidP="0073285C">
      <w:pPr>
        <w:pStyle w:val="TEXTONORMAL"/>
        <w:ind w:firstLine="708"/>
        <w:rPr>
          <w:rFonts w:cs="Arial"/>
        </w:rPr>
      </w:pPr>
      <w:r w:rsidRPr="00961867">
        <w:t xml:space="preserve">Igualmente, para gastos de campaña el aludido artículo 51, en el inciso b) del punto 1, establece que en el año de la elección en que se renueven el Poder Ejecutivo Federal o local y las dos Cámaras del Congreso de la Unión o la </w:t>
      </w:r>
      <w:r w:rsidRPr="00961867">
        <w:t>Cámara de alguna entidad federativa, a cada partido político nacional o local, en su caso, se le otorgará para gastos de campaña un monto equivalente al cincuenta por ciento del financiamiento público que para el sostenimiento de sus actividades ordinarias</w:t>
      </w:r>
      <w:r w:rsidRPr="00961867">
        <w:t xml:space="preserve"> permanentes le corresponda en ese año; y cuando se renueve solamente la Cámara de Diputados Federal o los Congresos de las entidades federativas, a cada partido político nacional o local, respectivamente, se le otorgará para gastos de campaña un monto equ</w:t>
      </w:r>
      <w:r w:rsidRPr="00961867">
        <w:t>ivalente al treinta por ciento del financiamiento público, que para el sostenimiento de sus actividades ordinarias permanentes le corresponda en ese año.</w:t>
      </w:r>
    </w:p>
    <w:p w14:paraId="39774011" w14:textId="77777777" w:rsidR="0073285C" w:rsidRPr="00961867" w:rsidRDefault="0073285C" w:rsidP="0073285C">
      <w:pPr>
        <w:ind w:firstLine="708"/>
        <w:rPr>
          <w:rFonts w:cs="Arial"/>
          <w:sz w:val="28"/>
          <w:szCs w:val="28"/>
        </w:rPr>
      </w:pPr>
    </w:p>
    <w:p w14:paraId="39774012" w14:textId="77777777" w:rsidR="0073285C" w:rsidRPr="00961867" w:rsidRDefault="005210D5" w:rsidP="0073285C">
      <w:pPr>
        <w:pStyle w:val="TEXTONORMAL"/>
        <w:ind w:firstLine="708"/>
      </w:pPr>
      <w:r w:rsidRPr="00961867">
        <w:t>Por otra parte, en el punto 2 se estatuye que los partidos políticos (nuevamente nacionales y locales</w:t>
      </w:r>
      <w:r w:rsidRPr="00961867">
        <w:t>) que hubieren obtenido su registro con fecha posterior a la última elección, o aquéllos que habiendo conservado registro legal no cuenten con representación en alguna de las Cámaras del Congreso de la Unión o en el Congreso local, por lo que hace a los pa</w:t>
      </w:r>
      <w:r w:rsidRPr="00961867">
        <w:t>rtidos locales, tendrán derecho a que se les otorgue financiamiento público, debiéndose otorgar a cada partido político, el dos por ciento del monto que por financiamiento total les corresponda a los partidos políticos, para el sostenimiento de sus activid</w:t>
      </w:r>
      <w:r w:rsidRPr="00961867">
        <w:t>ades ordinarias permanentes, precisándose que las cantidades serán entregadas en la parte proporcional que corresponda a la anualidad, a partir de la fecha en que surta efectos el registro y tomando en cuenta el calendario presupuestal aprobado para el año</w:t>
      </w:r>
      <w:r w:rsidRPr="00961867">
        <w:t>. Tendrán derecho asimismo, en el año de la elección de que se trate, al financiamiento para gastos de campaña que corresponda con base en lo precisado anteriormente y que participarán del financiamiento público para actividades específicas sólo en la part</w:t>
      </w:r>
      <w:r w:rsidRPr="00961867">
        <w:t>e que se distribuya en forma igualitaria.</w:t>
      </w:r>
    </w:p>
    <w:p w14:paraId="39774013" w14:textId="77777777" w:rsidR="0073285C" w:rsidRPr="00961867" w:rsidRDefault="0073285C" w:rsidP="0073285C">
      <w:pPr>
        <w:pStyle w:val="TEXTONORMAL"/>
        <w:ind w:firstLine="708"/>
      </w:pPr>
    </w:p>
    <w:p w14:paraId="39774014" w14:textId="77777777" w:rsidR="0073285C" w:rsidRPr="00961867" w:rsidRDefault="005210D5" w:rsidP="0073285C">
      <w:pPr>
        <w:pStyle w:val="TEXTONORMAL"/>
        <w:ind w:firstLine="708"/>
      </w:pPr>
      <w:r w:rsidRPr="00961867">
        <w:t>Una vez desarrollado el parámetro de regularidad al que deben sujetarse las normas impugnadas, procede analizar su constitucionalidad en función de los siguientes apartados.</w:t>
      </w:r>
    </w:p>
    <w:p w14:paraId="39774015" w14:textId="77777777" w:rsidR="0073285C" w:rsidRPr="00961867" w:rsidRDefault="0073285C" w:rsidP="0073285C">
      <w:pPr>
        <w:pStyle w:val="TEXTONORMAL"/>
        <w:ind w:firstLine="708"/>
      </w:pPr>
    </w:p>
    <w:p w14:paraId="39774016" w14:textId="77777777" w:rsidR="0073285C" w:rsidRPr="00961867" w:rsidRDefault="005210D5" w:rsidP="0073285C">
      <w:pPr>
        <w:ind w:right="-62"/>
        <w:rPr>
          <w:rFonts w:cs="Arial"/>
          <w:b/>
          <w:sz w:val="28"/>
          <w:szCs w:val="28"/>
        </w:rPr>
      </w:pPr>
      <w:r w:rsidRPr="00961867">
        <w:rPr>
          <w:rFonts w:cs="Arial"/>
          <w:b/>
          <w:bCs/>
          <w:sz w:val="28"/>
          <w:szCs w:val="28"/>
          <w:lang w:val="es-ES"/>
        </w:rPr>
        <w:t xml:space="preserve">TEMA </w:t>
      </w:r>
      <w:r>
        <w:rPr>
          <w:rFonts w:cs="Arial"/>
          <w:b/>
          <w:bCs/>
          <w:sz w:val="28"/>
          <w:szCs w:val="28"/>
          <w:lang w:val="es-ES"/>
        </w:rPr>
        <w:t>3</w:t>
      </w:r>
      <w:r w:rsidRPr="00961867">
        <w:rPr>
          <w:rFonts w:cs="Arial"/>
          <w:b/>
          <w:bCs/>
          <w:sz w:val="28"/>
          <w:szCs w:val="28"/>
          <w:lang w:val="es-ES"/>
        </w:rPr>
        <w:t xml:space="preserve">.1: </w:t>
      </w:r>
      <w:r w:rsidRPr="00961867">
        <w:rPr>
          <w:rFonts w:cs="Arial"/>
          <w:b/>
          <w:sz w:val="28"/>
          <w:szCs w:val="28"/>
        </w:rPr>
        <w:t>FINANCIAMIENTO PÚBLICO ORDIN</w:t>
      </w:r>
      <w:r w:rsidRPr="00961867">
        <w:rPr>
          <w:rFonts w:cs="Arial"/>
          <w:b/>
          <w:sz w:val="28"/>
          <w:szCs w:val="28"/>
        </w:rPr>
        <w:t>ARIO ANUAL PARA PARTIDOS POLÍTICOS LOCALES, previsto en el artículo 13, fracción IV, inciso a) de la Constitución del Estado de Jalisco.</w:t>
      </w:r>
    </w:p>
    <w:p w14:paraId="39774017" w14:textId="77777777" w:rsidR="0073285C" w:rsidRPr="00961867" w:rsidRDefault="0073285C" w:rsidP="0073285C">
      <w:pPr>
        <w:pStyle w:val="TEXTONORMAL"/>
        <w:ind w:firstLine="0"/>
      </w:pPr>
    </w:p>
    <w:p w14:paraId="39774018" w14:textId="77777777" w:rsidR="0073285C" w:rsidRPr="00961867" w:rsidRDefault="005210D5" w:rsidP="0073285C">
      <w:pPr>
        <w:ind w:right="-62" w:firstLine="567"/>
        <w:rPr>
          <w:rFonts w:cs="Arial"/>
          <w:sz w:val="28"/>
          <w:szCs w:val="28"/>
        </w:rPr>
      </w:pPr>
      <w:r w:rsidRPr="00961867">
        <w:rPr>
          <w:rFonts w:cs="Arial"/>
          <w:sz w:val="28"/>
          <w:szCs w:val="28"/>
        </w:rPr>
        <w:t>En s</w:t>
      </w:r>
      <w:r w:rsidR="0091328A">
        <w:rPr>
          <w:rFonts w:cs="Arial"/>
          <w:sz w:val="28"/>
          <w:szCs w:val="28"/>
        </w:rPr>
        <w:t xml:space="preserve">u primer concepto de invalidez </w:t>
      </w:r>
      <w:r w:rsidRPr="00961867">
        <w:rPr>
          <w:rFonts w:cs="Arial"/>
          <w:sz w:val="28"/>
          <w:szCs w:val="28"/>
        </w:rPr>
        <w:t xml:space="preserve">SOMOS </w:t>
      </w:r>
      <w:r w:rsidR="00CC7026">
        <w:rPr>
          <w:rFonts w:cs="Arial"/>
          <w:sz w:val="28"/>
          <w:szCs w:val="28"/>
        </w:rPr>
        <w:t xml:space="preserve">del Jalisco, </w:t>
      </w:r>
      <w:r w:rsidRPr="00961867">
        <w:rPr>
          <w:rFonts w:cs="Arial"/>
          <w:sz w:val="28"/>
          <w:szCs w:val="28"/>
        </w:rPr>
        <w:t>argumenta que con la reforma al inciso a), de la fracción IV del</w:t>
      </w:r>
      <w:r w:rsidRPr="00961867">
        <w:rPr>
          <w:rFonts w:cs="Arial"/>
          <w:sz w:val="28"/>
          <w:szCs w:val="28"/>
        </w:rPr>
        <w:t xml:space="preserve"> artículo 13 de la Constitución Política de Jalisco</w:t>
      </w:r>
      <w:r w:rsidR="001A55F9">
        <w:rPr>
          <w:rFonts w:cs="Arial"/>
          <w:sz w:val="28"/>
          <w:szCs w:val="28"/>
        </w:rPr>
        <w:t>,</w:t>
      </w:r>
      <w:r w:rsidRPr="00961867">
        <w:rPr>
          <w:rFonts w:cs="Arial"/>
          <w:sz w:val="28"/>
          <w:szCs w:val="28"/>
        </w:rPr>
        <w:t xml:space="preserve"> se viola el principio de supremacía constitucional y la jurisprudencia de este Alto Tribunal, pues ahora el financiamiento para el sostenimiento de las actividades ordinarias permanentes de los </w:t>
      </w:r>
      <w:r w:rsidRPr="00961867">
        <w:rPr>
          <w:rFonts w:cs="Arial"/>
          <w:sz w:val="28"/>
          <w:szCs w:val="28"/>
          <w:u w:val="single"/>
        </w:rPr>
        <w:t xml:space="preserve">partidos </w:t>
      </w:r>
      <w:r w:rsidRPr="00961867">
        <w:rPr>
          <w:rFonts w:cs="Arial"/>
          <w:sz w:val="28"/>
          <w:szCs w:val="28"/>
          <w:u w:val="single"/>
        </w:rPr>
        <w:t>políticos estatales</w:t>
      </w:r>
      <w:r w:rsidRPr="00961867">
        <w:rPr>
          <w:rFonts w:cs="Arial"/>
          <w:sz w:val="28"/>
          <w:szCs w:val="28"/>
        </w:rPr>
        <w:t xml:space="preserve"> se fijará anualmente multiplicando el número total de ciudadanos inscritos en el padrón electoral por el veinte por ciento (20%) del valor diario de Unidad de Medida y Actualización, mientras que anteriormente multiplicaba por el sesent</w:t>
      </w:r>
      <w:r w:rsidRPr="00961867">
        <w:rPr>
          <w:rFonts w:cs="Arial"/>
          <w:sz w:val="28"/>
          <w:szCs w:val="28"/>
        </w:rPr>
        <w:t>a y cinco por ciento (65%).</w:t>
      </w:r>
    </w:p>
    <w:p w14:paraId="39774019" w14:textId="77777777" w:rsidR="0073285C" w:rsidRPr="00961867" w:rsidRDefault="0073285C" w:rsidP="0073285C">
      <w:pPr>
        <w:ind w:right="-62" w:firstLine="567"/>
        <w:rPr>
          <w:rFonts w:cs="Arial"/>
          <w:sz w:val="28"/>
          <w:szCs w:val="28"/>
        </w:rPr>
      </w:pPr>
    </w:p>
    <w:p w14:paraId="3977401A" w14:textId="77777777" w:rsidR="0073285C" w:rsidRPr="00961867" w:rsidRDefault="005210D5" w:rsidP="0073285C">
      <w:pPr>
        <w:ind w:right="-62" w:firstLine="567"/>
        <w:rPr>
          <w:rFonts w:cs="Arial"/>
          <w:sz w:val="28"/>
          <w:szCs w:val="28"/>
        </w:rPr>
      </w:pPr>
      <w:r w:rsidRPr="00961867">
        <w:rPr>
          <w:rFonts w:cs="Arial"/>
          <w:sz w:val="28"/>
          <w:szCs w:val="28"/>
        </w:rPr>
        <w:t xml:space="preserve">Explica que la fórmula aplicable se encuentra prevista en los artículos 41, base I y II, inciso a); 73, fracción XXIX-U; 116, fracción IV, inciso g), y 133 de la Constitución Federal, así como a los numerales 50, 51, 23, 26 y </w:t>
      </w:r>
      <w:r w:rsidR="004678C7">
        <w:rPr>
          <w:rFonts w:cs="Arial"/>
          <w:sz w:val="28"/>
          <w:szCs w:val="28"/>
        </w:rPr>
        <w:t>S</w:t>
      </w:r>
      <w:r w:rsidRPr="00961867">
        <w:rPr>
          <w:rFonts w:cs="Arial"/>
          <w:sz w:val="28"/>
          <w:szCs w:val="28"/>
        </w:rPr>
        <w:t>e</w:t>
      </w:r>
      <w:r w:rsidR="004678C7">
        <w:rPr>
          <w:rFonts w:cs="Arial"/>
          <w:sz w:val="28"/>
          <w:szCs w:val="28"/>
        </w:rPr>
        <w:t>gundo y Tercer T</w:t>
      </w:r>
      <w:r w:rsidRPr="00961867">
        <w:rPr>
          <w:rFonts w:cs="Arial"/>
          <w:sz w:val="28"/>
          <w:szCs w:val="28"/>
        </w:rPr>
        <w:t xml:space="preserve">ransitorios de la Ley General de Partidos Políticos, por lo que en estos casos la base para el financiamiento público encuentra delimitación constitucional y de norma general, y no puede ser desatendida por las entidades federativas como </w:t>
      </w:r>
      <w:r w:rsidRPr="00961867">
        <w:rPr>
          <w:rFonts w:cs="Arial"/>
          <w:sz w:val="28"/>
          <w:szCs w:val="28"/>
        </w:rPr>
        <w:t>ocurrió con esa reforma.</w:t>
      </w:r>
    </w:p>
    <w:p w14:paraId="3977401B" w14:textId="77777777" w:rsidR="0073285C" w:rsidRPr="00961867" w:rsidRDefault="0073285C" w:rsidP="0073285C">
      <w:pPr>
        <w:ind w:right="-62" w:firstLine="567"/>
        <w:rPr>
          <w:rFonts w:cs="Arial"/>
          <w:sz w:val="28"/>
          <w:szCs w:val="28"/>
        </w:rPr>
      </w:pPr>
    </w:p>
    <w:p w14:paraId="3977401C" w14:textId="77777777" w:rsidR="0073285C" w:rsidRPr="00961867" w:rsidRDefault="005210D5" w:rsidP="0073285C">
      <w:pPr>
        <w:ind w:right="-62" w:firstLine="567"/>
        <w:rPr>
          <w:rFonts w:cs="Arial"/>
          <w:i/>
          <w:sz w:val="28"/>
          <w:szCs w:val="28"/>
        </w:rPr>
      </w:pPr>
      <w:r w:rsidRPr="00961867">
        <w:rPr>
          <w:rFonts w:cs="Arial"/>
          <w:sz w:val="28"/>
          <w:szCs w:val="28"/>
        </w:rPr>
        <w:t>Así, para el accionante es claro que la Ley General de Partidos, en los artículos 50, punto 14; y 51, punto 1, inciso a), fracciones I y II</w:t>
      </w:r>
      <w:r w:rsidR="001A55F9">
        <w:rPr>
          <w:rFonts w:cs="Arial"/>
          <w:sz w:val="28"/>
          <w:szCs w:val="28"/>
        </w:rPr>
        <w:t>,</w:t>
      </w:r>
      <w:r w:rsidRPr="00961867">
        <w:rPr>
          <w:rFonts w:cs="Arial"/>
          <w:sz w:val="28"/>
          <w:szCs w:val="28"/>
        </w:rPr>
        <w:t xml:space="preserve"> prevé que los partidos políticos nacionales y locales tienen derecho a recibir financiami</w:t>
      </w:r>
      <w:r w:rsidRPr="00961867">
        <w:rPr>
          <w:rFonts w:cs="Arial"/>
          <w:sz w:val="28"/>
          <w:szCs w:val="28"/>
        </w:rPr>
        <w:t>ento público para sus actividades ordinarias, especificándose cómo debe calcularse por cada instituto electoral local:</w:t>
      </w:r>
      <w:r w:rsidRPr="00961867">
        <w:rPr>
          <w:rFonts w:cs="Arial"/>
          <w:i/>
          <w:sz w:val="28"/>
          <w:szCs w:val="28"/>
        </w:rPr>
        <w:t xml:space="preserve"> " ...se multiplicará el número total de ciudadanos inscritos en el padrón electoral federal o local, según sea el caso, a la  fecha de co</w:t>
      </w:r>
      <w:r w:rsidRPr="00961867">
        <w:rPr>
          <w:rFonts w:cs="Arial"/>
          <w:i/>
          <w:sz w:val="28"/>
          <w:szCs w:val="28"/>
        </w:rPr>
        <w:t>rte de julio de cada año, por el sesenta y cinco por ciento del salario mínimo diario vigente aplicable...".</w:t>
      </w:r>
    </w:p>
    <w:p w14:paraId="3977401D" w14:textId="77777777" w:rsidR="0073285C" w:rsidRPr="00961867" w:rsidRDefault="0073285C" w:rsidP="0073285C">
      <w:pPr>
        <w:pStyle w:val="TEXTONORMAL"/>
        <w:ind w:firstLine="0"/>
      </w:pPr>
    </w:p>
    <w:p w14:paraId="3977401E" w14:textId="77777777" w:rsidR="0073285C" w:rsidRPr="00961867" w:rsidRDefault="005210D5" w:rsidP="0073285C">
      <w:pPr>
        <w:ind w:right="-62" w:firstLine="567"/>
        <w:rPr>
          <w:b/>
          <w:sz w:val="28"/>
          <w:szCs w:val="28"/>
        </w:rPr>
      </w:pPr>
      <w:r w:rsidRPr="00961867">
        <w:rPr>
          <w:rFonts w:cs="Arial"/>
          <w:sz w:val="28"/>
          <w:szCs w:val="28"/>
        </w:rPr>
        <w:t xml:space="preserve">Son </w:t>
      </w:r>
      <w:r w:rsidRPr="00961867">
        <w:rPr>
          <w:rFonts w:cs="Arial"/>
          <w:b/>
          <w:sz w:val="28"/>
          <w:szCs w:val="28"/>
        </w:rPr>
        <w:t xml:space="preserve">fundados </w:t>
      </w:r>
      <w:r w:rsidRPr="00961867">
        <w:rPr>
          <w:rFonts w:cs="Arial"/>
          <w:sz w:val="28"/>
          <w:szCs w:val="28"/>
        </w:rPr>
        <w:t>dichos planteamientos, pues el artículo 13, fracción IV, inciso a</w:t>
      </w:r>
      <w:r w:rsidR="001A55F9">
        <w:rPr>
          <w:rFonts w:cs="Arial"/>
          <w:sz w:val="28"/>
          <w:szCs w:val="28"/>
        </w:rPr>
        <w:t>)</w:t>
      </w:r>
      <w:r w:rsidRPr="00961867">
        <w:rPr>
          <w:rFonts w:cs="Arial"/>
          <w:sz w:val="28"/>
          <w:szCs w:val="28"/>
        </w:rPr>
        <w:t xml:space="preserve"> de la Constitución de Jalisco, establece porcentajes distintos a l</w:t>
      </w:r>
      <w:r w:rsidRPr="00961867">
        <w:rPr>
          <w:rFonts w:cs="Arial"/>
          <w:sz w:val="28"/>
          <w:szCs w:val="28"/>
        </w:rPr>
        <w:t>os previstos en el artículo 51, punto 1</w:t>
      </w:r>
      <w:r w:rsidR="001A55F9">
        <w:rPr>
          <w:rFonts w:cs="Arial"/>
          <w:sz w:val="28"/>
          <w:szCs w:val="28"/>
        </w:rPr>
        <w:t>,</w:t>
      </w:r>
      <w:r w:rsidRPr="00961867">
        <w:rPr>
          <w:rFonts w:cs="Arial"/>
          <w:sz w:val="28"/>
          <w:szCs w:val="28"/>
        </w:rPr>
        <w:t xml:space="preserve"> inciso a) de la Ley General de Partidos Políticos</w:t>
      </w:r>
      <w:r w:rsidR="001A55F9">
        <w:rPr>
          <w:rFonts w:cs="Arial"/>
          <w:sz w:val="28"/>
          <w:szCs w:val="28"/>
        </w:rPr>
        <w:t>,</w:t>
      </w:r>
      <w:r w:rsidRPr="00961867">
        <w:rPr>
          <w:rFonts w:cs="Arial"/>
          <w:sz w:val="28"/>
          <w:szCs w:val="28"/>
        </w:rPr>
        <w:t xml:space="preserve"> para el otorgamiento del financiamiento público ordinario anual para partidos políticos locales, pues dispone que este se fijará anualmente multiplicando el número </w:t>
      </w:r>
      <w:r w:rsidRPr="00961867">
        <w:rPr>
          <w:rFonts w:cs="Arial"/>
          <w:sz w:val="28"/>
          <w:szCs w:val="28"/>
        </w:rPr>
        <w:t>total de ciudadanos inscritos en el padrón electoral por el veinte por ciento (20%) del valor diario de la Unidad de Medida y Actualización (UMA); mie</w:t>
      </w:r>
      <w:r w:rsidR="0047238F">
        <w:rPr>
          <w:rFonts w:cs="Arial"/>
          <w:sz w:val="28"/>
          <w:szCs w:val="28"/>
        </w:rPr>
        <w:t>ntras el citado precepto de la ley g</w:t>
      </w:r>
      <w:r w:rsidRPr="00961867">
        <w:rPr>
          <w:rFonts w:cs="Arial"/>
          <w:sz w:val="28"/>
          <w:szCs w:val="28"/>
        </w:rPr>
        <w:t>eneral prevé que tal financiamiento se fijará multiplicando</w:t>
      </w:r>
      <w:r w:rsidRPr="00961867">
        <w:rPr>
          <w:sz w:val="28"/>
          <w:szCs w:val="28"/>
        </w:rPr>
        <w:t xml:space="preserve"> el número </w:t>
      </w:r>
      <w:r w:rsidRPr="00961867">
        <w:rPr>
          <w:sz w:val="28"/>
          <w:szCs w:val="28"/>
        </w:rPr>
        <w:t>total de ciudadanos inscritos en el padrón electoral federal o local, según sea el caso, a la fecha de corte de julio de cada año,</w:t>
      </w:r>
      <w:r w:rsidRPr="00961867">
        <w:rPr>
          <w:b/>
          <w:sz w:val="28"/>
          <w:szCs w:val="28"/>
        </w:rPr>
        <w:t xml:space="preserve"> por el </w:t>
      </w:r>
      <w:r w:rsidRPr="00961867">
        <w:rPr>
          <w:b/>
          <w:sz w:val="28"/>
          <w:szCs w:val="28"/>
          <w:u w:val="single"/>
        </w:rPr>
        <w:t>sesenta y cinco por ciento</w:t>
      </w:r>
      <w:r w:rsidRPr="00961867">
        <w:rPr>
          <w:b/>
          <w:sz w:val="28"/>
          <w:szCs w:val="28"/>
        </w:rPr>
        <w:t xml:space="preserve"> de la UMA, para el caso de los partidos políticos locales.</w:t>
      </w:r>
    </w:p>
    <w:p w14:paraId="3977401F" w14:textId="77777777" w:rsidR="0073285C" w:rsidRPr="00961867" w:rsidRDefault="0073285C" w:rsidP="0073285C">
      <w:pPr>
        <w:ind w:right="-62" w:firstLine="567"/>
        <w:rPr>
          <w:rFonts w:cs="Arial"/>
          <w:sz w:val="28"/>
          <w:szCs w:val="28"/>
        </w:rPr>
      </w:pPr>
    </w:p>
    <w:p w14:paraId="39774020" w14:textId="77777777" w:rsidR="0073285C" w:rsidRPr="00961867" w:rsidRDefault="005210D5" w:rsidP="0073285C">
      <w:pPr>
        <w:ind w:right="-62" w:firstLine="567"/>
        <w:rPr>
          <w:rFonts w:cs="Arial"/>
          <w:b/>
          <w:sz w:val="28"/>
          <w:szCs w:val="28"/>
        </w:rPr>
      </w:pPr>
      <w:r w:rsidRPr="00961867">
        <w:rPr>
          <w:rFonts w:cs="Arial"/>
          <w:sz w:val="28"/>
          <w:szCs w:val="28"/>
        </w:rPr>
        <w:t>En ese sentido, dad</w:t>
      </w:r>
      <w:r>
        <w:rPr>
          <w:rFonts w:cs="Arial"/>
          <w:sz w:val="28"/>
          <w:szCs w:val="28"/>
        </w:rPr>
        <w:t>a</w:t>
      </w:r>
      <w:r w:rsidRPr="00961867">
        <w:rPr>
          <w:rFonts w:cs="Arial"/>
          <w:sz w:val="28"/>
          <w:szCs w:val="28"/>
        </w:rPr>
        <w:t xml:space="preserve"> la distinc</w:t>
      </w:r>
      <w:r w:rsidRPr="00961867">
        <w:rPr>
          <w:rFonts w:cs="Arial"/>
          <w:sz w:val="28"/>
          <w:szCs w:val="28"/>
        </w:rPr>
        <w:t>ión entre los</w:t>
      </w:r>
      <w:r w:rsidR="0047238F">
        <w:rPr>
          <w:rFonts w:cs="Arial"/>
          <w:sz w:val="28"/>
          <w:szCs w:val="28"/>
        </w:rPr>
        <w:t xml:space="preserve"> parámetros establecidos en la ley g</w:t>
      </w:r>
      <w:r w:rsidRPr="00961867">
        <w:rPr>
          <w:rFonts w:cs="Arial"/>
          <w:sz w:val="28"/>
          <w:szCs w:val="28"/>
        </w:rPr>
        <w:t>eneral los establecidos en la norma impugnada, resulta inconstitucional dicha porción normativa, en tanto que el primer párrafo de la fracción IV del artículo 116 de la Constitución Federal</w:t>
      </w:r>
      <w:r w:rsidR="001A55F9">
        <w:rPr>
          <w:rFonts w:cs="Arial"/>
          <w:sz w:val="28"/>
          <w:szCs w:val="28"/>
        </w:rPr>
        <w:t>,</w:t>
      </w:r>
      <w:r w:rsidRPr="00961867">
        <w:rPr>
          <w:rFonts w:cs="Arial"/>
          <w:sz w:val="28"/>
          <w:szCs w:val="28"/>
        </w:rPr>
        <w:t xml:space="preserve"> establece que la</w:t>
      </w:r>
      <w:r w:rsidRPr="00961867">
        <w:rPr>
          <w:rFonts w:cs="Arial"/>
          <w:sz w:val="28"/>
          <w:szCs w:val="28"/>
        </w:rPr>
        <w:t xml:space="preserve">s constituciones y las leyes locales deben adecuarse a las bases establecidas en la propia Norma Fundamental </w:t>
      </w:r>
      <w:r w:rsidRPr="00961867">
        <w:rPr>
          <w:rFonts w:cs="Arial"/>
          <w:b/>
          <w:sz w:val="28"/>
          <w:szCs w:val="28"/>
        </w:rPr>
        <w:t>y las leyes generales en la materia.</w:t>
      </w:r>
    </w:p>
    <w:p w14:paraId="39774021" w14:textId="77777777" w:rsidR="0073285C" w:rsidRPr="00961867" w:rsidRDefault="0073285C" w:rsidP="0073285C">
      <w:pPr>
        <w:ind w:right="-62" w:firstLine="567"/>
        <w:rPr>
          <w:rFonts w:cs="Arial"/>
          <w:sz w:val="28"/>
          <w:szCs w:val="28"/>
        </w:rPr>
      </w:pPr>
    </w:p>
    <w:p w14:paraId="39774022" w14:textId="77777777" w:rsidR="0073285C" w:rsidRPr="00961867" w:rsidRDefault="005210D5" w:rsidP="0073285C">
      <w:pPr>
        <w:ind w:right="-62" w:firstLine="567"/>
        <w:rPr>
          <w:rFonts w:cs="Arial"/>
          <w:sz w:val="28"/>
          <w:szCs w:val="28"/>
        </w:rPr>
      </w:pPr>
      <w:r w:rsidRPr="00961867">
        <w:rPr>
          <w:rFonts w:cs="Arial"/>
          <w:sz w:val="28"/>
          <w:szCs w:val="28"/>
        </w:rPr>
        <w:t xml:space="preserve">En efecto, este Pleno advierte que el legislador del Estado de Jalisco, modificó los términos en los que se fijará el </w:t>
      </w:r>
      <w:r w:rsidRPr="00961867">
        <w:rPr>
          <w:sz w:val="28"/>
          <w:szCs w:val="28"/>
        </w:rPr>
        <w:t>financiamiento público estatal para financiar los gastos de las actividades ordinarias anuales</w:t>
      </w:r>
      <w:r w:rsidRPr="00961867">
        <w:rPr>
          <w:rFonts w:cs="Arial"/>
          <w:sz w:val="28"/>
          <w:szCs w:val="28"/>
        </w:rPr>
        <w:t xml:space="preserve"> que corresponde a los partidos políticos lo</w:t>
      </w:r>
      <w:r w:rsidRPr="00961867">
        <w:rPr>
          <w:rFonts w:cs="Arial"/>
          <w:sz w:val="28"/>
          <w:szCs w:val="28"/>
        </w:rPr>
        <w:t>cales, lo cual resulta inconstitucional, pues al señalar que el financiamiento público para los partidos políticos locales se calculará multiplicando el padrón electoral por el veinte por ciento (20%) del valor diario de la Unidad de Medida y Actualización</w:t>
      </w:r>
      <w:r w:rsidRPr="00961867">
        <w:rPr>
          <w:rFonts w:cs="Arial"/>
          <w:sz w:val="28"/>
          <w:szCs w:val="28"/>
        </w:rPr>
        <w:t>, se disminuyó considerablemente el porcentaje del sesenta y cinco por ciento (65%) del valor diario de la Unidad y Medida de Actualización</w:t>
      </w:r>
      <w:r w:rsidR="00307D6A">
        <w:rPr>
          <w:rFonts w:cs="Arial"/>
          <w:sz w:val="28"/>
          <w:szCs w:val="28"/>
        </w:rPr>
        <w:t>,</w:t>
      </w:r>
      <w:r w:rsidRPr="00961867">
        <w:rPr>
          <w:rFonts w:cs="Arial"/>
          <w:sz w:val="28"/>
          <w:szCs w:val="28"/>
        </w:rPr>
        <w:t xml:space="preserve"> sobre el cual debía multiplicarse el número total de ciudadanos inscritos en el padrón electoral a que hace referen</w:t>
      </w:r>
      <w:r w:rsidRPr="00961867">
        <w:rPr>
          <w:rFonts w:cs="Arial"/>
          <w:sz w:val="28"/>
          <w:szCs w:val="28"/>
        </w:rPr>
        <w:t xml:space="preserve">cia el artículo 51, punto 1, inciso a), fracción I de la Ley General de Partidos Políticos. </w:t>
      </w:r>
    </w:p>
    <w:p w14:paraId="39774023" w14:textId="77777777" w:rsidR="0073285C" w:rsidRPr="00961867" w:rsidRDefault="0073285C" w:rsidP="0073285C">
      <w:pPr>
        <w:ind w:right="-62" w:firstLine="567"/>
        <w:rPr>
          <w:rFonts w:cs="Arial"/>
          <w:sz w:val="28"/>
          <w:szCs w:val="28"/>
        </w:rPr>
      </w:pPr>
    </w:p>
    <w:p w14:paraId="39774024" w14:textId="77777777" w:rsidR="0073285C" w:rsidRPr="00961867" w:rsidRDefault="005210D5" w:rsidP="0073285C">
      <w:pPr>
        <w:ind w:right="-62" w:firstLine="567"/>
        <w:rPr>
          <w:rFonts w:cs="Arial"/>
          <w:sz w:val="28"/>
          <w:szCs w:val="28"/>
        </w:rPr>
      </w:pPr>
      <w:r w:rsidRPr="00961867">
        <w:rPr>
          <w:rFonts w:cs="Arial"/>
          <w:sz w:val="28"/>
          <w:szCs w:val="28"/>
        </w:rPr>
        <w:t>En estas circunstancias, la porción normativa impugnada en materia electoral, que regula que el financiamiento público ordinario para los partidos políticos local</w:t>
      </w:r>
      <w:r w:rsidRPr="00961867">
        <w:rPr>
          <w:rFonts w:cs="Arial"/>
          <w:sz w:val="28"/>
          <w:szCs w:val="28"/>
        </w:rPr>
        <w:t>es se calculará multiplicando el padrón electoral por el veinte por ciento (20%) del valor diario de la Unidad de Medida y Actualización</w:t>
      </w:r>
      <w:r w:rsidR="00307D6A">
        <w:rPr>
          <w:rFonts w:cs="Arial"/>
          <w:sz w:val="28"/>
          <w:szCs w:val="28"/>
        </w:rPr>
        <w:t>,</w:t>
      </w:r>
      <w:r w:rsidRPr="00961867">
        <w:rPr>
          <w:rFonts w:cs="Arial"/>
          <w:sz w:val="28"/>
          <w:szCs w:val="28"/>
        </w:rPr>
        <w:t xml:space="preserve"> no se ajusta a las bases constitucionales establecidas; por lo tanto</w:t>
      </w:r>
      <w:r w:rsidR="00307D6A">
        <w:rPr>
          <w:rFonts w:cs="Arial"/>
          <w:sz w:val="28"/>
          <w:szCs w:val="28"/>
        </w:rPr>
        <w:t>,</w:t>
      </w:r>
      <w:r w:rsidRPr="00961867">
        <w:rPr>
          <w:rFonts w:cs="Arial"/>
          <w:sz w:val="28"/>
          <w:szCs w:val="28"/>
        </w:rPr>
        <w:t xml:space="preserve"> son fundados los argumentos esgrimidos el partid</w:t>
      </w:r>
      <w:r w:rsidRPr="00961867">
        <w:rPr>
          <w:rFonts w:cs="Arial"/>
          <w:sz w:val="28"/>
          <w:szCs w:val="28"/>
        </w:rPr>
        <w:t xml:space="preserve">o local accionante y se declara la invalidez del artículo 13, fracción IV, inciso a), en la porción normativa que dice: </w:t>
      </w:r>
      <w:r w:rsidRPr="00961867">
        <w:rPr>
          <w:rFonts w:cs="Arial"/>
          <w:b/>
          <w:i/>
          <w:sz w:val="28"/>
          <w:szCs w:val="28"/>
        </w:rPr>
        <w:t>“…</w:t>
      </w:r>
      <w:r w:rsidRPr="00961867">
        <w:rPr>
          <w:b/>
          <w:i/>
          <w:sz w:val="28"/>
          <w:szCs w:val="28"/>
        </w:rPr>
        <w:t>estatales que mantengan su registro, así como los…”</w:t>
      </w:r>
      <w:r w:rsidRPr="00961867">
        <w:rPr>
          <w:rFonts w:cs="Arial"/>
          <w:sz w:val="28"/>
          <w:szCs w:val="28"/>
        </w:rPr>
        <w:t>, de la Constitución Política del Estado de Jalisco.</w:t>
      </w:r>
    </w:p>
    <w:p w14:paraId="39774025" w14:textId="77777777" w:rsidR="0073285C" w:rsidRPr="00961867" w:rsidRDefault="0073285C" w:rsidP="0073285C">
      <w:pPr>
        <w:ind w:right="-62" w:firstLine="567"/>
        <w:rPr>
          <w:rFonts w:cs="Arial"/>
          <w:sz w:val="28"/>
          <w:szCs w:val="28"/>
        </w:rPr>
      </w:pPr>
    </w:p>
    <w:p w14:paraId="39774026" w14:textId="77777777" w:rsidR="0073285C" w:rsidRPr="00961867" w:rsidRDefault="005210D5" w:rsidP="0073285C">
      <w:pPr>
        <w:pStyle w:val="corte4fondoCarCar"/>
        <w:ind w:right="51" w:firstLine="0"/>
        <w:rPr>
          <w:rFonts w:cs="Arial"/>
          <w:b/>
          <w:bCs/>
          <w:sz w:val="28"/>
          <w:szCs w:val="28"/>
          <w:lang w:val="es-ES"/>
        </w:rPr>
      </w:pPr>
      <w:r w:rsidRPr="00961867">
        <w:rPr>
          <w:rFonts w:cs="Arial"/>
          <w:b/>
          <w:bCs/>
          <w:sz w:val="28"/>
          <w:szCs w:val="28"/>
          <w:lang w:val="es-ES"/>
        </w:rPr>
        <w:t xml:space="preserve">TEMA </w:t>
      </w:r>
      <w:r>
        <w:rPr>
          <w:rFonts w:cs="Arial"/>
          <w:b/>
          <w:bCs/>
          <w:sz w:val="28"/>
          <w:szCs w:val="28"/>
          <w:lang w:val="es-ES"/>
        </w:rPr>
        <w:t>3</w:t>
      </w:r>
      <w:r w:rsidRPr="00961867">
        <w:rPr>
          <w:rFonts w:cs="Arial"/>
          <w:b/>
          <w:bCs/>
          <w:sz w:val="28"/>
          <w:szCs w:val="28"/>
          <w:lang w:val="es-ES"/>
        </w:rPr>
        <w:t xml:space="preserve">.2: </w:t>
      </w:r>
      <w:r w:rsidRPr="00961867">
        <w:rPr>
          <w:rFonts w:cs="Arial"/>
          <w:b/>
          <w:bCs/>
          <w:sz w:val="28"/>
          <w:szCs w:val="28"/>
          <w:lang w:val="es-ES"/>
        </w:rPr>
        <w:t>FINANCIAMIENTO PARA PARTIDOS POLÍTICOS DE NUEVA CREACIÓN</w:t>
      </w:r>
      <w:r>
        <w:rPr>
          <w:rFonts w:cs="Arial"/>
          <w:b/>
          <w:bCs/>
          <w:sz w:val="28"/>
          <w:szCs w:val="28"/>
          <w:lang w:val="es-ES"/>
        </w:rPr>
        <w:t xml:space="preserve"> Y PARTIDOS NACIONALES</w:t>
      </w:r>
    </w:p>
    <w:p w14:paraId="39774027" w14:textId="77777777" w:rsidR="0073285C" w:rsidRPr="00961867" w:rsidRDefault="0073285C" w:rsidP="0073285C">
      <w:pPr>
        <w:pStyle w:val="corte4fondoCarCar"/>
        <w:ind w:right="51" w:firstLine="0"/>
        <w:rPr>
          <w:rFonts w:cs="Arial"/>
          <w:b/>
          <w:bCs/>
          <w:sz w:val="28"/>
          <w:szCs w:val="28"/>
          <w:lang w:val="es-ES"/>
        </w:rPr>
      </w:pPr>
    </w:p>
    <w:p w14:paraId="39774028" w14:textId="77777777" w:rsidR="0073285C" w:rsidRPr="00961867" w:rsidRDefault="005210D5" w:rsidP="0073285C">
      <w:pPr>
        <w:pStyle w:val="corte4fondoCarCar"/>
        <w:ind w:right="51" w:firstLine="708"/>
        <w:rPr>
          <w:rFonts w:cs="Arial"/>
          <w:bCs/>
          <w:sz w:val="28"/>
          <w:szCs w:val="28"/>
          <w:lang w:val="es-ES"/>
        </w:rPr>
      </w:pPr>
      <w:r w:rsidRPr="00961867">
        <w:rPr>
          <w:rFonts w:cs="Arial"/>
          <w:bCs/>
          <w:sz w:val="28"/>
          <w:szCs w:val="28"/>
          <w:lang w:val="es-ES"/>
        </w:rPr>
        <w:t>En su segundo concepto de validez, MORENA reclama la inconstitucionalidad del artículo 13, base IV, incisos a) y d) de la Constitución Política del Estado de Jalisco; lo anteri</w:t>
      </w:r>
      <w:r w:rsidRPr="00961867">
        <w:rPr>
          <w:rFonts w:cs="Arial"/>
          <w:bCs/>
          <w:sz w:val="28"/>
          <w:szCs w:val="28"/>
          <w:lang w:val="es-ES"/>
        </w:rPr>
        <w:t>or, toda vez que se viola el principio de progresividad, equidad, proporcionalidad, así como el artículo 23, párrafo 1, inciso d) de la Ley General de Partidos Políticos.</w:t>
      </w:r>
    </w:p>
    <w:p w14:paraId="39774029" w14:textId="77777777" w:rsidR="0073285C" w:rsidRPr="00961867" w:rsidRDefault="0073285C" w:rsidP="0073285C">
      <w:pPr>
        <w:pStyle w:val="corte4fondoCarCar"/>
        <w:ind w:right="51"/>
        <w:rPr>
          <w:rFonts w:cs="Arial"/>
          <w:bCs/>
          <w:sz w:val="28"/>
          <w:szCs w:val="28"/>
          <w:lang w:val="es-ES"/>
        </w:rPr>
      </w:pPr>
    </w:p>
    <w:p w14:paraId="3977402A" w14:textId="77777777" w:rsidR="0073285C" w:rsidRPr="00961867" w:rsidRDefault="005210D5" w:rsidP="0073285C">
      <w:pPr>
        <w:pStyle w:val="corte4fondoCarCar"/>
        <w:ind w:right="51" w:firstLine="708"/>
        <w:rPr>
          <w:rFonts w:cs="Arial"/>
          <w:bCs/>
          <w:sz w:val="28"/>
          <w:szCs w:val="28"/>
          <w:lang w:val="es-ES"/>
        </w:rPr>
      </w:pPr>
      <w:r w:rsidRPr="00961867">
        <w:rPr>
          <w:rFonts w:cs="Arial"/>
          <w:bCs/>
          <w:sz w:val="28"/>
          <w:szCs w:val="28"/>
          <w:lang w:val="es-ES"/>
        </w:rPr>
        <w:t>Al respecto, considera que la reforma constituye una norma regresiva para los partid</w:t>
      </w:r>
      <w:r w:rsidRPr="00961867">
        <w:rPr>
          <w:rFonts w:cs="Arial"/>
          <w:bCs/>
          <w:sz w:val="28"/>
          <w:szCs w:val="28"/>
          <w:lang w:val="es-ES"/>
        </w:rPr>
        <w:t>os políticos de nueva creación, ya que anteriormente no había un trato diferenciado para recibir financiamiento público y ahora existe ese trato</w:t>
      </w:r>
      <w:r w:rsidR="00307D6A">
        <w:rPr>
          <w:rFonts w:cs="Arial"/>
          <w:bCs/>
          <w:sz w:val="28"/>
          <w:szCs w:val="28"/>
          <w:lang w:val="es-ES"/>
        </w:rPr>
        <w:t>,</w:t>
      </w:r>
      <w:r w:rsidRPr="00961867">
        <w:rPr>
          <w:rFonts w:cs="Arial"/>
          <w:bCs/>
          <w:sz w:val="28"/>
          <w:szCs w:val="28"/>
          <w:lang w:val="es-ES"/>
        </w:rPr>
        <w:t xml:space="preserve"> y se les sitúa en desventaja.</w:t>
      </w:r>
    </w:p>
    <w:p w14:paraId="3977402B" w14:textId="77777777" w:rsidR="0073285C" w:rsidRPr="00961867" w:rsidRDefault="0073285C" w:rsidP="0073285C">
      <w:pPr>
        <w:pStyle w:val="corte4fondoCarCar"/>
        <w:ind w:right="51" w:firstLine="708"/>
        <w:rPr>
          <w:rFonts w:cs="Arial"/>
          <w:bCs/>
          <w:sz w:val="28"/>
          <w:szCs w:val="28"/>
          <w:lang w:val="es-ES"/>
        </w:rPr>
      </w:pPr>
    </w:p>
    <w:p w14:paraId="3977402C" w14:textId="77777777" w:rsidR="0073285C" w:rsidRPr="00961867" w:rsidRDefault="005210D5" w:rsidP="0073285C">
      <w:pPr>
        <w:pStyle w:val="corte4fondoCarCar"/>
        <w:ind w:right="51" w:firstLine="708"/>
        <w:rPr>
          <w:rFonts w:cs="Arial"/>
          <w:bCs/>
          <w:sz w:val="28"/>
          <w:szCs w:val="28"/>
          <w:lang w:val="es-ES"/>
        </w:rPr>
      </w:pPr>
      <w:r w:rsidRPr="00961867">
        <w:rPr>
          <w:rFonts w:cs="Arial"/>
          <w:bCs/>
          <w:sz w:val="28"/>
          <w:szCs w:val="28"/>
          <w:lang w:val="es-ES"/>
        </w:rPr>
        <w:t xml:space="preserve">Asimismo, </w:t>
      </w:r>
      <w:r w:rsidR="00B46F2A">
        <w:rPr>
          <w:rFonts w:cs="Arial"/>
          <w:bCs/>
          <w:sz w:val="28"/>
          <w:szCs w:val="28"/>
          <w:lang w:val="es-ES"/>
        </w:rPr>
        <w:t xml:space="preserve">que </w:t>
      </w:r>
      <w:r w:rsidRPr="00961867">
        <w:rPr>
          <w:rFonts w:cs="Arial"/>
          <w:bCs/>
          <w:sz w:val="28"/>
          <w:szCs w:val="28"/>
          <w:lang w:val="es-ES"/>
        </w:rPr>
        <w:t xml:space="preserve">se viola el principio de equidad, en tanto se diluye la capacidad de llevar a cabo las actividades. Refiere que para las actividades ordinarias, los partidos de nueva creación sólo tendrán el </w:t>
      </w:r>
      <w:r w:rsidR="004678C7">
        <w:rPr>
          <w:rFonts w:cs="Arial"/>
          <w:bCs/>
          <w:sz w:val="28"/>
          <w:szCs w:val="28"/>
          <w:lang w:val="es-ES"/>
        </w:rPr>
        <w:t xml:space="preserve">dos por ciento </w:t>
      </w:r>
      <w:r w:rsidRPr="00961867">
        <w:rPr>
          <w:rFonts w:cs="Arial"/>
          <w:bCs/>
          <w:sz w:val="28"/>
          <w:szCs w:val="28"/>
          <w:lang w:val="es-ES"/>
        </w:rPr>
        <w:t>de los recursos de financiamiento estatal, cuando</w:t>
      </w:r>
      <w:r w:rsidRPr="00961867">
        <w:rPr>
          <w:rFonts w:cs="Arial"/>
          <w:bCs/>
          <w:sz w:val="28"/>
          <w:szCs w:val="28"/>
          <w:lang w:val="es-ES"/>
        </w:rPr>
        <w:t xml:space="preserve"> se obtiene del </w:t>
      </w:r>
      <w:r w:rsidR="004678C7">
        <w:rPr>
          <w:rFonts w:cs="Arial"/>
          <w:bCs/>
          <w:sz w:val="28"/>
          <w:szCs w:val="28"/>
          <w:lang w:val="es-ES"/>
        </w:rPr>
        <w:t>treinta por ciento</w:t>
      </w:r>
      <w:r w:rsidRPr="00961867">
        <w:rPr>
          <w:rFonts w:cs="Arial"/>
          <w:bCs/>
          <w:sz w:val="28"/>
          <w:szCs w:val="28"/>
          <w:lang w:val="es-ES"/>
        </w:rPr>
        <w:t xml:space="preserve"> de la UMA, cantidad que resulta para todos en igual proporción; sin embargo, cuando se trata de un año electoral, sólo se aumenta el </w:t>
      </w:r>
      <w:r w:rsidR="004678C7">
        <w:rPr>
          <w:rFonts w:cs="Arial"/>
          <w:bCs/>
          <w:sz w:val="28"/>
          <w:szCs w:val="28"/>
          <w:lang w:val="es-ES"/>
        </w:rPr>
        <w:t xml:space="preserve">cincuenta por ciento </w:t>
      </w:r>
      <w:r w:rsidRPr="00961867">
        <w:rPr>
          <w:rFonts w:cs="Arial"/>
          <w:bCs/>
          <w:sz w:val="28"/>
          <w:szCs w:val="28"/>
          <w:lang w:val="es-ES"/>
        </w:rPr>
        <w:t xml:space="preserve">del </w:t>
      </w:r>
      <w:r w:rsidR="004678C7">
        <w:rPr>
          <w:rFonts w:cs="Arial"/>
          <w:bCs/>
          <w:sz w:val="28"/>
          <w:szCs w:val="28"/>
          <w:lang w:val="es-ES"/>
        </w:rPr>
        <w:t xml:space="preserve">dos por ciento </w:t>
      </w:r>
      <w:r w:rsidRPr="00961867">
        <w:rPr>
          <w:rFonts w:cs="Arial"/>
          <w:bCs/>
          <w:sz w:val="28"/>
          <w:szCs w:val="28"/>
          <w:lang w:val="es-ES"/>
        </w:rPr>
        <w:t>antes mencionados, lo que se traduce en un</w:t>
      </w:r>
      <w:r w:rsidR="004678C7">
        <w:rPr>
          <w:rFonts w:cs="Arial"/>
          <w:bCs/>
          <w:sz w:val="28"/>
          <w:szCs w:val="28"/>
          <w:lang w:val="es-ES"/>
        </w:rPr>
        <w:t xml:space="preserve"> tres por ciento </w:t>
      </w:r>
      <w:r w:rsidRPr="00961867">
        <w:rPr>
          <w:rFonts w:cs="Arial"/>
          <w:bCs/>
          <w:sz w:val="28"/>
          <w:szCs w:val="28"/>
          <w:lang w:val="es-ES"/>
        </w:rPr>
        <w:t xml:space="preserve">del financiamiento para actividades ordinarias sobre una UMA del </w:t>
      </w:r>
      <w:r w:rsidR="004678C7">
        <w:rPr>
          <w:rFonts w:cs="Arial"/>
          <w:bCs/>
          <w:sz w:val="28"/>
          <w:szCs w:val="28"/>
          <w:lang w:val="es-ES"/>
        </w:rPr>
        <w:t>treinta por ciento</w:t>
      </w:r>
      <w:r w:rsidRPr="00961867">
        <w:rPr>
          <w:rFonts w:cs="Arial"/>
          <w:bCs/>
          <w:sz w:val="28"/>
          <w:szCs w:val="28"/>
          <w:lang w:val="es-ES"/>
        </w:rPr>
        <w:t xml:space="preserve">. En cambio, los demás partidos políticos se calculan con base en una UMA al </w:t>
      </w:r>
      <w:r w:rsidR="004678C7">
        <w:rPr>
          <w:rFonts w:cs="Arial"/>
          <w:bCs/>
          <w:sz w:val="28"/>
          <w:szCs w:val="28"/>
          <w:lang w:val="es-ES"/>
        </w:rPr>
        <w:t>sesenta y cinco por ciento</w:t>
      </w:r>
      <w:r w:rsidRPr="00961867">
        <w:rPr>
          <w:rFonts w:cs="Arial"/>
          <w:bCs/>
          <w:sz w:val="28"/>
          <w:szCs w:val="28"/>
          <w:lang w:val="es-ES"/>
        </w:rPr>
        <w:t>. Así, no se le comprende dentro de la distribución igualit</w:t>
      </w:r>
      <w:r w:rsidRPr="00961867">
        <w:rPr>
          <w:rFonts w:cs="Arial"/>
          <w:bCs/>
          <w:sz w:val="28"/>
          <w:szCs w:val="28"/>
          <w:lang w:val="es-ES"/>
        </w:rPr>
        <w:t>aria del</w:t>
      </w:r>
      <w:r w:rsidR="004678C7">
        <w:rPr>
          <w:rFonts w:cs="Arial"/>
          <w:bCs/>
          <w:sz w:val="28"/>
          <w:szCs w:val="28"/>
          <w:lang w:val="es-ES"/>
        </w:rPr>
        <w:t xml:space="preserve"> treinta por ciento</w:t>
      </w:r>
      <w:r w:rsidRPr="00961867">
        <w:rPr>
          <w:rFonts w:cs="Arial"/>
          <w:bCs/>
          <w:sz w:val="28"/>
          <w:szCs w:val="28"/>
          <w:lang w:val="es-ES"/>
        </w:rPr>
        <w:t xml:space="preserve"> y la composición con base de la UMA es diferente.</w:t>
      </w:r>
    </w:p>
    <w:p w14:paraId="3977402D" w14:textId="77777777" w:rsidR="0073285C" w:rsidRPr="00961867" w:rsidRDefault="0073285C" w:rsidP="0073285C">
      <w:pPr>
        <w:pStyle w:val="corte4fondoCarCar"/>
        <w:ind w:right="51" w:firstLine="708"/>
        <w:rPr>
          <w:rFonts w:cs="Arial"/>
          <w:bCs/>
          <w:sz w:val="28"/>
          <w:szCs w:val="28"/>
          <w:lang w:val="es-ES"/>
        </w:rPr>
      </w:pPr>
    </w:p>
    <w:p w14:paraId="3977402E" w14:textId="77777777" w:rsidR="0073285C" w:rsidRPr="00961867" w:rsidRDefault="005210D5" w:rsidP="0073285C">
      <w:pPr>
        <w:pStyle w:val="corte4fondoCarCar"/>
        <w:ind w:right="51" w:firstLine="708"/>
        <w:rPr>
          <w:rFonts w:cs="Arial"/>
          <w:bCs/>
          <w:sz w:val="28"/>
          <w:szCs w:val="28"/>
          <w:lang w:val="es-ES"/>
        </w:rPr>
      </w:pPr>
      <w:r w:rsidRPr="00961867">
        <w:rPr>
          <w:rFonts w:cs="Arial"/>
          <w:bCs/>
          <w:sz w:val="28"/>
          <w:szCs w:val="28"/>
          <w:lang w:val="es-ES"/>
        </w:rPr>
        <w:t>Igualmente</w:t>
      </w:r>
      <w:r w:rsidR="00B46F2A">
        <w:rPr>
          <w:rFonts w:cs="Arial"/>
          <w:bCs/>
          <w:sz w:val="28"/>
          <w:szCs w:val="28"/>
          <w:lang w:val="es-ES"/>
        </w:rPr>
        <w:t>,</w:t>
      </w:r>
      <w:r w:rsidRPr="00961867">
        <w:rPr>
          <w:rFonts w:cs="Arial"/>
          <w:bCs/>
          <w:sz w:val="28"/>
          <w:szCs w:val="28"/>
          <w:lang w:val="es-ES"/>
        </w:rPr>
        <w:t xml:space="preserve"> que</w:t>
      </w:r>
      <w:r w:rsidR="00B46F2A">
        <w:rPr>
          <w:rFonts w:cs="Arial"/>
          <w:bCs/>
          <w:sz w:val="28"/>
          <w:szCs w:val="28"/>
          <w:lang w:val="es-ES"/>
        </w:rPr>
        <w:t xml:space="preserve"> </w:t>
      </w:r>
      <w:r w:rsidRPr="00961867">
        <w:rPr>
          <w:rFonts w:cs="Arial"/>
          <w:bCs/>
          <w:sz w:val="28"/>
          <w:szCs w:val="28"/>
          <w:lang w:val="es-ES"/>
        </w:rPr>
        <w:t>no observa lo establecido en la Ley General de Partidos Políticos, de forma que el legislador local excede sus facultades al no ajustarse a los principios consti</w:t>
      </w:r>
      <w:r w:rsidRPr="00961867">
        <w:rPr>
          <w:rFonts w:cs="Arial"/>
          <w:bCs/>
          <w:sz w:val="28"/>
          <w:szCs w:val="28"/>
          <w:lang w:val="es-ES"/>
        </w:rPr>
        <w:t>tucionales ahí establecidos</w:t>
      </w:r>
      <w:r w:rsidR="00307D6A">
        <w:rPr>
          <w:rFonts w:cs="Arial"/>
          <w:bCs/>
          <w:sz w:val="28"/>
          <w:szCs w:val="28"/>
          <w:lang w:val="es-ES"/>
        </w:rPr>
        <w:t>,</w:t>
      </w:r>
      <w:r w:rsidRPr="00961867">
        <w:rPr>
          <w:rFonts w:cs="Arial"/>
          <w:bCs/>
          <w:sz w:val="28"/>
          <w:szCs w:val="28"/>
          <w:lang w:val="es-ES"/>
        </w:rPr>
        <w:t xml:space="preserve"> para el acceso al financiamiento público de los partidos políticos </w:t>
      </w:r>
      <w:r w:rsidRPr="00961867">
        <w:rPr>
          <w:rFonts w:cs="Arial"/>
          <w:b/>
          <w:bCs/>
          <w:sz w:val="28"/>
          <w:szCs w:val="28"/>
          <w:lang w:val="es-ES"/>
        </w:rPr>
        <w:t>nacionales</w:t>
      </w:r>
      <w:r w:rsidRPr="00961867">
        <w:rPr>
          <w:rFonts w:cs="Arial"/>
          <w:bCs/>
          <w:sz w:val="28"/>
          <w:szCs w:val="28"/>
          <w:lang w:val="es-ES"/>
        </w:rPr>
        <w:t>. De conformidad con el ar</w:t>
      </w:r>
      <w:r w:rsidR="00307D6A">
        <w:rPr>
          <w:rFonts w:cs="Arial"/>
          <w:bCs/>
          <w:sz w:val="28"/>
          <w:szCs w:val="28"/>
          <w:lang w:val="es-ES"/>
        </w:rPr>
        <w:t>tículo 23, párrafo 1, inciso d)</w:t>
      </w:r>
      <w:r w:rsidRPr="00961867">
        <w:rPr>
          <w:rFonts w:cs="Arial"/>
          <w:bCs/>
          <w:sz w:val="28"/>
          <w:szCs w:val="28"/>
          <w:lang w:val="es-ES"/>
        </w:rPr>
        <w:t xml:space="preserve"> de la ley general, que prevé que en las entidades federativas donde exista financiamiento lo</w:t>
      </w:r>
      <w:r w:rsidRPr="00961867">
        <w:rPr>
          <w:rFonts w:cs="Arial"/>
          <w:bCs/>
          <w:sz w:val="28"/>
          <w:szCs w:val="28"/>
          <w:lang w:val="es-ES"/>
        </w:rPr>
        <w:t>cal para partidos políticos nacionales que participen en las elecciones locales, las leyes locales no podrán establecer limitaciones a dicho financiamiento, ni reducirlo por el financiamiento que reciban de las dirigencias nacionales. Con lo que se vulnera</w:t>
      </w:r>
      <w:r w:rsidRPr="00961867">
        <w:rPr>
          <w:rFonts w:cs="Arial"/>
          <w:bCs/>
          <w:sz w:val="28"/>
          <w:szCs w:val="28"/>
          <w:lang w:val="es-ES"/>
        </w:rPr>
        <w:t xml:space="preserve"> el principio de prevalencia del financiamiento público, respecto del privado.</w:t>
      </w:r>
    </w:p>
    <w:p w14:paraId="3977402F" w14:textId="77777777" w:rsidR="0073285C" w:rsidRPr="00961867" w:rsidRDefault="0073285C" w:rsidP="0073285C">
      <w:pPr>
        <w:pStyle w:val="corte4fondoCarCar"/>
        <w:ind w:right="51" w:firstLine="0"/>
        <w:rPr>
          <w:rFonts w:cs="Arial"/>
          <w:bCs/>
          <w:sz w:val="28"/>
          <w:szCs w:val="28"/>
          <w:lang w:val="es-ES"/>
        </w:rPr>
      </w:pPr>
    </w:p>
    <w:p w14:paraId="39774030" w14:textId="77777777" w:rsidR="0073285C" w:rsidRPr="00961867" w:rsidRDefault="005210D5" w:rsidP="0073285C">
      <w:pPr>
        <w:pStyle w:val="corte4fondoCarCar"/>
        <w:ind w:right="51"/>
        <w:rPr>
          <w:rFonts w:cs="Arial"/>
          <w:bCs/>
          <w:sz w:val="28"/>
          <w:szCs w:val="28"/>
          <w:lang w:val="es-ES"/>
        </w:rPr>
      </w:pPr>
      <w:r w:rsidRPr="00961867">
        <w:rPr>
          <w:rFonts w:cs="Arial"/>
          <w:bCs/>
          <w:sz w:val="28"/>
          <w:szCs w:val="28"/>
          <w:lang w:val="es-ES"/>
        </w:rPr>
        <w:t xml:space="preserve">Para destacar lo anterior, se deben transcribir tanto los preceptos que ahora se impugnan, como el texto anterior a dicha reforma: </w:t>
      </w:r>
    </w:p>
    <w:p w14:paraId="39774031" w14:textId="77777777" w:rsidR="0073285C" w:rsidRPr="00961867" w:rsidRDefault="0073285C" w:rsidP="0073285C">
      <w:pPr>
        <w:pStyle w:val="corte4fondoCarCar"/>
        <w:ind w:right="51"/>
        <w:rPr>
          <w:rFonts w:cs="Arial"/>
          <w:bCs/>
          <w:sz w:val="28"/>
          <w:szCs w:val="28"/>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4"/>
        <w:gridCol w:w="4414"/>
      </w:tblGrid>
      <w:tr w:rsidR="00F4634F" w14:paraId="39774034" w14:textId="77777777" w:rsidTr="00F42091">
        <w:tc>
          <w:tcPr>
            <w:tcW w:w="4489" w:type="dxa"/>
            <w:shd w:val="clear" w:color="auto" w:fill="auto"/>
          </w:tcPr>
          <w:p w14:paraId="39774032" w14:textId="77777777" w:rsidR="0073285C" w:rsidRPr="00961867" w:rsidRDefault="005210D5" w:rsidP="00F42091">
            <w:pPr>
              <w:pStyle w:val="corte4fondoCarCar"/>
              <w:spacing w:line="240" w:lineRule="auto"/>
              <w:ind w:right="51" w:firstLine="0"/>
              <w:jc w:val="center"/>
              <w:rPr>
                <w:rFonts w:cs="Arial"/>
                <w:b/>
                <w:bCs/>
                <w:sz w:val="24"/>
                <w:szCs w:val="24"/>
                <w:lang w:val="es-ES"/>
              </w:rPr>
            </w:pPr>
            <w:r w:rsidRPr="00961867">
              <w:rPr>
                <w:rFonts w:cs="Arial"/>
                <w:b/>
                <w:bCs/>
                <w:sz w:val="24"/>
                <w:szCs w:val="24"/>
                <w:lang w:val="es-ES"/>
              </w:rPr>
              <w:t xml:space="preserve">Texto </w:t>
            </w:r>
            <w:r w:rsidR="004678C7">
              <w:rPr>
                <w:rFonts w:cs="Arial"/>
                <w:b/>
                <w:bCs/>
                <w:sz w:val="24"/>
                <w:szCs w:val="24"/>
                <w:lang w:val="es-ES"/>
              </w:rPr>
              <w:t>vigente anterior a la reforma</w:t>
            </w:r>
          </w:p>
        </w:tc>
        <w:tc>
          <w:tcPr>
            <w:tcW w:w="4489" w:type="dxa"/>
            <w:shd w:val="clear" w:color="auto" w:fill="auto"/>
          </w:tcPr>
          <w:p w14:paraId="39774033" w14:textId="77777777" w:rsidR="0073285C" w:rsidRPr="00961867" w:rsidRDefault="005210D5" w:rsidP="00F42091">
            <w:pPr>
              <w:pStyle w:val="corte4fondoCarCar"/>
              <w:spacing w:line="240" w:lineRule="auto"/>
              <w:ind w:right="51" w:firstLine="0"/>
              <w:jc w:val="center"/>
              <w:rPr>
                <w:rFonts w:cs="Arial"/>
                <w:b/>
                <w:bCs/>
                <w:sz w:val="24"/>
                <w:szCs w:val="24"/>
                <w:lang w:val="es-ES"/>
              </w:rPr>
            </w:pPr>
            <w:r w:rsidRPr="00961867">
              <w:rPr>
                <w:rFonts w:cs="Arial"/>
                <w:b/>
                <w:bCs/>
                <w:sz w:val="24"/>
                <w:szCs w:val="24"/>
                <w:lang w:val="es-ES"/>
              </w:rPr>
              <w:t>Texto i</w:t>
            </w:r>
            <w:r w:rsidRPr="00961867">
              <w:rPr>
                <w:rFonts w:cs="Arial"/>
                <w:b/>
                <w:bCs/>
                <w:sz w:val="24"/>
                <w:szCs w:val="24"/>
                <w:lang w:val="es-ES"/>
              </w:rPr>
              <w:t>mpugnado</w:t>
            </w:r>
          </w:p>
        </w:tc>
      </w:tr>
      <w:tr w:rsidR="00F4634F" w14:paraId="39774050" w14:textId="77777777" w:rsidTr="00F42091">
        <w:tc>
          <w:tcPr>
            <w:tcW w:w="4489" w:type="dxa"/>
            <w:shd w:val="clear" w:color="auto" w:fill="auto"/>
          </w:tcPr>
          <w:p w14:paraId="39774035" w14:textId="77777777" w:rsidR="0073285C" w:rsidRPr="00307D6A" w:rsidRDefault="005210D5" w:rsidP="00F42091">
            <w:pPr>
              <w:pStyle w:val="Estilo"/>
              <w:rPr>
                <w:i/>
                <w:sz w:val="20"/>
                <w:szCs w:val="20"/>
              </w:rPr>
            </w:pPr>
            <w:r w:rsidRPr="00307D6A">
              <w:rPr>
                <w:i/>
                <w:sz w:val="20"/>
                <w:szCs w:val="20"/>
              </w:rPr>
              <w:t>Art</w:t>
            </w:r>
            <w:r w:rsidR="00307D6A" w:rsidRPr="00307D6A">
              <w:rPr>
                <w:i/>
                <w:sz w:val="20"/>
                <w:szCs w:val="20"/>
              </w:rPr>
              <w:t xml:space="preserve">ículo </w:t>
            </w:r>
            <w:r w:rsidRPr="00307D6A">
              <w:rPr>
                <w:i/>
                <w:sz w:val="20"/>
                <w:szCs w:val="20"/>
              </w:rPr>
              <w:t>13. […]</w:t>
            </w:r>
          </w:p>
          <w:p w14:paraId="39774036" w14:textId="77777777" w:rsidR="0073285C" w:rsidRPr="00307D6A" w:rsidRDefault="0073285C" w:rsidP="00F42091">
            <w:pPr>
              <w:pStyle w:val="Estilo"/>
              <w:rPr>
                <w:i/>
                <w:sz w:val="20"/>
                <w:szCs w:val="20"/>
              </w:rPr>
            </w:pPr>
          </w:p>
          <w:p w14:paraId="39774037" w14:textId="77777777" w:rsidR="0073285C" w:rsidRPr="00307D6A" w:rsidRDefault="005210D5" w:rsidP="00F42091">
            <w:pPr>
              <w:pStyle w:val="Estilo"/>
              <w:rPr>
                <w:i/>
                <w:sz w:val="20"/>
                <w:szCs w:val="20"/>
              </w:rPr>
            </w:pPr>
            <w:r w:rsidRPr="00307D6A">
              <w:rPr>
                <w:i/>
                <w:sz w:val="20"/>
                <w:szCs w:val="20"/>
              </w:rPr>
              <w:t>[…]</w:t>
            </w:r>
          </w:p>
          <w:p w14:paraId="39774038" w14:textId="77777777" w:rsidR="0073285C" w:rsidRPr="00307D6A" w:rsidRDefault="0073285C" w:rsidP="00F42091">
            <w:pPr>
              <w:pStyle w:val="Estilo"/>
              <w:rPr>
                <w:i/>
                <w:sz w:val="20"/>
                <w:szCs w:val="20"/>
              </w:rPr>
            </w:pPr>
          </w:p>
          <w:p w14:paraId="39774039" w14:textId="77777777" w:rsidR="0073285C" w:rsidRPr="00307D6A" w:rsidRDefault="005210D5" w:rsidP="00F42091">
            <w:pPr>
              <w:pStyle w:val="Estilo"/>
              <w:rPr>
                <w:i/>
                <w:sz w:val="20"/>
                <w:szCs w:val="20"/>
              </w:rPr>
            </w:pPr>
            <w:r w:rsidRPr="00307D6A">
              <w:rPr>
                <w:i/>
                <w:sz w:val="20"/>
                <w:szCs w:val="20"/>
              </w:rPr>
              <w:t>IV. La ley establecerá las condiciones y mecanismos para que los partidos políticos estatales y nacionales tengan acceso al financiamiento público local destinado al cumplimiento de sus fines. El financiamiento público estatal para los partidos políticos n</w:t>
            </w:r>
            <w:r w:rsidRPr="00307D6A">
              <w:rPr>
                <w:i/>
                <w:sz w:val="20"/>
                <w:szCs w:val="20"/>
              </w:rPr>
              <w:t xml:space="preserve">acionales o estatales que mantengan su registro después de cada elección, se compondrán de las ministraciones destinadas al sostenimiento de sus actividades ordinarias permanentes, las tendientes a la obtención del voto en año de elecciones, así como para </w:t>
            </w:r>
            <w:r w:rsidRPr="00307D6A">
              <w:rPr>
                <w:i/>
                <w:sz w:val="20"/>
                <w:szCs w:val="20"/>
              </w:rPr>
              <w:t>actividades específicas de conformidad a las siguientes bases:</w:t>
            </w:r>
          </w:p>
          <w:p w14:paraId="3977403A" w14:textId="77777777" w:rsidR="0073285C" w:rsidRPr="00307D6A" w:rsidRDefault="0073285C" w:rsidP="00F42091">
            <w:pPr>
              <w:pStyle w:val="Estilo"/>
              <w:rPr>
                <w:i/>
                <w:sz w:val="20"/>
                <w:szCs w:val="20"/>
              </w:rPr>
            </w:pPr>
          </w:p>
          <w:p w14:paraId="3977403B" w14:textId="77777777" w:rsidR="0073285C" w:rsidRPr="00307D6A" w:rsidRDefault="005210D5" w:rsidP="00F42091">
            <w:pPr>
              <w:pStyle w:val="Estilo"/>
              <w:rPr>
                <w:i/>
                <w:sz w:val="20"/>
                <w:szCs w:val="20"/>
              </w:rPr>
            </w:pPr>
            <w:r w:rsidRPr="00307D6A">
              <w:rPr>
                <w:i/>
                <w:sz w:val="20"/>
                <w:szCs w:val="20"/>
              </w:rPr>
              <w:t>a) El financiamiento público para partidos políticos locales que mantengan su registro después de cada elección, se otorgará conforme a lo establecido en el artículo 51 de la Ley General de Pa</w:t>
            </w:r>
            <w:r w:rsidRPr="00307D6A">
              <w:rPr>
                <w:i/>
                <w:sz w:val="20"/>
                <w:szCs w:val="20"/>
              </w:rPr>
              <w:t>rtidos Políticos. Los partidos políticos nacionales que mantengan su acreditación en el estado después de cada elección, tendrán derecho a recibir financiamiento público estatal para financiar los gastos de las actividades ordinarias por lo que en los años</w:t>
            </w:r>
            <w:r w:rsidRPr="00307D6A">
              <w:rPr>
                <w:i/>
                <w:sz w:val="20"/>
                <w:szCs w:val="20"/>
              </w:rPr>
              <w:t xml:space="preserve"> que no se celebren elecciones en el estado, se fijará anualmente multiplicando el padrón electoral local, por el veinte por ciento del valor diario de la Unidad de Medida y Actualización. El 30% de la cantidad que resulte de acuerdo con lo señalado anteri</w:t>
            </w:r>
            <w:r w:rsidRPr="00307D6A">
              <w:rPr>
                <w:i/>
                <w:sz w:val="20"/>
                <w:szCs w:val="20"/>
              </w:rPr>
              <w:t xml:space="preserve">ormente, se distribuirá entre los partidos políticos en forma igualitaria, y el 70% restante de acuerdo con el porcentaje de votos que hubieren obtenido en la elección de diputados inmediata anterior. En años electorales el financiamiento para actividades </w:t>
            </w:r>
            <w:r w:rsidRPr="00307D6A">
              <w:rPr>
                <w:i/>
                <w:sz w:val="20"/>
                <w:szCs w:val="20"/>
              </w:rPr>
              <w:t>ordinarias se fijará anualmente, multiplicando el número total de los votos válidos obtenidos en la elección a diputados, por el sesenta y cinco por ciento del valor diario de la Unidad de Medida y Actualización. El 30% de la cantidad que resulte de acuerd</w:t>
            </w:r>
            <w:r w:rsidRPr="00307D6A">
              <w:rPr>
                <w:i/>
                <w:sz w:val="20"/>
                <w:szCs w:val="20"/>
              </w:rPr>
              <w:t>o con lo señalado anteriormente, se distribuirá entre los partidos políticos en forma igualitaria, y el 70% restante de acuerdo con el porcentaje de votos que hubieren obtenido en la elección de diputados inmediata anterior.</w:t>
            </w:r>
          </w:p>
          <w:p w14:paraId="3977403C" w14:textId="77777777" w:rsidR="0073285C" w:rsidRPr="00307D6A" w:rsidRDefault="0073285C" w:rsidP="00F42091">
            <w:pPr>
              <w:pStyle w:val="Estilo"/>
              <w:rPr>
                <w:i/>
                <w:sz w:val="20"/>
                <w:szCs w:val="20"/>
              </w:rPr>
            </w:pPr>
          </w:p>
          <w:p w14:paraId="3977403D" w14:textId="77777777" w:rsidR="0073285C" w:rsidRPr="00307D6A" w:rsidRDefault="005210D5" w:rsidP="00F42091">
            <w:pPr>
              <w:pStyle w:val="Estilo"/>
              <w:rPr>
                <w:i/>
                <w:sz w:val="20"/>
                <w:szCs w:val="20"/>
              </w:rPr>
            </w:pPr>
            <w:r w:rsidRPr="00307D6A">
              <w:rPr>
                <w:i/>
                <w:sz w:val="20"/>
                <w:szCs w:val="20"/>
              </w:rPr>
              <w:t>b) El financiamiento público p</w:t>
            </w:r>
            <w:r w:rsidRPr="00307D6A">
              <w:rPr>
                <w:i/>
                <w:sz w:val="20"/>
                <w:szCs w:val="20"/>
              </w:rPr>
              <w:t xml:space="preserve">ara las actividades tendientes a la obtención del voto durante el año en que se elijan gobernador, diputados locales y </w:t>
            </w:r>
            <w:r w:rsidR="00BD1BF7">
              <w:rPr>
                <w:i/>
                <w:sz w:val="20"/>
                <w:szCs w:val="20"/>
              </w:rPr>
              <w:t>Ayuntamiento</w:t>
            </w:r>
            <w:r w:rsidRPr="00307D6A">
              <w:rPr>
                <w:i/>
                <w:sz w:val="20"/>
                <w:szCs w:val="20"/>
              </w:rPr>
              <w:t>s, equivaldrá al cincuenta por ciento del financiamiento público que corresponda a cada partido político por actividades ordi</w:t>
            </w:r>
            <w:r w:rsidRPr="00307D6A">
              <w:rPr>
                <w:i/>
                <w:sz w:val="20"/>
                <w:szCs w:val="20"/>
              </w:rPr>
              <w:t xml:space="preserve">narias en ese mismo año; cuando solo se elijan diputados locales y </w:t>
            </w:r>
            <w:r w:rsidR="00BD1BF7">
              <w:rPr>
                <w:i/>
                <w:sz w:val="20"/>
                <w:szCs w:val="20"/>
              </w:rPr>
              <w:t>Ayuntamiento</w:t>
            </w:r>
            <w:r w:rsidRPr="00307D6A">
              <w:rPr>
                <w:i/>
                <w:sz w:val="20"/>
                <w:szCs w:val="20"/>
              </w:rPr>
              <w:t>s, equivaldrá al treinta por ciento del financiamiento por actividades ordinarias. Este financiamiento se otorgará independientemente del que corresponda conforme al inciso ante</w:t>
            </w:r>
            <w:r w:rsidRPr="00307D6A">
              <w:rPr>
                <w:i/>
                <w:sz w:val="20"/>
                <w:szCs w:val="20"/>
              </w:rPr>
              <w:t>rior, y</w:t>
            </w:r>
          </w:p>
          <w:p w14:paraId="3977403E" w14:textId="77777777" w:rsidR="0073285C" w:rsidRPr="00307D6A" w:rsidRDefault="0073285C" w:rsidP="00F42091">
            <w:pPr>
              <w:pStyle w:val="Estilo"/>
              <w:rPr>
                <w:i/>
                <w:sz w:val="20"/>
                <w:szCs w:val="20"/>
              </w:rPr>
            </w:pPr>
          </w:p>
          <w:p w14:paraId="3977403F" w14:textId="77777777" w:rsidR="0073285C" w:rsidRPr="00307D6A" w:rsidRDefault="005210D5" w:rsidP="00F42091">
            <w:pPr>
              <w:pStyle w:val="corte4fondoCarCar"/>
              <w:spacing w:line="240" w:lineRule="auto"/>
              <w:ind w:right="51" w:firstLine="0"/>
              <w:rPr>
                <w:rFonts w:cs="Arial"/>
                <w:bCs/>
                <w:i/>
                <w:sz w:val="20"/>
                <w:lang w:val="es-ES"/>
              </w:rPr>
            </w:pPr>
            <w:r w:rsidRPr="00307D6A">
              <w:rPr>
                <w:i/>
                <w:sz w:val="20"/>
              </w:rPr>
              <w:t>[…]</w:t>
            </w:r>
          </w:p>
        </w:tc>
        <w:tc>
          <w:tcPr>
            <w:tcW w:w="4489" w:type="dxa"/>
            <w:shd w:val="clear" w:color="auto" w:fill="auto"/>
          </w:tcPr>
          <w:p w14:paraId="39774040" w14:textId="77777777" w:rsidR="0073285C" w:rsidRPr="00307D6A" w:rsidRDefault="005210D5" w:rsidP="00F42091">
            <w:pPr>
              <w:pStyle w:val="Estilo"/>
              <w:rPr>
                <w:i/>
                <w:sz w:val="20"/>
                <w:szCs w:val="20"/>
              </w:rPr>
            </w:pPr>
            <w:r w:rsidRPr="00307D6A">
              <w:rPr>
                <w:i/>
                <w:sz w:val="20"/>
                <w:szCs w:val="20"/>
              </w:rPr>
              <w:t>Art</w:t>
            </w:r>
            <w:r w:rsidR="00307D6A" w:rsidRPr="00307D6A">
              <w:rPr>
                <w:i/>
                <w:sz w:val="20"/>
                <w:szCs w:val="20"/>
              </w:rPr>
              <w:t xml:space="preserve">ículo </w:t>
            </w:r>
            <w:r w:rsidRPr="00307D6A">
              <w:rPr>
                <w:i/>
                <w:sz w:val="20"/>
                <w:szCs w:val="20"/>
              </w:rPr>
              <w:t>13. […]</w:t>
            </w:r>
          </w:p>
          <w:p w14:paraId="39774041" w14:textId="77777777" w:rsidR="0073285C" w:rsidRPr="00307D6A" w:rsidRDefault="0073285C" w:rsidP="00F42091">
            <w:pPr>
              <w:pStyle w:val="Estilo"/>
              <w:rPr>
                <w:i/>
                <w:sz w:val="20"/>
                <w:szCs w:val="20"/>
              </w:rPr>
            </w:pPr>
          </w:p>
          <w:p w14:paraId="39774042" w14:textId="77777777" w:rsidR="0073285C" w:rsidRPr="00307D6A" w:rsidRDefault="005210D5" w:rsidP="00F42091">
            <w:pPr>
              <w:pStyle w:val="Estilo"/>
              <w:rPr>
                <w:i/>
                <w:sz w:val="20"/>
                <w:szCs w:val="20"/>
              </w:rPr>
            </w:pPr>
            <w:r w:rsidRPr="00307D6A">
              <w:rPr>
                <w:i/>
                <w:sz w:val="20"/>
                <w:szCs w:val="20"/>
              </w:rPr>
              <w:t>[…]</w:t>
            </w:r>
          </w:p>
          <w:p w14:paraId="39774043" w14:textId="77777777" w:rsidR="0073285C" w:rsidRPr="00307D6A" w:rsidRDefault="0073285C" w:rsidP="00F42091">
            <w:pPr>
              <w:pStyle w:val="Estilo"/>
              <w:rPr>
                <w:i/>
                <w:sz w:val="20"/>
                <w:szCs w:val="20"/>
              </w:rPr>
            </w:pPr>
          </w:p>
          <w:p w14:paraId="39774044" w14:textId="77777777" w:rsidR="0073285C" w:rsidRPr="00307D6A" w:rsidRDefault="005210D5" w:rsidP="00F42091">
            <w:pPr>
              <w:pStyle w:val="Estilo"/>
              <w:rPr>
                <w:i/>
                <w:sz w:val="20"/>
                <w:szCs w:val="20"/>
              </w:rPr>
            </w:pPr>
            <w:r w:rsidRPr="00307D6A">
              <w:rPr>
                <w:i/>
                <w:sz w:val="20"/>
                <w:szCs w:val="20"/>
              </w:rPr>
              <w:t>IV. La ley establecerá las condiciones y mecanismos para que los partidos políticos estatales y nacionales tengan acceso al financiamiento público local destinado al cumplimiento de sus fines. El financiamiento público estatal para los partidos políticos n</w:t>
            </w:r>
            <w:r w:rsidRPr="00307D6A">
              <w:rPr>
                <w:i/>
                <w:sz w:val="20"/>
                <w:szCs w:val="20"/>
              </w:rPr>
              <w:t xml:space="preserve">acionales o estatales que mantengan su registro después de cada elección, se compondrán de las ministraciones destinadas al sostenimiento de sus actividades ordinarias permanentes, las tendientes a la obtención del voto en año de elecciones, así como para </w:t>
            </w:r>
            <w:r w:rsidRPr="00307D6A">
              <w:rPr>
                <w:i/>
                <w:sz w:val="20"/>
                <w:szCs w:val="20"/>
              </w:rPr>
              <w:t>actividades específicas de conformidad a las siguientes bases:</w:t>
            </w:r>
          </w:p>
          <w:p w14:paraId="39774045" w14:textId="77777777" w:rsidR="0073285C" w:rsidRPr="00307D6A" w:rsidRDefault="0073285C" w:rsidP="00F42091">
            <w:pPr>
              <w:pStyle w:val="Estilo"/>
              <w:rPr>
                <w:i/>
                <w:sz w:val="20"/>
                <w:szCs w:val="20"/>
              </w:rPr>
            </w:pPr>
          </w:p>
          <w:p w14:paraId="39774046" w14:textId="77777777" w:rsidR="0073285C" w:rsidRPr="00307D6A" w:rsidRDefault="005210D5" w:rsidP="00F42091">
            <w:pPr>
              <w:pStyle w:val="Estilo"/>
              <w:rPr>
                <w:i/>
                <w:sz w:val="20"/>
                <w:szCs w:val="20"/>
              </w:rPr>
            </w:pPr>
            <w:r w:rsidRPr="00307D6A">
              <w:rPr>
                <w:i/>
                <w:sz w:val="20"/>
                <w:szCs w:val="20"/>
              </w:rPr>
              <w:t>a) Los partidos políticos estatales que mantengan su registro, así como los nacionales que mantengan su acreditación en el estado, después de cada elección, tendrán derecho a recibir financiam</w:t>
            </w:r>
            <w:r w:rsidRPr="00307D6A">
              <w:rPr>
                <w:i/>
                <w:sz w:val="20"/>
                <w:szCs w:val="20"/>
              </w:rPr>
              <w:t>iento público estatal para financiar los gastos de las actividades ordinarias por lo que en los años que no se celebren elecciones en el estado, se fijara anualmente multiplicando el padrón electoral local, por el veinte por ciento del valor diario de la U</w:t>
            </w:r>
            <w:r w:rsidRPr="00307D6A">
              <w:rPr>
                <w:i/>
                <w:sz w:val="20"/>
                <w:szCs w:val="20"/>
              </w:rPr>
              <w:t xml:space="preserve">nidad de Medida y Actualización. El 30% de la cantidad que resulte de acuerdo con lo señalado anteriormente, se distribuirá entre los partidos políticos en forma igualitaria, y el 70% restante de acuerdo con el porcentaje de votos que hubieren obtenido en </w:t>
            </w:r>
            <w:r w:rsidRPr="00307D6A">
              <w:rPr>
                <w:i/>
                <w:sz w:val="20"/>
                <w:szCs w:val="20"/>
              </w:rPr>
              <w:t xml:space="preserve">la elección de diputados inmediata anterior. En años electorales el financiamiento para actividades ordinarias se fijará anualmente, multiplicando el número total de los votos válidos obtenidos en la elección a diputados, por el sesenta y cinco por ciento </w:t>
            </w:r>
            <w:r w:rsidRPr="00307D6A">
              <w:rPr>
                <w:i/>
                <w:sz w:val="20"/>
                <w:szCs w:val="20"/>
              </w:rPr>
              <w:t>del valor diario de la Unidad de Medida y Actualización. El 30% de la cantidad que resulte de acuerdo con lo señalado anteriormente, se distribuirá entre los partidos políticos en forma igualitaria, y el 70% restante de acuerdo con el porcentaje de votos q</w:t>
            </w:r>
            <w:r w:rsidRPr="00307D6A">
              <w:rPr>
                <w:i/>
                <w:sz w:val="20"/>
                <w:szCs w:val="20"/>
              </w:rPr>
              <w:t>ue hubieren obtenido en la elección de diputados inmediata anterior.</w:t>
            </w:r>
          </w:p>
          <w:p w14:paraId="39774047" w14:textId="77777777" w:rsidR="0073285C" w:rsidRPr="00307D6A" w:rsidRDefault="0073285C" w:rsidP="00F42091">
            <w:pPr>
              <w:pStyle w:val="Estilo"/>
              <w:rPr>
                <w:i/>
                <w:sz w:val="20"/>
                <w:szCs w:val="20"/>
              </w:rPr>
            </w:pPr>
          </w:p>
          <w:p w14:paraId="39774048" w14:textId="77777777" w:rsidR="0073285C" w:rsidRPr="00307D6A" w:rsidRDefault="0073285C" w:rsidP="00F42091">
            <w:pPr>
              <w:pStyle w:val="Estilo"/>
              <w:rPr>
                <w:i/>
                <w:sz w:val="20"/>
                <w:szCs w:val="20"/>
              </w:rPr>
            </w:pPr>
          </w:p>
          <w:p w14:paraId="39774049" w14:textId="77777777" w:rsidR="0073285C" w:rsidRPr="00307D6A" w:rsidRDefault="0073285C" w:rsidP="00F42091">
            <w:pPr>
              <w:pStyle w:val="Estilo"/>
              <w:rPr>
                <w:i/>
                <w:sz w:val="20"/>
                <w:szCs w:val="20"/>
              </w:rPr>
            </w:pPr>
          </w:p>
          <w:p w14:paraId="3977404A" w14:textId="77777777" w:rsidR="0073285C" w:rsidRPr="00307D6A" w:rsidRDefault="0073285C" w:rsidP="00F42091">
            <w:pPr>
              <w:pStyle w:val="Estilo"/>
              <w:rPr>
                <w:i/>
                <w:sz w:val="20"/>
                <w:szCs w:val="20"/>
              </w:rPr>
            </w:pPr>
          </w:p>
          <w:p w14:paraId="3977404B" w14:textId="77777777" w:rsidR="0073285C" w:rsidRPr="00307D6A" w:rsidRDefault="005210D5" w:rsidP="00F42091">
            <w:pPr>
              <w:pStyle w:val="Estilo"/>
              <w:rPr>
                <w:i/>
                <w:sz w:val="20"/>
                <w:szCs w:val="20"/>
              </w:rPr>
            </w:pPr>
            <w:r w:rsidRPr="00307D6A">
              <w:rPr>
                <w:i/>
                <w:sz w:val="20"/>
                <w:szCs w:val="20"/>
              </w:rPr>
              <w:t xml:space="preserve">b) El financiamiento público para las actividades tendientes a la obtención del voto durante el año en que se elijan gobernador, diputados locales y </w:t>
            </w:r>
            <w:r w:rsidR="00BD1BF7">
              <w:rPr>
                <w:i/>
                <w:sz w:val="20"/>
                <w:szCs w:val="20"/>
              </w:rPr>
              <w:t>Ayuntamiento</w:t>
            </w:r>
            <w:r w:rsidRPr="00307D6A">
              <w:rPr>
                <w:i/>
                <w:sz w:val="20"/>
                <w:szCs w:val="20"/>
              </w:rPr>
              <w:t>s, equivaldrá al cincu</w:t>
            </w:r>
            <w:r w:rsidRPr="00307D6A">
              <w:rPr>
                <w:i/>
                <w:sz w:val="20"/>
                <w:szCs w:val="20"/>
              </w:rPr>
              <w:t xml:space="preserve">enta por ciento del financiamiento público que corresponda a cada partido político por actividades ordinarias en ese mismo año; cuando solo se elijan diputados locales y </w:t>
            </w:r>
            <w:r w:rsidR="00BD1BF7">
              <w:rPr>
                <w:i/>
                <w:sz w:val="20"/>
                <w:szCs w:val="20"/>
              </w:rPr>
              <w:t>Ayuntamiento</w:t>
            </w:r>
            <w:r w:rsidRPr="00307D6A">
              <w:rPr>
                <w:i/>
                <w:sz w:val="20"/>
                <w:szCs w:val="20"/>
              </w:rPr>
              <w:t>s, equivaldrá al treinta por ciento del financiamiento por actividades ord</w:t>
            </w:r>
            <w:r w:rsidRPr="00307D6A">
              <w:rPr>
                <w:i/>
                <w:sz w:val="20"/>
                <w:szCs w:val="20"/>
              </w:rPr>
              <w:t>inarias. Este financiamiento se otorgará independientemente del que corresponda conforme al inciso anterior, y</w:t>
            </w:r>
          </w:p>
          <w:p w14:paraId="3977404C" w14:textId="77777777" w:rsidR="0073285C" w:rsidRPr="00307D6A" w:rsidRDefault="0073285C" w:rsidP="00F42091">
            <w:pPr>
              <w:pStyle w:val="Estilo"/>
              <w:rPr>
                <w:i/>
                <w:sz w:val="20"/>
                <w:szCs w:val="20"/>
              </w:rPr>
            </w:pPr>
          </w:p>
          <w:p w14:paraId="3977404D" w14:textId="77777777" w:rsidR="0073285C" w:rsidRPr="00307D6A" w:rsidRDefault="005210D5" w:rsidP="00F42091">
            <w:pPr>
              <w:pStyle w:val="Estilo"/>
              <w:rPr>
                <w:i/>
                <w:sz w:val="20"/>
                <w:szCs w:val="20"/>
              </w:rPr>
            </w:pPr>
            <w:r w:rsidRPr="00307D6A">
              <w:rPr>
                <w:i/>
                <w:sz w:val="20"/>
                <w:szCs w:val="20"/>
              </w:rPr>
              <w:t>[…]</w:t>
            </w:r>
          </w:p>
          <w:p w14:paraId="3977404E" w14:textId="77777777" w:rsidR="0073285C" w:rsidRPr="00307D6A" w:rsidRDefault="005210D5" w:rsidP="00F42091">
            <w:pPr>
              <w:pStyle w:val="Estilo"/>
              <w:rPr>
                <w:i/>
                <w:sz w:val="20"/>
                <w:szCs w:val="20"/>
              </w:rPr>
            </w:pPr>
            <w:r w:rsidRPr="00307D6A">
              <w:rPr>
                <w:i/>
                <w:sz w:val="20"/>
                <w:szCs w:val="20"/>
              </w:rPr>
              <w:t xml:space="preserve">d) </w:t>
            </w:r>
            <w:r w:rsidRPr="00307D6A">
              <w:rPr>
                <w:b/>
                <w:i/>
                <w:sz w:val="20"/>
                <w:szCs w:val="20"/>
                <w:u w:val="single"/>
              </w:rPr>
              <w:t>Los partidos políticos que hubieren obtenido su registro o acreditación con fecha posterior a la última elección</w:t>
            </w:r>
            <w:r w:rsidRPr="00307D6A">
              <w:rPr>
                <w:i/>
                <w:sz w:val="20"/>
                <w:szCs w:val="20"/>
              </w:rPr>
              <w:t>, o aquellos que habiendo</w:t>
            </w:r>
            <w:r w:rsidRPr="00307D6A">
              <w:rPr>
                <w:i/>
                <w:sz w:val="20"/>
                <w:szCs w:val="20"/>
              </w:rPr>
              <w:t xml:space="preserve"> conservado su registro o acreditación legal no cuenten con representación en el Congreso del Estado, </w:t>
            </w:r>
            <w:r w:rsidRPr="00307D6A">
              <w:rPr>
                <w:b/>
                <w:i/>
                <w:sz w:val="20"/>
                <w:szCs w:val="20"/>
                <w:u w:val="single"/>
              </w:rPr>
              <w:t>tendrán derecho a financiamiento otorgándole a cada partido político el 2% del monto, que por financiamiento total les corresponda a los partidos político</w:t>
            </w:r>
            <w:r w:rsidRPr="00307D6A">
              <w:rPr>
                <w:b/>
                <w:i/>
                <w:sz w:val="20"/>
                <w:szCs w:val="20"/>
                <w:u w:val="single"/>
              </w:rPr>
              <w:t>s para el sostenimiento de sus actividades ordinarias permanentes a que se refiere este artículo</w:t>
            </w:r>
            <w:r w:rsidRPr="00307D6A">
              <w:rPr>
                <w:i/>
                <w:sz w:val="20"/>
                <w:szCs w:val="20"/>
              </w:rPr>
              <w:t>, así como</w:t>
            </w:r>
            <w:r w:rsidRPr="00307D6A">
              <w:rPr>
                <w:b/>
                <w:i/>
                <w:sz w:val="20"/>
                <w:szCs w:val="20"/>
                <w:u w:val="single"/>
              </w:rPr>
              <w:t>, en el año de la elección de que se trate, el financiamiento para el gasto de campaña un monto equivalente al 50% del financiamiento público que para</w:t>
            </w:r>
            <w:r w:rsidRPr="00307D6A">
              <w:rPr>
                <w:b/>
                <w:i/>
                <w:sz w:val="20"/>
                <w:szCs w:val="20"/>
                <w:u w:val="single"/>
              </w:rPr>
              <w:t xml:space="preserve"> el sostenimiento de sus actividades ordinarias permanentes le hayan correspondido</w:t>
            </w:r>
            <w:r w:rsidRPr="00307D6A">
              <w:rPr>
                <w:i/>
                <w:sz w:val="20"/>
                <w:szCs w:val="20"/>
              </w:rPr>
              <w:t>; dichas cantidades, serán entregadas en la parte proporcional que corresponda a la anualidad a partir de la fecha en que surte efectos el registro o acreditación y tomando e</w:t>
            </w:r>
            <w:r w:rsidRPr="00307D6A">
              <w:rPr>
                <w:i/>
                <w:sz w:val="20"/>
                <w:szCs w:val="20"/>
              </w:rPr>
              <w:t>n cuenta el calendario presupuestal aprobado para el año. Así mismo participaran del financiamiento público para actividades específicas como entidades de interés público, solo en la parte que se distribuya en forma igualitaria.</w:t>
            </w:r>
          </w:p>
          <w:p w14:paraId="3977404F" w14:textId="77777777" w:rsidR="0073285C" w:rsidRPr="00307D6A" w:rsidRDefault="0073285C" w:rsidP="00F42091">
            <w:pPr>
              <w:pStyle w:val="corte4fondoCarCar"/>
              <w:spacing w:line="240" w:lineRule="auto"/>
              <w:ind w:right="51" w:firstLine="0"/>
              <w:rPr>
                <w:rFonts w:cs="Arial"/>
                <w:bCs/>
                <w:i/>
                <w:sz w:val="20"/>
                <w:lang w:val="es-ES"/>
              </w:rPr>
            </w:pPr>
          </w:p>
        </w:tc>
      </w:tr>
    </w:tbl>
    <w:p w14:paraId="39774051" w14:textId="77777777" w:rsidR="0073285C" w:rsidRPr="00961867" w:rsidRDefault="0073285C" w:rsidP="0073285C">
      <w:pPr>
        <w:pStyle w:val="corte4fondoCarCar"/>
        <w:ind w:right="51"/>
        <w:rPr>
          <w:rFonts w:cs="Arial"/>
          <w:bCs/>
          <w:sz w:val="28"/>
          <w:szCs w:val="28"/>
          <w:lang w:val="es-ES"/>
        </w:rPr>
      </w:pPr>
    </w:p>
    <w:p w14:paraId="39774052" w14:textId="77777777" w:rsidR="0073285C" w:rsidRPr="00961867" w:rsidRDefault="005210D5" w:rsidP="0073285C">
      <w:pPr>
        <w:pStyle w:val="corte4fondoCarCar"/>
        <w:ind w:right="51"/>
        <w:rPr>
          <w:rStyle w:val="lbl-encabezado-negro"/>
          <w:color w:val="000000"/>
          <w:sz w:val="28"/>
          <w:szCs w:val="28"/>
        </w:rPr>
      </w:pPr>
      <w:r w:rsidRPr="00961867">
        <w:rPr>
          <w:rFonts w:cs="Arial"/>
          <w:bCs/>
          <w:sz w:val="28"/>
          <w:szCs w:val="28"/>
          <w:lang w:val="es-ES"/>
        </w:rPr>
        <w:t>En primer lugar, este Tr</w:t>
      </w:r>
      <w:r w:rsidRPr="00961867">
        <w:rPr>
          <w:rFonts w:cs="Arial"/>
          <w:bCs/>
          <w:sz w:val="28"/>
          <w:szCs w:val="28"/>
          <w:lang w:val="es-ES"/>
        </w:rPr>
        <w:t xml:space="preserve">ibunal Pleno estima que son </w:t>
      </w:r>
      <w:r w:rsidRPr="00961867">
        <w:rPr>
          <w:rFonts w:cs="Arial"/>
          <w:b/>
          <w:bCs/>
          <w:sz w:val="28"/>
          <w:szCs w:val="28"/>
          <w:lang w:val="es-ES"/>
        </w:rPr>
        <w:t>infundados</w:t>
      </w:r>
      <w:r w:rsidRPr="00961867">
        <w:rPr>
          <w:rFonts w:cs="Arial"/>
          <w:bCs/>
          <w:sz w:val="28"/>
          <w:szCs w:val="28"/>
          <w:lang w:val="es-ES"/>
        </w:rPr>
        <w:t xml:space="preserve"> los argumentos mediante los cuales se alega que el adicionado inciso d) transcrito, viola el principio de regresividad. Respecto del principio en comento, en la jurisprudencia </w:t>
      </w:r>
      <w:r w:rsidRPr="00961867">
        <w:rPr>
          <w:rStyle w:val="lbl-encabezado-negro"/>
          <w:color w:val="000000"/>
          <w:sz w:val="28"/>
          <w:szCs w:val="28"/>
        </w:rPr>
        <w:t>85/2017 (10a.)</w:t>
      </w:r>
      <w:r>
        <w:rPr>
          <w:rStyle w:val="Refdenotaalpie"/>
          <w:color w:val="000000"/>
          <w:sz w:val="28"/>
          <w:szCs w:val="28"/>
        </w:rPr>
        <w:footnoteReference w:id="62"/>
      </w:r>
      <w:r w:rsidR="00307D6A">
        <w:rPr>
          <w:rStyle w:val="lbl-encabezado-negro"/>
          <w:color w:val="000000"/>
          <w:sz w:val="28"/>
          <w:szCs w:val="28"/>
        </w:rPr>
        <w:t>,</w:t>
      </w:r>
      <w:r w:rsidRPr="00961867">
        <w:rPr>
          <w:rStyle w:val="lbl-encabezado-negro"/>
          <w:color w:val="000000"/>
          <w:sz w:val="28"/>
          <w:szCs w:val="28"/>
        </w:rPr>
        <w:t xml:space="preserve"> la Primera Sala de esta Suprema Corte, señaló que el principio de progresividad previsto en el artículo 1</w:t>
      </w:r>
      <w:r w:rsidR="0047238F">
        <w:rPr>
          <w:rStyle w:val="lbl-encabezado-negro"/>
          <w:color w:val="000000"/>
          <w:sz w:val="28"/>
          <w:szCs w:val="28"/>
        </w:rPr>
        <w:t>°</w:t>
      </w:r>
      <w:r w:rsidRPr="00961867">
        <w:rPr>
          <w:rStyle w:val="lbl-encabezado-negro"/>
          <w:color w:val="000000"/>
          <w:sz w:val="28"/>
          <w:szCs w:val="28"/>
        </w:rPr>
        <w:t xml:space="preserve"> de la Constitución Federal</w:t>
      </w:r>
      <w:r w:rsidR="00307D6A">
        <w:rPr>
          <w:rStyle w:val="lbl-encabezado-negro"/>
          <w:color w:val="000000"/>
          <w:sz w:val="28"/>
          <w:szCs w:val="28"/>
        </w:rPr>
        <w:t>,</w:t>
      </w:r>
      <w:r w:rsidRPr="00961867">
        <w:rPr>
          <w:rStyle w:val="lbl-encabezado-negro"/>
          <w:color w:val="000000"/>
          <w:sz w:val="28"/>
          <w:szCs w:val="28"/>
        </w:rPr>
        <w:t xml:space="preserve"> es un mandato constitucional que ordena ampliar el alcance y protección de los derechos humanos en la mayor medida posib</w:t>
      </w:r>
      <w:r w:rsidRPr="00961867">
        <w:rPr>
          <w:rStyle w:val="lbl-encabezado-negro"/>
          <w:color w:val="000000"/>
          <w:sz w:val="28"/>
          <w:szCs w:val="28"/>
        </w:rPr>
        <w:t>le hasta lograr su plena efectividad; asimismo, indicó que tiene un aspecto positivo y uno negativo, siendo éste el que interesa al caso. Así, el aspecto negativo impone la prohibición a la regresividad a las autoridades. Así, el legislador tiene prohibido</w:t>
      </w:r>
      <w:r w:rsidRPr="00961867">
        <w:rPr>
          <w:rStyle w:val="lbl-encabezado-negro"/>
          <w:color w:val="000000"/>
          <w:sz w:val="28"/>
          <w:szCs w:val="28"/>
        </w:rPr>
        <w:t xml:space="preserve"> emitir actos legislativos que limiten, restrinjan, eliminen o desconozcan el alcance y la tutela que en determinado momento ya se reconocían a los derechos humanos; de ahí que, de conformidad con este principio, los derechos humanos deben concebirse como </w:t>
      </w:r>
      <w:r w:rsidRPr="00961867">
        <w:rPr>
          <w:rStyle w:val="lbl-encabezado-negro"/>
          <w:color w:val="000000"/>
          <w:sz w:val="28"/>
          <w:szCs w:val="28"/>
        </w:rPr>
        <w:t xml:space="preserve">un mínimo que el Estado </w:t>
      </w:r>
      <w:r w:rsidR="004678C7">
        <w:rPr>
          <w:rStyle w:val="lbl-encabezado-negro"/>
          <w:color w:val="000000"/>
          <w:sz w:val="28"/>
          <w:szCs w:val="28"/>
        </w:rPr>
        <w:t>M</w:t>
      </w:r>
      <w:r w:rsidRPr="00961867">
        <w:rPr>
          <w:rStyle w:val="lbl-encabezado-negro"/>
          <w:color w:val="000000"/>
          <w:sz w:val="28"/>
          <w:szCs w:val="28"/>
        </w:rPr>
        <w:t xml:space="preserve">exicano tiene la obligación inmediata de respetar. </w:t>
      </w:r>
    </w:p>
    <w:p w14:paraId="39774053" w14:textId="77777777" w:rsidR="0073285C" w:rsidRPr="00961867" w:rsidRDefault="0073285C" w:rsidP="0073285C">
      <w:pPr>
        <w:pStyle w:val="corte4fondoCarCar"/>
        <w:ind w:right="51"/>
        <w:rPr>
          <w:rStyle w:val="lbl-encabezado-negro"/>
          <w:color w:val="000000"/>
          <w:sz w:val="28"/>
          <w:szCs w:val="28"/>
        </w:rPr>
      </w:pPr>
    </w:p>
    <w:p w14:paraId="39774054" w14:textId="77777777" w:rsidR="0073285C" w:rsidRPr="00961867" w:rsidRDefault="005210D5" w:rsidP="0073285C">
      <w:pPr>
        <w:pStyle w:val="corte4fondoCarCar"/>
        <w:ind w:right="51"/>
        <w:rPr>
          <w:rStyle w:val="lbl-encabezado-negro"/>
          <w:color w:val="000000"/>
          <w:sz w:val="28"/>
          <w:szCs w:val="28"/>
        </w:rPr>
      </w:pPr>
      <w:r w:rsidRPr="00961867">
        <w:rPr>
          <w:rStyle w:val="lbl-encabezado-negro"/>
          <w:color w:val="000000"/>
          <w:sz w:val="28"/>
          <w:szCs w:val="28"/>
        </w:rPr>
        <w:t xml:space="preserve">En ese sentido, el principio en comento tiene por objeto la protección de derechos humanos; sin embargo, no debe pasar </w:t>
      </w:r>
      <w:r w:rsidR="008D1447">
        <w:rPr>
          <w:rStyle w:val="lbl-encabezado-negro"/>
          <w:color w:val="000000"/>
          <w:sz w:val="28"/>
          <w:szCs w:val="28"/>
        </w:rPr>
        <w:t>inadvertido</w:t>
      </w:r>
      <w:r w:rsidRPr="00961867">
        <w:rPr>
          <w:rStyle w:val="lbl-encabezado-negro"/>
          <w:color w:val="000000"/>
          <w:sz w:val="28"/>
          <w:szCs w:val="28"/>
        </w:rPr>
        <w:t xml:space="preserve"> que el financiamiento público constituye una pr</w:t>
      </w:r>
      <w:r w:rsidRPr="00961867">
        <w:rPr>
          <w:rStyle w:val="lbl-encabezado-negro"/>
          <w:color w:val="000000"/>
          <w:sz w:val="28"/>
          <w:szCs w:val="28"/>
        </w:rPr>
        <w:t>errogativa para los partidos políticos y candidaturas independientes, lo cual se refiere de manera directa a la protección de un derecho humano.</w:t>
      </w:r>
    </w:p>
    <w:p w14:paraId="39774055" w14:textId="77777777" w:rsidR="0073285C" w:rsidRPr="00961867" w:rsidRDefault="0073285C" w:rsidP="0073285C">
      <w:pPr>
        <w:pStyle w:val="corte4fondoCarCar"/>
        <w:ind w:right="51"/>
        <w:rPr>
          <w:rStyle w:val="lbl-encabezado-negro"/>
          <w:color w:val="000000"/>
          <w:sz w:val="28"/>
          <w:szCs w:val="28"/>
        </w:rPr>
      </w:pPr>
    </w:p>
    <w:p w14:paraId="39774056" w14:textId="77777777" w:rsidR="0073285C" w:rsidRPr="00961867" w:rsidRDefault="005210D5" w:rsidP="0073285C">
      <w:pPr>
        <w:pStyle w:val="corte4fondoCarCar"/>
        <w:ind w:right="51"/>
        <w:rPr>
          <w:rStyle w:val="lbl-encabezado-negro"/>
          <w:color w:val="000000"/>
          <w:sz w:val="28"/>
          <w:szCs w:val="28"/>
        </w:rPr>
      </w:pPr>
      <w:r w:rsidRPr="00961867">
        <w:rPr>
          <w:rStyle w:val="lbl-encabezado-negro"/>
          <w:color w:val="000000"/>
          <w:sz w:val="28"/>
          <w:szCs w:val="28"/>
        </w:rPr>
        <w:t xml:space="preserve">Si bien los partidos políticos y candidaturas independientes son medios para que los ciudadanos, ya sea en lo </w:t>
      </w:r>
      <w:r w:rsidRPr="00961867">
        <w:rPr>
          <w:rStyle w:val="lbl-encabezado-negro"/>
          <w:color w:val="000000"/>
          <w:sz w:val="28"/>
          <w:szCs w:val="28"/>
        </w:rPr>
        <w:t xml:space="preserve">individual o colectivo, puedan formar parte de la vida democrática del país participando, conforme a la legislación aplicable, en la preparación, desarrollo y vigilancia de los procesos electorales y eventualmente a ocupar el cargo de elección popular por </w:t>
      </w:r>
      <w:r w:rsidRPr="00961867">
        <w:rPr>
          <w:rStyle w:val="lbl-encabezado-negro"/>
          <w:color w:val="000000"/>
          <w:sz w:val="28"/>
          <w:szCs w:val="28"/>
        </w:rPr>
        <w:t>el que se compitió, y que para ello es necesario el acceso a prerrogativas como el financiamiento público; lo anterior no implica que, el acceso</w:t>
      </w:r>
      <w:r w:rsidR="00307D6A">
        <w:rPr>
          <w:rStyle w:val="lbl-encabezado-negro"/>
          <w:color w:val="000000"/>
          <w:sz w:val="28"/>
          <w:szCs w:val="28"/>
        </w:rPr>
        <w:t xml:space="preserve"> a</w:t>
      </w:r>
      <w:r w:rsidRPr="00961867">
        <w:rPr>
          <w:rStyle w:val="lbl-encabezado-negro"/>
          <w:color w:val="000000"/>
          <w:sz w:val="28"/>
          <w:szCs w:val="28"/>
        </w:rPr>
        <w:t xml:space="preserve"> tal prerrogativa sea un derecho humano en sí mismo. </w:t>
      </w:r>
    </w:p>
    <w:p w14:paraId="39774057" w14:textId="77777777" w:rsidR="0073285C" w:rsidRPr="00961867" w:rsidRDefault="0073285C" w:rsidP="0073285C">
      <w:pPr>
        <w:pStyle w:val="corte4fondoCarCar"/>
        <w:ind w:right="51" w:firstLine="0"/>
        <w:rPr>
          <w:rFonts w:cs="Arial"/>
          <w:bCs/>
          <w:sz w:val="28"/>
          <w:szCs w:val="28"/>
          <w:lang w:val="es-ES"/>
        </w:rPr>
      </w:pPr>
    </w:p>
    <w:p w14:paraId="39774058" w14:textId="77777777" w:rsidR="0073285C" w:rsidRPr="00961867" w:rsidRDefault="005210D5" w:rsidP="0073285C">
      <w:pPr>
        <w:pStyle w:val="corte4fondoCarCar"/>
        <w:ind w:right="51"/>
        <w:rPr>
          <w:rFonts w:cs="Arial"/>
          <w:bCs/>
          <w:sz w:val="28"/>
          <w:szCs w:val="28"/>
          <w:lang w:val="es-ES"/>
        </w:rPr>
      </w:pPr>
      <w:r w:rsidRPr="00961867">
        <w:rPr>
          <w:rFonts w:cs="Arial"/>
          <w:bCs/>
          <w:sz w:val="28"/>
          <w:szCs w:val="28"/>
          <w:lang w:val="es-ES"/>
        </w:rPr>
        <w:t>La prerrogativa del financiamiento público tiene como o</w:t>
      </w:r>
      <w:r w:rsidRPr="00961867">
        <w:rPr>
          <w:rFonts w:cs="Arial"/>
          <w:bCs/>
          <w:sz w:val="28"/>
          <w:szCs w:val="28"/>
          <w:lang w:val="es-ES"/>
        </w:rPr>
        <w:t>bjeto que los partidos políticos, como entidades de interés público, y los candidatos independientes cuenten con los recursos que el Estado proporciona para llevar a cabo sus actividades dentro y fuera de procesos electorales. Se insiste, esta prerrogativa</w:t>
      </w:r>
      <w:r w:rsidRPr="00961867">
        <w:rPr>
          <w:rFonts w:cs="Arial"/>
          <w:bCs/>
          <w:sz w:val="28"/>
          <w:szCs w:val="28"/>
          <w:lang w:val="es-ES"/>
        </w:rPr>
        <w:t xml:space="preserve"> es un medio para que las personas, mediante los partidos políticos, participen en los procesos electorales y ejerzan sus derechos políticos, pero no constituye en sí mismo</w:t>
      </w:r>
      <w:r w:rsidR="00307D6A">
        <w:rPr>
          <w:rFonts w:cs="Arial"/>
          <w:bCs/>
          <w:sz w:val="28"/>
          <w:szCs w:val="28"/>
          <w:lang w:val="es-ES"/>
        </w:rPr>
        <w:t>,</w:t>
      </w:r>
      <w:r w:rsidRPr="00961867">
        <w:rPr>
          <w:rFonts w:cs="Arial"/>
          <w:bCs/>
          <w:sz w:val="28"/>
          <w:szCs w:val="28"/>
          <w:lang w:val="es-ES"/>
        </w:rPr>
        <w:t xml:space="preserve"> </w:t>
      </w:r>
      <w:r w:rsidRPr="00961867">
        <w:rPr>
          <w:rStyle w:val="lbl-encabezado-negro"/>
          <w:color w:val="000000"/>
          <w:sz w:val="28"/>
          <w:szCs w:val="28"/>
        </w:rPr>
        <w:t>el derecho al voto en su vertiente activa y pasiva</w:t>
      </w:r>
      <w:r w:rsidRPr="00961867">
        <w:rPr>
          <w:rFonts w:cs="Arial"/>
          <w:bCs/>
          <w:sz w:val="28"/>
          <w:szCs w:val="28"/>
          <w:lang w:val="es-ES"/>
        </w:rPr>
        <w:t>.</w:t>
      </w:r>
    </w:p>
    <w:p w14:paraId="39774059" w14:textId="77777777" w:rsidR="0073285C" w:rsidRPr="00961867" w:rsidRDefault="0073285C" w:rsidP="0073285C">
      <w:pPr>
        <w:pStyle w:val="corte4fondoCarCar"/>
        <w:ind w:right="51"/>
        <w:rPr>
          <w:rFonts w:cs="Arial"/>
          <w:bCs/>
          <w:sz w:val="28"/>
          <w:szCs w:val="28"/>
          <w:lang w:val="es-ES"/>
        </w:rPr>
      </w:pPr>
    </w:p>
    <w:p w14:paraId="3977405A" w14:textId="77777777" w:rsidR="0073285C" w:rsidRPr="00961867" w:rsidRDefault="005210D5" w:rsidP="0073285C">
      <w:pPr>
        <w:pStyle w:val="corte4fondoCarCar"/>
        <w:ind w:right="51"/>
        <w:rPr>
          <w:rFonts w:cs="Arial"/>
          <w:bCs/>
          <w:sz w:val="28"/>
          <w:szCs w:val="28"/>
          <w:lang w:val="es-ES"/>
        </w:rPr>
      </w:pPr>
      <w:r w:rsidRPr="00961867">
        <w:rPr>
          <w:rFonts w:cs="Arial"/>
          <w:bCs/>
          <w:sz w:val="28"/>
          <w:szCs w:val="28"/>
          <w:lang w:val="es-ES"/>
        </w:rPr>
        <w:t>Aunado a lo anterior, debe pr</w:t>
      </w:r>
      <w:r w:rsidRPr="00961867">
        <w:rPr>
          <w:rFonts w:cs="Arial"/>
          <w:bCs/>
          <w:sz w:val="28"/>
          <w:szCs w:val="28"/>
          <w:lang w:val="es-ES"/>
        </w:rPr>
        <w:t xml:space="preserve">ecisarse que </w:t>
      </w:r>
      <w:r w:rsidRPr="00961867">
        <w:rPr>
          <w:rFonts w:cs="Arial"/>
          <w:b/>
          <w:bCs/>
          <w:sz w:val="28"/>
          <w:szCs w:val="28"/>
          <w:lang w:val="es-ES"/>
        </w:rPr>
        <w:t>el legislador local no estableció una configuración distinta a la establecida en la Ley General de Partidos Políticos</w:t>
      </w:r>
      <w:r w:rsidR="00307D6A">
        <w:rPr>
          <w:rFonts w:cs="Arial"/>
          <w:b/>
          <w:bCs/>
          <w:sz w:val="28"/>
          <w:szCs w:val="28"/>
          <w:lang w:val="es-ES"/>
        </w:rPr>
        <w:t>,</w:t>
      </w:r>
      <w:r w:rsidRPr="00961867">
        <w:rPr>
          <w:rFonts w:cs="Arial"/>
          <w:b/>
          <w:bCs/>
          <w:sz w:val="28"/>
          <w:szCs w:val="28"/>
          <w:lang w:val="es-ES"/>
        </w:rPr>
        <w:t xml:space="preserve"> para el caso del cálculo de financiamiento público para los partidos de nueva creación</w:t>
      </w:r>
      <w:r w:rsidRPr="00961867">
        <w:rPr>
          <w:rFonts w:cs="Arial"/>
          <w:bCs/>
          <w:sz w:val="28"/>
          <w:szCs w:val="28"/>
          <w:lang w:val="es-ES"/>
        </w:rPr>
        <w:t xml:space="preserve">. </w:t>
      </w:r>
    </w:p>
    <w:p w14:paraId="3977405B" w14:textId="77777777" w:rsidR="0073285C" w:rsidRPr="00961867" w:rsidRDefault="0073285C" w:rsidP="0073285C">
      <w:pPr>
        <w:pStyle w:val="corte4fondoCarCar"/>
        <w:ind w:right="51"/>
        <w:rPr>
          <w:rFonts w:cs="Arial"/>
          <w:bCs/>
          <w:sz w:val="28"/>
          <w:szCs w:val="28"/>
          <w:lang w:val="es-ES"/>
        </w:rPr>
      </w:pPr>
    </w:p>
    <w:p w14:paraId="3977405C" w14:textId="77777777" w:rsidR="0073285C" w:rsidRPr="00961867" w:rsidRDefault="005210D5" w:rsidP="0073285C">
      <w:pPr>
        <w:ind w:right="-62" w:firstLine="567"/>
        <w:rPr>
          <w:rFonts w:cs="Arial"/>
          <w:sz w:val="28"/>
          <w:szCs w:val="28"/>
        </w:rPr>
      </w:pPr>
      <w:r w:rsidRPr="00961867">
        <w:rPr>
          <w:rFonts w:cs="Arial"/>
          <w:sz w:val="28"/>
          <w:szCs w:val="28"/>
        </w:rPr>
        <w:t xml:space="preserve">En efecto, en las </w:t>
      </w:r>
      <w:r w:rsidRPr="00961867">
        <w:rPr>
          <w:rFonts w:cs="Arial"/>
          <w:sz w:val="28"/>
          <w:szCs w:val="28"/>
        </w:rPr>
        <w:t>disposiciones impugnadas se estableció que los partidos políticos que hubieren obtenido su registro o acreditación con fecha posterior a la última elección, o aquellos que habiendo conservado su registro o acreditación legal no cuenten con representación e</w:t>
      </w:r>
      <w:r w:rsidRPr="00961867">
        <w:rPr>
          <w:rFonts w:cs="Arial"/>
          <w:sz w:val="28"/>
          <w:szCs w:val="28"/>
        </w:rPr>
        <w:t>n el Congreso del Estado, tendrán derecho al dos por ciento (2%) del monto que por financiamiento total les corresponda a los partidos políticos para el sostenimiento de sus actividades ordinarias permanentes.</w:t>
      </w:r>
    </w:p>
    <w:p w14:paraId="3977405D" w14:textId="77777777" w:rsidR="0073285C" w:rsidRPr="00961867" w:rsidRDefault="0073285C" w:rsidP="0073285C">
      <w:pPr>
        <w:ind w:right="-62" w:firstLine="567"/>
        <w:rPr>
          <w:rFonts w:cs="Arial"/>
          <w:sz w:val="28"/>
          <w:szCs w:val="28"/>
        </w:rPr>
      </w:pPr>
    </w:p>
    <w:p w14:paraId="3977405E" w14:textId="77777777" w:rsidR="0073285C" w:rsidRPr="00961867" w:rsidRDefault="005210D5" w:rsidP="0073285C">
      <w:pPr>
        <w:ind w:right="-62" w:firstLine="567"/>
        <w:rPr>
          <w:rFonts w:cs="Arial"/>
          <w:sz w:val="28"/>
          <w:szCs w:val="28"/>
        </w:rPr>
      </w:pPr>
      <w:r w:rsidRPr="00961867">
        <w:rPr>
          <w:rFonts w:cs="Arial"/>
          <w:sz w:val="28"/>
          <w:szCs w:val="28"/>
        </w:rPr>
        <w:t>También se dispuso</w:t>
      </w:r>
      <w:r w:rsidR="00307D6A">
        <w:rPr>
          <w:rFonts w:cs="Arial"/>
          <w:sz w:val="28"/>
          <w:szCs w:val="28"/>
        </w:rPr>
        <w:t>,</w:t>
      </w:r>
      <w:r w:rsidRPr="00961867">
        <w:rPr>
          <w:rFonts w:cs="Arial"/>
          <w:sz w:val="28"/>
          <w:szCs w:val="28"/>
        </w:rPr>
        <w:t xml:space="preserve"> que en el año de la elecc</w:t>
      </w:r>
      <w:r w:rsidRPr="00961867">
        <w:rPr>
          <w:rFonts w:cs="Arial"/>
          <w:sz w:val="28"/>
          <w:szCs w:val="28"/>
        </w:rPr>
        <w:t>ión de que se trate, tendrán derecho al financiamiento para el gasto de campaña por un monto equivale</w:t>
      </w:r>
      <w:r w:rsidR="00307D6A">
        <w:rPr>
          <w:rFonts w:cs="Arial"/>
          <w:sz w:val="28"/>
          <w:szCs w:val="28"/>
        </w:rPr>
        <w:t>nte al cincuenta por ciento (50</w:t>
      </w:r>
      <w:r w:rsidRPr="00961867">
        <w:rPr>
          <w:rFonts w:cs="Arial"/>
          <w:sz w:val="28"/>
          <w:szCs w:val="28"/>
        </w:rPr>
        <w:t>%) del financiamiento público</w:t>
      </w:r>
      <w:r w:rsidR="00307D6A">
        <w:rPr>
          <w:rFonts w:cs="Arial"/>
          <w:sz w:val="28"/>
          <w:szCs w:val="28"/>
        </w:rPr>
        <w:t>,</w:t>
      </w:r>
      <w:r w:rsidRPr="00961867">
        <w:rPr>
          <w:rFonts w:cs="Arial"/>
          <w:sz w:val="28"/>
          <w:szCs w:val="28"/>
        </w:rPr>
        <w:t xml:space="preserve"> que para el sostenimiento de sus actividades ordinarias les corresponda en ese año.</w:t>
      </w:r>
    </w:p>
    <w:p w14:paraId="3977405F" w14:textId="77777777" w:rsidR="0073285C" w:rsidRPr="00961867" w:rsidRDefault="0073285C" w:rsidP="0073285C">
      <w:pPr>
        <w:ind w:right="-62" w:firstLine="567"/>
        <w:rPr>
          <w:rFonts w:cs="Arial"/>
          <w:sz w:val="28"/>
          <w:szCs w:val="28"/>
        </w:rPr>
      </w:pPr>
    </w:p>
    <w:p w14:paraId="39774060" w14:textId="77777777" w:rsidR="0073285C" w:rsidRPr="00961867" w:rsidRDefault="005210D5" w:rsidP="0073285C">
      <w:pPr>
        <w:ind w:right="-62" w:firstLine="567"/>
        <w:rPr>
          <w:rFonts w:cs="Arial"/>
          <w:sz w:val="28"/>
          <w:szCs w:val="28"/>
        </w:rPr>
      </w:pPr>
      <w:r w:rsidRPr="00961867">
        <w:rPr>
          <w:rFonts w:cs="Arial"/>
          <w:sz w:val="28"/>
          <w:szCs w:val="28"/>
        </w:rPr>
        <w:t>Aunado a</w:t>
      </w:r>
      <w:r w:rsidRPr="00961867">
        <w:rPr>
          <w:rFonts w:cs="Arial"/>
          <w:sz w:val="28"/>
          <w:szCs w:val="28"/>
        </w:rPr>
        <w:t xml:space="preserve"> lo anterior, en el año de la elección de que se trate, tendrán derecho al financiamiento para gastos de campaña que corresponda y que participarán del financiamiento público para actividades específicas, sólo en la parte que se distribuya en forma igualit</w:t>
      </w:r>
      <w:r w:rsidRPr="00961867">
        <w:rPr>
          <w:rFonts w:cs="Arial"/>
          <w:sz w:val="28"/>
          <w:szCs w:val="28"/>
        </w:rPr>
        <w:t xml:space="preserve">aria. </w:t>
      </w:r>
    </w:p>
    <w:p w14:paraId="39774061" w14:textId="77777777" w:rsidR="0073285C" w:rsidRPr="00961867" w:rsidRDefault="0073285C" w:rsidP="0073285C">
      <w:pPr>
        <w:ind w:right="-62" w:firstLine="567"/>
        <w:rPr>
          <w:rFonts w:cs="Arial"/>
          <w:sz w:val="28"/>
          <w:szCs w:val="28"/>
        </w:rPr>
      </w:pPr>
    </w:p>
    <w:p w14:paraId="39774062" w14:textId="77777777" w:rsidR="0073285C" w:rsidRPr="00961867" w:rsidRDefault="005210D5" w:rsidP="0073285C">
      <w:pPr>
        <w:ind w:right="-62" w:firstLine="567"/>
        <w:rPr>
          <w:rFonts w:cs="Arial"/>
          <w:sz w:val="28"/>
          <w:szCs w:val="28"/>
        </w:rPr>
      </w:pPr>
      <w:r w:rsidRPr="00961867">
        <w:rPr>
          <w:rFonts w:cs="Arial"/>
          <w:sz w:val="28"/>
          <w:szCs w:val="28"/>
        </w:rPr>
        <w:t>Mientras que en la Ley General de Partidos Políticos, se establecen iguales previsiones, conforme a lo siguiente:</w:t>
      </w:r>
    </w:p>
    <w:p w14:paraId="39774063" w14:textId="77777777" w:rsidR="0073285C" w:rsidRPr="00961867" w:rsidRDefault="0073285C" w:rsidP="0073285C">
      <w:pPr>
        <w:ind w:right="-62" w:firstLine="567"/>
        <w:rPr>
          <w:rFonts w:cs="Arial"/>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0"/>
        <w:gridCol w:w="4408"/>
      </w:tblGrid>
      <w:tr w:rsidR="00F4634F" w14:paraId="39774066" w14:textId="77777777" w:rsidTr="00F42091">
        <w:tc>
          <w:tcPr>
            <w:tcW w:w="4489" w:type="dxa"/>
            <w:shd w:val="clear" w:color="auto" w:fill="auto"/>
          </w:tcPr>
          <w:p w14:paraId="39774064" w14:textId="77777777" w:rsidR="0073285C" w:rsidRPr="004A5026" w:rsidRDefault="005210D5" w:rsidP="00F42091">
            <w:pPr>
              <w:spacing w:line="240" w:lineRule="auto"/>
              <w:ind w:right="-62"/>
              <w:jc w:val="center"/>
              <w:rPr>
                <w:rFonts w:cs="Arial"/>
                <w:b/>
                <w:sz w:val="24"/>
                <w:szCs w:val="24"/>
              </w:rPr>
            </w:pPr>
            <w:r w:rsidRPr="004A5026">
              <w:rPr>
                <w:rFonts w:cs="Arial"/>
                <w:b/>
                <w:sz w:val="24"/>
                <w:szCs w:val="24"/>
              </w:rPr>
              <w:t>Ley</w:t>
            </w:r>
            <w:r w:rsidR="004678C7">
              <w:rPr>
                <w:rFonts w:cs="Arial"/>
                <w:b/>
                <w:sz w:val="24"/>
                <w:szCs w:val="24"/>
              </w:rPr>
              <w:t xml:space="preserve"> General</w:t>
            </w:r>
            <w:r w:rsidRPr="004A5026">
              <w:rPr>
                <w:rFonts w:cs="Arial"/>
                <w:b/>
                <w:sz w:val="24"/>
                <w:szCs w:val="24"/>
              </w:rPr>
              <w:t xml:space="preserve"> de Partidos Políticos</w:t>
            </w:r>
          </w:p>
        </w:tc>
        <w:tc>
          <w:tcPr>
            <w:tcW w:w="4489" w:type="dxa"/>
            <w:shd w:val="clear" w:color="auto" w:fill="auto"/>
          </w:tcPr>
          <w:p w14:paraId="39774065" w14:textId="77777777" w:rsidR="0073285C" w:rsidRPr="004A5026" w:rsidRDefault="005210D5" w:rsidP="00F42091">
            <w:pPr>
              <w:spacing w:line="240" w:lineRule="auto"/>
              <w:ind w:right="-62"/>
              <w:jc w:val="center"/>
              <w:rPr>
                <w:rFonts w:cs="Arial"/>
                <w:b/>
                <w:sz w:val="24"/>
                <w:szCs w:val="24"/>
              </w:rPr>
            </w:pPr>
            <w:r w:rsidRPr="004A5026">
              <w:rPr>
                <w:rFonts w:cs="Arial"/>
                <w:b/>
                <w:sz w:val="24"/>
                <w:szCs w:val="24"/>
              </w:rPr>
              <w:t>Constitución Política del Estado de Jalisco</w:t>
            </w:r>
          </w:p>
        </w:tc>
      </w:tr>
      <w:tr w:rsidR="00F4634F" w14:paraId="397740A8" w14:textId="77777777" w:rsidTr="00F42091">
        <w:tc>
          <w:tcPr>
            <w:tcW w:w="4489" w:type="dxa"/>
            <w:shd w:val="clear" w:color="auto" w:fill="auto"/>
          </w:tcPr>
          <w:p w14:paraId="39774067" w14:textId="77777777" w:rsidR="0073285C" w:rsidRPr="006E6CBA" w:rsidRDefault="005210D5" w:rsidP="00F42091">
            <w:pPr>
              <w:pStyle w:val="Estilo"/>
              <w:rPr>
                <w:i/>
                <w:sz w:val="22"/>
              </w:rPr>
            </w:pPr>
            <w:r w:rsidRPr="006E6CBA">
              <w:rPr>
                <w:i/>
                <w:sz w:val="22"/>
              </w:rPr>
              <w:t>Artículo 51.</w:t>
            </w:r>
          </w:p>
          <w:p w14:paraId="39774068" w14:textId="77777777" w:rsidR="0073285C" w:rsidRPr="006E6CBA" w:rsidRDefault="0073285C" w:rsidP="00F42091">
            <w:pPr>
              <w:spacing w:line="240" w:lineRule="auto"/>
              <w:ind w:right="-62"/>
              <w:rPr>
                <w:i/>
                <w:sz w:val="22"/>
              </w:rPr>
            </w:pPr>
          </w:p>
          <w:p w14:paraId="39774069" w14:textId="77777777" w:rsidR="0073285C" w:rsidRPr="006E6CBA" w:rsidRDefault="005210D5" w:rsidP="00F42091">
            <w:pPr>
              <w:spacing w:line="240" w:lineRule="auto"/>
              <w:ind w:right="-62"/>
              <w:rPr>
                <w:rFonts w:cs="Arial"/>
                <w:i/>
                <w:sz w:val="22"/>
              </w:rPr>
            </w:pPr>
            <w:r w:rsidRPr="006E6CBA">
              <w:rPr>
                <w:rFonts w:cs="Arial"/>
                <w:i/>
                <w:sz w:val="22"/>
              </w:rPr>
              <w:t xml:space="preserve">1. Los partidos políticos tendrán </w:t>
            </w:r>
            <w:r w:rsidRPr="006E6CBA">
              <w:rPr>
                <w:rFonts w:cs="Arial"/>
                <w:i/>
                <w:sz w:val="22"/>
              </w:rPr>
              <w:t>derecho al financiamiento público de sus actividades, estructura, sueldos y salarios, independientemente de las demás prerrogativas otorgadas en esta Ley, conforme a las disposiciones siguientes:</w:t>
            </w:r>
          </w:p>
          <w:p w14:paraId="3977406A" w14:textId="77777777" w:rsidR="0073285C" w:rsidRPr="006E6CBA" w:rsidRDefault="0073285C" w:rsidP="00F42091">
            <w:pPr>
              <w:spacing w:line="240" w:lineRule="auto"/>
              <w:ind w:right="-62"/>
              <w:rPr>
                <w:rFonts w:cs="Arial"/>
                <w:i/>
                <w:sz w:val="22"/>
              </w:rPr>
            </w:pPr>
          </w:p>
          <w:p w14:paraId="3977406B" w14:textId="77777777" w:rsidR="0073285C" w:rsidRPr="006E6CBA" w:rsidRDefault="005210D5" w:rsidP="00F42091">
            <w:pPr>
              <w:spacing w:line="240" w:lineRule="auto"/>
              <w:ind w:right="-62"/>
              <w:rPr>
                <w:rFonts w:cs="Arial"/>
                <w:i/>
                <w:sz w:val="22"/>
              </w:rPr>
            </w:pPr>
            <w:r w:rsidRPr="006E6CBA">
              <w:rPr>
                <w:rFonts w:cs="Arial"/>
                <w:i/>
                <w:sz w:val="22"/>
              </w:rPr>
              <w:t>[…]</w:t>
            </w:r>
          </w:p>
          <w:p w14:paraId="3977406C" w14:textId="77777777" w:rsidR="0073285C" w:rsidRPr="006E6CBA" w:rsidRDefault="0073285C" w:rsidP="00F42091">
            <w:pPr>
              <w:spacing w:line="240" w:lineRule="auto"/>
              <w:ind w:right="-62"/>
              <w:rPr>
                <w:rFonts w:cs="Arial"/>
                <w:i/>
                <w:sz w:val="22"/>
              </w:rPr>
            </w:pPr>
          </w:p>
          <w:p w14:paraId="3977406D" w14:textId="77777777" w:rsidR="0073285C" w:rsidRPr="006E6CBA" w:rsidRDefault="005210D5" w:rsidP="00F42091">
            <w:pPr>
              <w:spacing w:line="240" w:lineRule="auto"/>
              <w:ind w:right="-62"/>
              <w:rPr>
                <w:rFonts w:cs="Arial"/>
                <w:i/>
                <w:sz w:val="22"/>
              </w:rPr>
            </w:pPr>
            <w:r w:rsidRPr="006E6CBA">
              <w:rPr>
                <w:rFonts w:cs="Arial"/>
                <w:i/>
                <w:sz w:val="22"/>
              </w:rPr>
              <w:t>b) Para gastos de Campaña:</w:t>
            </w:r>
          </w:p>
          <w:p w14:paraId="3977406E" w14:textId="77777777" w:rsidR="0073285C" w:rsidRPr="006E6CBA" w:rsidRDefault="0073285C" w:rsidP="00F42091">
            <w:pPr>
              <w:spacing w:line="240" w:lineRule="auto"/>
              <w:ind w:right="-62"/>
              <w:rPr>
                <w:rFonts w:cs="Arial"/>
                <w:i/>
                <w:sz w:val="22"/>
              </w:rPr>
            </w:pPr>
          </w:p>
          <w:p w14:paraId="3977406F" w14:textId="77777777" w:rsidR="0073285C" w:rsidRPr="006E6CBA" w:rsidRDefault="005210D5" w:rsidP="00F42091">
            <w:pPr>
              <w:spacing w:line="240" w:lineRule="auto"/>
              <w:ind w:right="-62"/>
              <w:rPr>
                <w:rFonts w:cs="Arial"/>
                <w:b/>
                <w:i/>
                <w:sz w:val="22"/>
                <w:u w:val="single"/>
              </w:rPr>
            </w:pPr>
            <w:r w:rsidRPr="006E6CBA">
              <w:rPr>
                <w:rFonts w:cs="Arial"/>
                <w:i/>
                <w:sz w:val="22"/>
              </w:rPr>
              <w:t>I. En el año de la elección en que se renueven el Poder Ejecutivo federal o local y las dos Cámaras del Congreso de la Unión o la Cámara de alguna entidad federativa, a cada partido político nacional o local, en su caso, se le otorgará para gastos de campa</w:t>
            </w:r>
            <w:r w:rsidRPr="006E6CBA">
              <w:rPr>
                <w:rFonts w:cs="Arial"/>
                <w:i/>
                <w:sz w:val="22"/>
              </w:rPr>
              <w:t xml:space="preserve">ña </w:t>
            </w:r>
            <w:r w:rsidRPr="006E6CBA">
              <w:rPr>
                <w:rFonts w:cs="Arial"/>
                <w:b/>
                <w:i/>
                <w:sz w:val="22"/>
                <w:u w:val="single"/>
              </w:rPr>
              <w:t>un monto equivalente al cincuenta por ciento del financiamiento público que para el sostenimiento de sus actividades ordinarias permanentes le corresponda en ese año;</w:t>
            </w:r>
          </w:p>
          <w:p w14:paraId="39774070" w14:textId="77777777" w:rsidR="0073285C" w:rsidRPr="006E6CBA" w:rsidRDefault="0073285C" w:rsidP="00F42091">
            <w:pPr>
              <w:spacing w:line="240" w:lineRule="auto"/>
              <w:ind w:right="-62"/>
              <w:rPr>
                <w:rFonts w:cs="Arial"/>
                <w:i/>
                <w:sz w:val="22"/>
              </w:rPr>
            </w:pPr>
          </w:p>
          <w:p w14:paraId="39774071" w14:textId="77777777" w:rsidR="0073285C" w:rsidRPr="006E6CBA" w:rsidRDefault="005210D5" w:rsidP="00F42091">
            <w:pPr>
              <w:spacing w:line="240" w:lineRule="auto"/>
              <w:ind w:right="-62"/>
              <w:rPr>
                <w:rFonts w:cs="Arial"/>
                <w:i/>
                <w:sz w:val="22"/>
              </w:rPr>
            </w:pPr>
            <w:r w:rsidRPr="006E6CBA">
              <w:rPr>
                <w:rFonts w:cs="Arial"/>
                <w:i/>
                <w:sz w:val="22"/>
              </w:rPr>
              <w:t>II. En el año de la elección en que se renueve solamente la Cámara de Diputados feder</w:t>
            </w:r>
            <w:r w:rsidRPr="006E6CBA">
              <w:rPr>
                <w:rFonts w:cs="Arial"/>
                <w:i/>
                <w:sz w:val="22"/>
              </w:rPr>
              <w:t>al o los Congresos de las entidades federativas, a cada partido político nacional o local, respectivamente, se le otorgará para gastos de campaña un monto equivalente al treinta por ciento del financiamiento público que para el sostenimiento de sus activid</w:t>
            </w:r>
            <w:r w:rsidRPr="006E6CBA">
              <w:rPr>
                <w:rFonts w:cs="Arial"/>
                <w:i/>
                <w:sz w:val="22"/>
              </w:rPr>
              <w:t>ades ordinarias permanentes le corresponda en ese año, y</w:t>
            </w:r>
          </w:p>
          <w:p w14:paraId="39774072" w14:textId="77777777" w:rsidR="0073285C" w:rsidRPr="006E6CBA" w:rsidRDefault="0073285C" w:rsidP="00F42091">
            <w:pPr>
              <w:spacing w:line="240" w:lineRule="auto"/>
              <w:ind w:right="-62"/>
              <w:rPr>
                <w:rFonts w:cs="Arial"/>
                <w:i/>
                <w:sz w:val="22"/>
              </w:rPr>
            </w:pPr>
          </w:p>
          <w:p w14:paraId="39774073" w14:textId="77777777" w:rsidR="0073285C" w:rsidRPr="006E6CBA" w:rsidRDefault="005210D5" w:rsidP="00F42091">
            <w:pPr>
              <w:spacing w:line="240" w:lineRule="auto"/>
              <w:ind w:right="-62"/>
              <w:rPr>
                <w:rFonts w:cs="Arial"/>
                <w:i/>
                <w:sz w:val="22"/>
              </w:rPr>
            </w:pPr>
            <w:r w:rsidRPr="006E6CBA">
              <w:rPr>
                <w:rFonts w:cs="Arial"/>
                <w:i/>
                <w:sz w:val="22"/>
              </w:rPr>
              <w:t>III. El financiamiento de campaña será administrado en su totalidad por los partidos políticos; estableciendo el prorrateo conforme lo previsto en esta Ley; teniendo que informarlas a la Comisión de</w:t>
            </w:r>
            <w:r w:rsidRPr="006E6CBA">
              <w:rPr>
                <w:rFonts w:cs="Arial"/>
                <w:i/>
                <w:sz w:val="22"/>
              </w:rPr>
              <w:t xml:space="preserve"> Fiscalización diez días antes del inicio de la campaña electoral, la cual lo hará del conocimiento del Consejo General del Instituto en la siguiente sesión, sin que dichos porcentajes de prorrateo puedan ser modificados.</w:t>
            </w:r>
          </w:p>
          <w:p w14:paraId="39774074" w14:textId="77777777" w:rsidR="0073285C" w:rsidRPr="006E6CBA" w:rsidRDefault="005210D5" w:rsidP="00F42091">
            <w:pPr>
              <w:spacing w:line="240" w:lineRule="auto"/>
              <w:ind w:right="-62"/>
              <w:rPr>
                <w:rFonts w:cs="Arial"/>
                <w:i/>
                <w:sz w:val="22"/>
              </w:rPr>
            </w:pPr>
            <w:r w:rsidRPr="006E6CBA">
              <w:rPr>
                <w:rFonts w:cs="Arial"/>
                <w:i/>
                <w:sz w:val="22"/>
              </w:rPr>
              <w:t>[…]</w:t>
            </w:r>
          </w:p>
          <w:p w14:paraId="39774075" w14:textId="77777777" w:rsidR="0073285C" w:rsidRPr="006E6CBA" w:rsidRDefault="005210D5" w:rsidP="00F42091">
            <w:pPr>
              <w:pStyle w:val="Estilo"/>
              <w:rPr>
                <w:i/>
                <w:sz w:val="22"/>
              </w:rPr>
            </w:pPr>
            <w:r w:rsidRPr="006E6CBA">
              <w:rPr>
                <w:b/>
                <w:i/>
                <w:sz w:val="22"/>
                <w:u w:val="single"/>
              </w:rPr>
              <w:t xml:space="preserve">2. Los partidos políticos que </w:t>
            </w:r>
            <w:r w:rsidRPr="006E6CBA">
              <w:rPr>
                <w:b/>
                <w:i/>
                <w:sz w:val="22"/>
                <w:u w:val="single"/>
              </w:rPr>
              <w:t>hubieren obtenido su registro con fecha posterior a la última elección</w:t>
            </w:r>
            <w:r w:rsidRPr="006E6CBA">
              <w:rPr>
                <w:i/>
                <w:sz w:val="22"/>
              </w:rPr>
              <w:t>, o aquellos que habiendo conservado registro legal no cuenten con representación en alguna de las Cámaras del Congreso de la Unión o en el Congreso local, por lo que hace a los partidos</w:t>
            </w:r>
            <w:r w:rsidRPr="006E6CBA">
              <w:rPr>
                <w:i/>
                <w:sz w:val="22"/>
              </w:rPr>
              <w:t xml:space="preserve"> locales, </w:t>
            </w:r>
            <w:r w:rsidRPr="006E6CBA">
              <w:rPr>
                <w:b/>
                <w:i/>
                <w:sz w:val="22"/>
                <w:u w:val="single"/>
              </w:rPr>
              <w:t>tendrán derecho a que se les otorgue financiamiento público conforme a las bases siguientes</w:t>
            </w:r>
            <w:r w:rsidRPr="006E6CBA">
              <w:rPr>
                <w:i/>
                <w:sz w:val="22"/>
              </w:rPr>
              <w:t>:</w:t>
            </w:r>
          </w:p>
          <w:p w14:paraId="39774076" w14:textId="77777777" w:rsidR="0073285C" w:rsidRPr="006E6CBA" w:rsidRDefault="0073285C" w:rsidP="00F42091">
            <w:pPr>
              <w:pStyle w:val="Estilo"/>
              <w:rPr>
                <w:i/>
                <w:sz w:val="22"/>
              </w:rPr>
            </w:pPr>
          </w:p>
          <w:p w14:paraId="39774077" w14:textId="77777777" w:rsidR="0073285C" w:rsidRPr="006E6CBA" w:rsidRDefault="005210D5" w:rsidP="00F42091">
            <w:pPr>
              <w:pStyle w:val="Estilo"/>
              <w:rPr>
                <w:i/>
                <w:sz w:val="22"/>
              </w:rPr>
            </w:pPr>
            <w:r w:rsidRPr="006E6CBA">
              <w:rPr>
                <w:i/>
                <w:sz w:val="22"/>
              </w:rPr>
              <w:t xml:space="preserve">a) Se le otorgará a cada partido político el </w:t>
            </w:r>
            <w:r w:rsidRPr="006E6CBA">
              <w:rPr>
                <w:b/>
                <w:i/>
                <w:sz w:val="22"/>
                <w:u w:val="single"/>
              </w:rPr>
              <w:t xml:space="preserve">dos por ciento del monto que por financiamiento total les corresponda a los partidos políticos para el </w:t>
            </w:r>
            <w:r w:rsidRPr="006E6CBA">
              <w:rPr>
                <w:b/>
                <w:i/>
                <w:sz w:val="22"/>
                <w:u w:val="single"/>
              </w:rPr>
              <w:t>sostenimiento de sus actividades ordinarias permanentes a que se refiere este artículo</w:t>
            </w:r>
            <w:r w:rsidRPr="006E6CBA">
              <w:rPr>
                <w:i/>
                <w:sz w:val="22"/>
              </w:rPr>
              <w:t xml:space="preserve">, así como, </w:t>
            </w:r>
            <w:r w:rsidRPr="006E6CBA">
              <w:rPr>
                <w:b/>
                <w:i/>
                <w:sz w:val="22"/>
                <w:u w:val="single"/>
              </w:rPr>
              <w:t>en el año de la elección de que se trate, el financiamiento para gastos de campaña que corresponda con base en lo dispuesto por el inciso b) del párrafo 1 del</w:t>
            </w:r>
            <w:r w:rsidRPr="006E6CBA">
              <w:rPr>
                <w:b/>
                <w:i/>
                <w:sz w:val="22"/>
                <w:u w:val="single"/>
              </w:rPr>
              <w:t xml:space="preserve"> presente artículo, y</w:t>
            </w:r>
          </w:p>
          <w:p w14:paraId="39774078" w14:textId="77777777" w:rsidR="0073285C" w:rsidRPr="006E6CBA" w:rsidRDefault="0073285C" w:rsidP="00F42091">
            <w:pPr>
              <w:pStyle w:val="Estilo"/>
              <w:rPr>
                <w:i/>
                <w:sz w:val="22"/>
              </w:rPr>
            </w:pPr>
          </w:p>
          <w:p w14:paraId="39774079" w14:textId="77777777" w:rsidR="0073285C" w:rsidRPr="006E6CBA" w:rsidRDefault="005210D5" w:rsidP="00F42091">
            <w:pPr>
              <w:pStyle w:val="Estilo"/>
              <w:rPr>
                <w:i/>
                <w:sz w:val="22"/>
              </w:rPr>
            </w:pPr>
            <w:r w:rsidRPr="006E6CBA">
              <w:rPr>
                <w:i/>
                <w:sz w:val="22"/>
              </w:rPr>
              <w:t>b) Participarán del financiamiento público para actividades específicas como entidades de interés público sólo en la parte que se distribuya en forma igualitaria.</w:t>
            </w:r>
          </w:p>
          <w:p w14:paraId="3977407A" w14:textId="77777777" w:rsidR="0073285C" w:rsidRPr="006E6CBA" w:rsidRDefault="0073285C" w:rsidP="00F42091">
            <w:pPr>
              <w:pStyle w:val="Estilo"/>
              <w:rPr>
                <w:i/>
                <w:sz w:val="22"/>
              </w:rPr>
            </w:pPr>
          </w:p>
          <w:p w14:paraId="3977407B" w14:textId="77777777" w:rsidR="0073285C" w:rsidRPr="006E6CBA" w:rsidRDefault="005210D5" w:rsidP="00F42091">
            <w:pPr>
              <w:pStyle w:val="Estilo"/>
              <w:rPr>
                <w:i/>
                <w:sz w:val="22"/>
              </w:rPr>
            </w:pPr>
            <w:r w:rsidRPr="006E6CBA">
              <w:rPr>
                <w:i/>
                <w:sz w:val="22"/>
              </w:rPr>
              <w:t xml:space="preserve">3. Las cantidades a que se refiere el inciso a) del párrafo anterior </w:t>
            </w:r>
            <w:r w:rsidRPr="006E6CBA">
              <w:rPr>
                <w:i/>
                <w:sz w:val="22"/>
              </w:rPr>
              <w:t>serán entregadas en la parte proporcional que corresponda a la anualidad, a partir de la fecha en que surta efectos el registro y tomando en cuenta el calendario presupuestal aprobado para el año.</w:t>
            </w:r>
          </w:p>
          <w:p w14:paraId="3977407C" w14:textId="77777777" w:rsidR="0073285C" w:rsidRPr="006E6CBA" w:rsidRDefault="0073285C" w:rsidP="00F42091">
            <w:pPr>
              <w:spacing w:line="240" w:lineRule="auto"/>
              <w:ind w:right="-62"/>
              <w:rPr>
                <w:rFonts w:cs="Arial"/>
                <w:i/>
                <w:sz w:val="22"/>
              </w:rPr>
            </w:pPr>
          </w:p>
        </w:tc>
        <w:tc>
          <w:tcPr>
            <w:tcW w:w="4489" w:type="dxa"/>
            <w:shd w:val="clear" w:color="auto" w:fill="auto"/>
          </w:tcPr>
          <w:p w14:paraId="3977407D" w14:textId="77777777" w:rsidR="0073285C" w:rsidRPr="006E6CBA" w:rsidRDefault="005210D5" w:rsidP="00F42091">
            <w:pPr>
              <w:spacing w:line="240" w:lineRule="auto"/>
              <w:ind w:right="-62"/>
              <w:rPr>
                <w:rFonts w:cs="Arial"/>
                <w:i/>
                <w:sz w:val="22"/>
              </w:rPr>
            </w:pPr>
            <w:r w:rsidRPr="006E6CBA">
              <w:rPr>
                <w:rFonts w:cs="Arial"/>
                <w:i/>
                <w:sz w:val="22"/>
              </w:rPr>
              <w:t>Art</w:t>
            </w:r>
            <w:r w:rsidR="006E6CBA">
              <w:rPr>
                <w:rFonts w:cs="Arial"/>
                <w:i/>
                <w:sz w:val="22"/>
              </w:rPr>
              <w:t>ículo</w:t>
            </w:r>
            <w:r w:rsidRPr="006E6CBA">
              <w:rPr>
                <w:rFonts w:cs="Arial"/>
                <w:i/>
                <w:sz w:val="22"/>
              </w:rPr>
              <w:t xml:space="preserve"> 13. […]</w:t>
            </w:r>
          </w:p>
          <w:p w14:paraId="3977407E" w14:textId="77777777" w:rsidR="0073285C" w:rsidRPr="006E6CBA" w:rsidRDefault="0073285C" w:rsidP="00F42091">
            <w:pPr>
              <w:spacing w:line="240" w:lineRule="auto"/>
              <w:ind w:right="-62"/>
              <w:rPr>
                <w:rFonts w:cs="Arial"/>
                <w:i/>
                <w:sz w:val="22"/>
              </w:rPr>
            </w:pPr>
          </w:p>
          <w:p w14:paraId="3977407F" w14:textId="77777777" w:rsidR="0073285C" w:rsidRPr="006E6CBA" w:rsidRDefault="005210D5" w:rsidP="00F42091">
            <w:pPr>
              <w:spacing w:line="240" w:lineRule="auto"/>
              <w:ind w:right="-62"/>
              <w:rPr>
                <w:rFonts w:cs="Arial"/>
                <w:i/>
                <w:sz w:val="22"/>
              </w:rPr>
            </w:pPr>
            <w:r w:rsidRPr="006E6CBA">
              <w:rPr>
                <w:rFonts w:cs="Arial"/>
                <w:i/>
                <w:sz w:val="22"/>
              </w:rPr>
              <w:t>[…]</w:t>
            </w:r>
          </w:p>
          <w:p w14:paraId="39774080" w14:textId="77777777" w:rsidR="0073285C" w:rsidRPr="006E6CBA" w:rsidRDefault="0073285C" w:rsidP="00F42091">
            <w:pPr>
              <w:spacing w:line="240" w:lineRule="auto"/>
              <w:ind w:right="-62"/>
              <w:rPr>
                <w:rFonts w:cs="Arial"/>
                <w:i/>
                <w:sz w:val="22"/>
              </w:rPr>
            </w:pPr>
          </w:p>
          <w:p w14:paraId="39774081" w14:textId="77777777" w:rsidR="0073285C" w:rsidRPr="006E6CBA" w:rsidRDefault="005210D5" w:rsidP="00F42091">
            <w:pPr>
              <w:spacing w:line="240" w:lineRule="auto"/>
              <w:ind w:right="-62"/>
              <w:rPr>
                <w:rFonts w:cs="Arial"/>
                <w:i/>
                <w:sz w:val="22"/>
              </w:rPr>
            </w:pPr>
            <w:r w:rsidRPr="006E6CBA">
              <w:rPr>
                <w:rFonts w:cs="Arial"/>
                <w:i/>
                <w:sz w:val="22"/>
              </w:rPr>
              <w:t>II. […]</w:t>
            </w:r>
          </w:p>
          <w:p w14:paraId="39774082" w14:textId="77777777" w:rsidR="0073285C" w:rsidRPr="006E6CBA" w:rsidRDefault="0073285C" w:rsidP="00F42091">
            <w:pPr>
              <w:spacing w:line="240" w:lineRule="auto"/>
              <w:ind w:right="-62"/>
              <w:rPr>
                <w:rFonts w:cs="Arial"/>
                <w:i/>
                <w:sz w:val="22"/>
              </w:rPr>
            </w:pPr>
          </w:p>
          <w:p w14:paraId="39774083" w14:textId="77777777" w:rsidR="0073285C" w:rsidRPr="006E6CBA" w:rsidRDefault="0073285C" w:rsidP="00F42091">
            <w:pPr>
              <w:spacing w:line="240" w:lineRule="auto"/>
              <w:ind w:right="-62"/>
              <w:rPr>
                <w:rFonts w:cs="Arial"/>
                <w:i/>
                <w:sz w:val="22"/>
              </w:rPr>
            </w:pPr>
          </w:p>
          <w:p w14:paraId="39774084" w14:textId="77777777" w:rsidR="0073285C" w:rsidRPr="006E6CBA" w:rsidRDefault="0073285C" w:rsidP="00F42091">
            <w:pPr>
              <w:spacing w:line="240" w:lineRule="auto"/>
              <w:ind w:right="-62"/>
              <w:rPr>
                <w:rFonts w:cs="Arial"/>
                <w:i/>
                <w:sz w:val="22"/>
              </w:rPr>
            </w:pPr>
          </w:p>
          <w:p w14:paraId="39774085" w14:textId="77777777" w:rsidR="0073285C" w:rsidRPr="006E6CBA" w:rsidRDefault="0073285C" w:rsidP="00F42091">
            <w:pPr>
              <w:spacing w:line="240" w:lineRule="auto"/>
              <w:ind w:right="-62"/>
              <w:rPr>
                <w:rFonts w:cs="Arial"/>
                <w:i/>
                <w:sz w:val="22"/>
              </w:rPr>
            </w:pPr>
          </w:p>
          <w:p w14:paraId="39774086" w14:textId="77777777" w:rsidR="0073285C" w:rsidRPr="006E6CBA" w:rsidRDefault="0073285C" w:rsidP="00F42091">
            <w:pPr>
              <w:spacing w:line="240" w:lineRule="auto"/>
              <w:ind w:right="-62"/>
              <w:rPr>
                <w:rFonts w:cs="Arial"/>
                <w:i/>
                <w:sz w:val="22"/>
              </w:rPr>
            </w:pPr>
          </w:p>
          <w:p w14:paraId="39774087" w14:textId="77777777" w:rsidR="0073285C" w:rsidRPr="006E6CBA" w:rsidRDefault="0073285C" w:rsidP="00F42091">
            <w:pPr>
              <w:spacing w:line="240" w:lineRule="auto"/>
              <w:ind w:right="-62"/>
              <w:rPr>
                <w:rFonts w:cs="Arial"/>
                <w:i/>
                <w:sz w:val="22"/>
              </w:rPr>
            </w:pPr>
          </w:p>
          <w:p w14:paraId="39774088" w14:textId="77777777" w:rsidR="0073285C" w:rsidRPr="006E6CBA" w:rsidRDefault="0073285C" w:rsidP="00F42091">
            <w:pPr>
              <w:spacing w:line="240" w:lineRule="auto"/>
              <w:ind w:right="-62"/>
              <w:rPr>
                <w:rFonts w:cs="Arial"/>
                <w:i/>
                <w:sz w:val="22"/>
              </w:rPr>
            </w:pPr>
          </w:p>
          <w:p w14:paraId="39774089" w14:textId="77777777" w:rsidR="0073285C" w:rsidRPr="006E6CBA" w:rsidRDefault="0073285C" w:rsidP="00F42091">
            <w:pPr>
              <w:spacing w:line="240" w:lineRule="auto"/>
              <w:ind w:right="-62"/>
              <w:rPr>
                <w:rFonts w:cs="Arial"/>
                <w:i/>
                <w:sz w:val="22"/>
              </w:rPr>
            </w:pPr>
          </w:p>
          <w:p w14:paraId="3977408A" w14:textId="77777777" w:rsidR="0073285C" w:rsidRPr="006E6CBA" w:rsidRDefault="0073285C" w:rsidP="00F42091">
            <w:pPr>
              <w:spacing w:line="240" w:lineRule="auto"/>
              <w:ind w:right="-62"/>
              <w:rPr>
                <w:rFonts w:cs="Arial"/>
                <w:i/>
                <w:sz w:val="22"/>
              </w:rPr>
            </w:pPr>
          </w:p>
          <w:p w14:paraId="3977408B" w14:textId="77777777" w:rsidR="0073285C" w:rsidRPr="006E6CBA" w:rsidRDefault="0073285C" w:rsidP="00F42091">
            <w:pPr>
              <w:spacing w:line="240" w:lineRule="auto"/>
              <w:ind w:right="-62"/>
              <w:rPr>
                <w:rFonts w:cs="Arial"/>
                <w:i/>
                <w:sz w:val="22"/>
              </w:rPr>
            </w:pPr>
          </w:p>
          <w:p w14:paraId="3977408C" w14:textId="77777777" w:rsidR="0073285C" w:rsidRPr="006E6CBA" w:rsidRDefault="0073285C" w:rsidP="00F42091">
            <w:pPr>
              <w:spacing w:line="240" w:lineRule="auto"/>
              <w:ind w:right="-62"/>
              <w:rPr>
                <w:rFonts w:cs="Arial"/>
                <w:i/>
                <w:sz w:val="22"/>
              </w:rPr>
            </w:pPr>
          </w:p>
          <w:p w14:paraId="3977408D" w14:textId="77777777" w:rsidR="0073285C" w:rsidRPr="006E6CBA" w:rsidRDefault="0073285C" w:rsidP="00F42091">
            <w:pPr>
              <w:spacing w:line="240" w:lineRule="auto"/>
              <w:ind w:right="-62"/>
              <w:rPr>
                <w:rFonts w:cs="Arial"/>
                <w:i/>
                <w:sz w:val="22"/>
              </w:rPr>
            </w:pPr>
          </w:p>
          <w:p w14:paraId="3977408E" w14:textId="77777777" w:rsidR="0073285C" w:rsidRPr="006E6CBA" w:rsidRDefault="0073285C" w:rsidP="00F42091">
            <w:pPr>
              <w:spacing w:line="240" w:lineRule="auto"/>
              <w:ind w:right="-62"/>
              <w:rPr>
                <w:rFonts w:cs="Arial"/>
                <w:i/>
                <w:sz w:val="22"/>
              </w:rPr>
            </w:pPr>
          </w:p>
          <w:p w14:paraId="3977408F" w14:textId="77777777" w:rsidR="0073285C" w:rsidRPr="006E6CBA" w:rsidRDefault="0073285C" w:rsidP="00F42091">
            <w:pPr>
              <w:spacing w:line="240" w:lineRule="auto"/>
              <w:ind w:right="-62"/>
              <w:rPr>
                <w:rFonts w:cs="Arial"/>
                <w:i/>
                <w:sz w:val="22"/>
              </w:rPr>
            </w:pPr>
          </w:p>
          <w:p w14:paraId="39774090" w14:textId="77777777" w:rsidR="0073285C" w:rsidRPr="006E6CBA" w:rsidRDefault="0073285C" w:rsidP="00F42091">
            <w:pPr>
              <w:spacing w:line="240" w:lineRule="auto"/>
              <w:ind w:right="-62"/>
              <w:rPr>
                <w:rFonts w:cs="Arial"/>
                <w:i/>
                <w:sz w:val="22"/>
              </w:rPr>
            </w:pPr>
          </w:p>
          <w:p w14:paraId="39774091" w14:textId="77777777" w:rsidR="0073285C" w:rsidRPr="006E6CBA" w:rsidRDefault="0073285C" w:rsidP="00F42091">
            <w:pPr>
              <w:spacing w:line="240" w:lineRule="auto"/>
              <w:ind w:right="-62"/>
              <w:rPr>
                <w:rFonts w:cs="Arial"/>
                <w:i/>
                <w:sz w:val="22"/>
              </w:rPr>
            </w:pPr>
          </w:p>
          <w:p w14:paraId="39774092" w14:textId="77777777" w:rsidR="0073285C" w:rsidRPr="006E6CBA" w:rsidRDefault="0073285C" w:rsidP="00F42091">
            <w:pPr>
              <w:spacing w:line="240" w:lineRule="auto"/>
              <w:ind w:right="-62"/>
              <w:rPr>
                <w:rFonts w:cs="Arial"/>
                <w:i/>
                <w:sz w:val="22"/>
              </w:rPr>
            </w:pPr>
          </w:p>
          <w:p w14:paraId="39774093" w14:textId="77777777" w:rsidR="0073285C" w:rsidRPr="006E6CBA" w:rsidRDefault="0073285C" w:rsidP="00F42091">
            <w:pPr>
              <w:spacing w:line="240" w:lineRule="auto"/>
              <w:ind w:right="-62"/>
              <w:rPr>
                <w:rFonts w:cs="Arial"/>
                <w:i/>
                <w:sz w:val="22"/>
              </w:rPr>
            </w:pPr>
          </w:p>
          <w:p w14:paraId="39774094" w14:textId="77777777" w:rsidR="0073285C" w:rsidRPr="006E6CBA" w:rsidRDefault="0073285C" w:rsidP="00F42091">
            <w:pPr>
              <w:spacing w:line="240" w:lineRule="auto"/>
              <w:ind w:right="-62"/>
              <w:rPr>
                <w:rFonts w:cs="Arial"/>
                <w:i/>
                <w:sz w:val="22"/>
              </w:rPr>
            </w:pPr>
          </w:p>
          <w:p w14:paraId="39774095" w14:textId="77777777" w:rsidR="0073285C" w:rsidRPr="006E6CBA" w:rsidRDefault="0073285C" w:rsidP="00F42091">
            <w:pPr>
              <w:spacing w:line="240" w:lineRule="auto"/>
              <w:ind w:right="-62"/>
              <w:rPr>
                <w:rFonts w:cs="Arial"/>
                <w:i/>
                <w:sz w:val="22"/>
              </w:rPr>
            </w:pPr>
          </w:p>
          <w:p w14:paraId="39774096" w14:textId="77777777" w:rsidR="0073285C" w:rsidRPr="006E6CBA" w:rsidRDefault="0073285C" w:rsidP="00F42091">
            <w:pPr>
              <w:spacing w:line="240" w:lineRule="auto"/>
              <w:ind w:right="-62"/>
              <w:rPr>
                <w:rFonts w:cs="Arial"/>
                <w:i/>
                <w:sz w:val="22"/>
              </w:rPr>
            </w:pPr>
          </w:p>
          <w:p w14:paraId="39774097" w14:textId="77777777" w:rsidR="0073285C" w:rsidRPr="006E6CBA" w:rsidRDefault="0073285C" w:rsidP="00F42091">
            <w:pPr>
              <w:spacing w:line="240" w:lineRule="auto"/>
              <w:ind w:right="-62"/>
              <w:rPr>
                <w:rFonts w:cs="Arial"/>
                <w:i/>
                <w:sz w:val="22"/>
              </w:rPr>
            </w:pPr>
          </w:p>
          <w:p w14:paraId="39774098" w14:textId="77777777" w:rsidR="0073285C" w:rsidRPr="006E6CBA" w:rsidRDefault="0073285C" w:rsidP="00F42091">
            <w:pPr>
              <w:spacing w:line="240" w:lineRule="auto"/>
              <w:ind w:right="-62"/>
              <w:rPr>
                <w:rFonts w:cs="Arial"/>
                <w:i/>
                <w:sz w:val="22"/>
              </w:rPr>
            </w:pPr>
          </w:p>
          <w:p w14:paraId="39774099" w14:textId="77777777" w:rsidR="0073285C" w:rsidRPr="006E6CBA" w:rsidRDefault="0073285C" w:rsidP="00F42091">
            <w:pPr>
              <w:spacing w:line="240" w:lineRule="auto"/>
              <w:ind w:right="-62"/>
              <w:rPr>
                <w:rFonts w:cs="Arial"/>
                <w:i/>
                <w:sz w:val="22"/>
              </w:rPr>
            </w:pPr>
          </w:p>
          <w:p w14:paraId="3977409A" w14:textId="77777777" w:rsidR="0073285C" w:rsidRPr="006E6CBA" w:rsidRDefault="0073285C" w:rsidP="00F42091">
            <w:pPr>
              <w:spacing w:line="240" w:lineRule="auto"/>
              <w:ind w:right="-62"/>
              <w:rPr>
                <w:rFonts w:cs="Arial"/>
                <w:i/>
                <w:sz w:val="22"/>
              </w:rPr>
            </w:pPr>
          </w:p>
          <w:p w14:paraId="3977409B" w14:textId="77777777" w:rsidR="0073285C" w:rsidRPr="006E6CBA" w:rsidRDefault="0073285C" w:rsidP="00F42091">
            <w:pPr>
              <w:spacing w:line="240" w:lineRule="auto"/>
              <w:ind w:right="-62"/>
              <w:rPr>
                <w:rFonts w:cs="Arial"/>
                <w:i/>
                <w:sz w:val="22"/>
              </w:rPr>
            </w:pPr>
          </w:p>
          <w:p w14:paraId="3977409C" w14:textId="77777777" w:rsidR="0073285C" w:rsidRPr="006E6CBA" w:rsidRDefault="0073285C" w:rsidP="00F42091">
            <w:pPr>
              <w:spacing w:line="240" w:lineRule="auto"/>
              <w:ind w:right="-62"/>
              <w:rPr>
                <w:rFonts w:cs="Arial"/>
                <w:i/>
                <w:sz w:val="22"/>
              </w:rPr>
            </w:pPr>
          </w:p>
          <w:p w14:paraId="3977409D" w14:textId="77777777" w:rsidR="0073285C" w:rsidRPr="006E6CBA" w:rsidRDefault="0073285C" w:rsidP="00F42091">
            <w:pPr>
              <w:spacing w:line="240" w:lineRule="auto"/>
              <w:ind w:right="-62"/>
              <w:rPr>
                <w:rFonts w:cs="Arial"/>
                <w:i/>
                <w:sz w:val="22"/>
              </w:rPr>
            </w:pPr>
          </w:p>
          <w:p w14:paraId="3977409E" w14:textId="77777777" w:rsidR="0073285C" w:rsidRPr="006E6CBA" w:rsidRDefault="0073285C" w:rsidP="00F42091">
            <w:pPr>
              <w:spacing w:line="240" w:lineRule="auto"/>
              <w:ind w:right="-62"/>
              <w:rPr>
                <w:rFonts w:cs="Arial"/>
                <w:i/>
                <w:sz w:val="22"/>
              </w:rPr>
            </w:pPr>
          </w:p>
          <w:p w14:paraId="3977409F" w14:textId="77777777" w:rsidR="0073285C" w:rsidRPr="006E6CBA" w:rsidRDefault="0073285C" w:rsidP="00F42091">
            <w:pPr>
              <w:spacing w:line="240" w:lineRule="auto"/>
              <w:ind w:right="-62"/>
              <w:rPr>
                <w:rFonts w:cs="Arial"/>
                <w:i/>
                <w:sz w:val="22"/>
              </w:rPr>
            </w:pPr>
          </w:p>
          <w:p w14:paraId="397740A0" w14:textId="77777777" w:rsidR="0073285C" w:rsidRPr="006E6CBA" w:rsidRDefault="0073285C" w:rsidP="00F42091">
            <w:pPr>
              <w:spacing w:line="240" w:lineRule="auto"/>
              <w:ind w:right="-62"/>
              <w:rPr>
                <w:rFonts w:cs="Arial"/>
                <w:i/>
                <w:sz w:val="22"/>
              </w:rPr>
            </w:pPr>
          </w:p>
          <w:p w14:paraId="397740A1" w14:textId="77777777" w:rsidR="0073285C" w:rsidRPr="006E6CBA" w:rsidRDefault="0073285C" w:rsidP="00F42091">
            <w:pPr>
              <w:spacing w:line="240" w:lineRule="auto"/>
              <w:ind w:right="-62"/>
              <w:rPr>
                <w:rFonts w:cs="Arial"/>
                <w:i/>
                <w:sz w:val="22"/>
              </w:rPr>
            </w:pPr>
          </w:p>
          <w:p w14:paraId="397740A2" w14:textId="77777777" w:rsidR="0073285C" w:rsidRPr="006E6CBA" w:rsidRDefault="0073285C" w:rsidP="00F42091">
            <w:pPr>
              <w:spacing w:line="240" w:lineRule="auto"/>
              <w:ind w:right="-62"/>
              <w:rPr>
                <w:rFonts w:cs="Arial"/>
                <w:i/>
                <w:sz w:val="22"/>
              </w:rPr>
            </w:pPr>
          </w:p>
          <w:p w14:paraId="397740A3" w14:textId="77777777" w:rsidR="0073285C" w:rsidRPr="006E6CBA" w:rsidRDefault="0073285C" w:rsidP="00F42091">
            <w:pPr>
              <w:spacing w:line="240" w:lineRule="auto"/>
              <w:ind w:right="-62"/>
              <w:rPr>
                <w:rFonts w:cs="Arial"/>
                <w:i/>
                <w:sz w:val="22"/>
              </w:rPr>
            </w:pPr>
          </w:p>
          <w:p w14:paraId="397740A4" w14:textId="77777777" w:rsidR="0073285C" w:rsidRPr="006E6CBA" w:rsidRDefault="0073285C" w:rsidP="00F42091">
            <w:pPr>
              <w:spacing w:line="240" w:lineRule="auto"/>
              <w:ind w:right="-62"/>
              <w:rPr>
                <w:rFonts w:cs="Arial"/>
                <w:i/>
                <w:sz w:val="22"/>
              </w:rPr>
            </w:pPr>
          </w:p>
          <w:p w14:paraId="397740A5" w14:textId="77777777" w:rsidR="0073285C" w:rsidRPr="006E6CBA" w:rsidRDefault="0073285C" w:rsidP="00F42091">
            <w:pPr>
              <w:spacing w:line="240" w:lineRule="auto"/>
              <w:ind w:right="-62"/>
              <w:rPr>
                <w:rFonts w:cs="Arial"/>
                <w:i/>
                <w:sz w:val="22"/>
              </w:rPr>
            </w:pPr>
          </w:p>
          <w:p w14:paraId="397740A6" w14:textId="77777777" w:rsidR="0073285C" w:rsidRPr="006E6CBA" w:rsidRDefault="005210D5" w:rsidP="00F42091">
            <w:pPr>
              <w:pStyle w:val="Estilo"/>
              <w:rPr>
                <w:i/>
                <w:sz w:val="22"/>
              </w:rPr>
            </w:pPr>
            <w:r w:rsidRPr="006E6CBA">
              <w:rPr>
                <w:i/>
                <w:sz w:val="22"/>
              </w:rPr>
              <w:t xml:space="preserve">d) </w:t>
            </w:r>
            <w:r w:rsidRPr="006E6CBA">
              <w:rPr>
                <w:b/>
                <w:i/>
                <w:sz w:val="22"/>
                <w:u w:val="single"/>
              </w:rPr>
              <w:t>Los partidos políticos que hubieren obtenido su registro o acreditación con fecha posterior a la última elección</w:t>
            </w:r>
            <w:r w:rsidRPr="006E6CBA">
              <w:rPr>
                <w:i/>
                <w:sz w:val="22"/>
              </w:rPr>
              <w:t xml:space="preserve">, o aquellos que habiendo conservado su registro o acreditación legal no cuenten con representación en el Congreso del Estado, </w:t>
            </w:r>
            <w:r w:rsidRPr="006E6CBA">
              <w:rPr>
                <w:b/>
                <w:i/>
                <w:sz w:val="22"/>
                <w:u w:val="single"/>
              </w:rPr>
              <w:t>tend</w:t>
            </w:r>
            <w:r w:rsidRPr="006E6CBA">
              <w:rPr>
                <w:b/>
                <w:i/>
                <w:sz w:val="22"/>
                <w:u w:val="single"/>
              </w:rPr>
              <w:t>rán derecho a financiamiento otorgándole a cada partido político el 2% del monto, que por financiamiento total les corresponda a los partidos políticos para el sostenimiento de sus actividades ordinarias permanentes a que se refiere este artículo</w:t>
            </w:r>
            <w:r w:rsidRPr="006E6CBA">
              <w:rPr>
                <w:i/>
                <w:sz w:val="22"/>
              </w:rPr>
              <w:t>, así como</w:t>
            </w:r>
            <w:r w:rsidRPr="006E6CBA">
              <w:rPr>
                <w:b/>
                <w:i/>
                <w:sz w:val="22"/>
                <w:u w:val="single"/>
              </w:rPr>
              <w:t>, en el año de la elección de que se trate, el financiamiento para el gasto de campaña un monto equivalente al 50% del financiamiento público que para el sostenimiento de sus actividades ordinarias permanentes le hayan correspondido</w:t>
            </w:r>
            <w:r w:rsidRPr="006E6CBA">
              <w:rPr>
                <w:i/>
                <w:sz w:val="22"/>
              </w:rPr>
              <w:t>; dichas cantidades, ser</w:t>
            </w:r>
            <w:r w:rsidRPr="006E6CBA">
              <w:rPr>
                <w:i/>
                <w:sz w:val="22"/>
              </w:rPr>
              <w:t>án entregadas en la parte proporcional que corresponda a la anualidad a partir de la fecha en que surte efectos el registro o acreditación y tomando en cuenta el calendario presupuestal aprobado para el año. Así mismo participaran del financiamiento públic</w:t>
            </w:r>
            <w:r w:rsidRPr="006E6CBA">
              <w:rPr>
                <w:i/>
                <w:sz w:val="22"/>
              </w:rPr>
              <w:t>o para actividades específicas como entidades de interés público, solo en la parte que se distribuya en forma igualitaria.</w:t>
            </w:r>
          </w:p>
          <w:p w14:paraId="397740A7" w14:textId="77777777" w:rsidR="0073285C" w:rsidRPr="006E6CBA" w:rsidRDefault="0073285C" w:rsidP="00F42091">
            <w:pPr>
              <w:spacing w:line="240" w:lineRule="auto"/>
              <w:ind w:right="-62"/>
              <w:rPr>
                <w:rFonts w:cs="Arial"/>
                <w:i/>
                <w:sz w:val="22"/>
              </w:rPr>
            </w:pPr>
          </w:p>
        </w:tc>
      </w:tr>
    </w:tbl>
    <w:p w14:paraId="397740A9" w14:textId="77777777" w:rsidR="0073285C" w:rsidRPr="004A5026" w:rsidRDefault="0073285C" w:rsidP="004A5026">
      <w:pPr>
        <w:ind w:right="-62" w:firstLine="567"/>
        <w:rPr>
          <w:rFonts w:cs="Arial"/>
          <w:sz w:val="28"/>
          <w:szCs w:val="28"/>
        </w:rPr>
      </w:pPr>
    </w:p>
    <w:p w14:paraId="397740AA" w14:textId="77777777" w:rsidR="00961867" w:rsidRPr="004A5026" w:rsidRDefault="005210D5" w:rsidP="004A5026">
      <w:pPr>
        <w:ind w:right="-62" w:firstLine="567"/>
        <w:rPr>
          <w:rFonts w:cs="Arial"/>
          <w:sz w:val="28"/>
          <w:szCs w:val="28"/>
        </w:rPr>
      </w:pPr>
      <w:r w:rsidRPr="004A5026">
        <w:rPr>
          <w:rFonts w:cs="Arial"/>
          <w:sz w:val="28"/>
          <w:szCs w:val="28"/>
        </w:rPr>
        <w:t xml:space="preserve">En consecuencia, es claro que el artículo 13, fracción IV, inciso d) de la Constitución del Estado de Jalisco, </w:t>
      </w:r>
      <w:r w:rsidRPr="004A5026">
        <w:rPr>
          <w:rFonts w:cs="Arial"/>
          <w:sz w:val="28"/>
          <w:szCs w:val="28"/>
        </w:rPr>
        <w:t>únicamente se reguló en los</w:t>
      </w:r>
      <w:r w:rsidR="0048644A">
        <w:rPr>
          <w:rFonts w:cs="Arial"/>
          <w:sz w:val="28"/>
          <w:szCs w:val="28"/>
        </w:rPr>
        <w:t xml:space="preserve"> mismos términos que en la Ley G</w:t>
      </w:r>
      <w:r w:rsidRPr="004A5026">
        <w:rPr>
          <w:rFonts w:cs="Arial"/>
          <w:sz w:val="28"/>
          <w:szCs w:val="28"/>
        </w:rPr>
        <w:t xml:space="preserve">eneral de Partidos Políticos el financiamiento para partidos políticos locales, de conformidad con el artículo 116, fracción IV, de la Constitución Federal, en el que se estableció que las </w:t>
      </w:r>
      <w:r w:rsidRPr="004A5026">
        <w:rPr>
          <w:rFonts w:cs="Arial"/>
          <w:sz w:val="28"/>
          <w:szCs w:val="28"/>
        </w:rPr>
        <w:t>leyes de los Estados en materia electoral deberán ser acordes con las bases establecidas en la propia Constitución y en las leyes generales respectivas.</w:t>
      </w:r>
    </w:p>
    <w:p w14:paraId="397740AB" w14:textId="77777777" w:rsidR="00961867" w:rsidRPr="004A5026" w:rsidRDefault="00961867" w:rsidP="004A5026">
      <w:pPr>
        <w:ind w:right="-62" w:firstLine="567"/>
        <w:rPr>
          <w:rFonts w:cs="Arial"/>
          <w:sz w:val="28"/>
          <w:szCs w:val="28"/>
        </w:rPr>
      </w:pPr>
    </w:p>
    <w:p w14:paraId="397740AC" w14:textId="77777777" w:rsidR="00961867" w:rsidRPr="004A5026" w:rsidRDefault="005210D5" w:rsidP="004A5026">
      <w:pPr>
        <w:ind w:right="-62" w:firstLine="567"/>
        <w:rPr>
          <w:rFonts w:cs="Arial"/>
          <w:sz w:val="28"/>
          <w:szCs w:val="28"/>
        </w:rPr>
      </w:pPr>
      <w:r w:rsidRPr="004A5026">
        <w:rPr>
          <w:rFonts w:cs="Arial"/>
          <w:sz w:val="28"/>
          <w:szCs w:val="28"/>
        </w:rPr>
        <w:t xml:space="preserve">Semejantes consideraciones fueron sostenidas por este Tribunal Pleno, al resolver la </w:t>
      </w:r>
      <w:r w:rsidR="004678C7">
        <w:rPr>
          <w:rFonts w:cs="Arial"/>
          <w:b/>
          <w:sz w:val="28"/>
          <w:szCs w:val="28"/>
        </w:rPr>
        <w:t>a</w:t>
      </w:r>
      <w:r w:rsidRPr="004A5026">
        <w:rPr>
          <w:rFonts w:cs="Arial"/>
          <w:b/>
          <w:sz w:val="28"/>
          <w:szCs w:val="28"/>
        </w:rPr>
        <w:t>c</w:t>
      </w:r>
      <w:r w:rsidR="004678C7">
        <w:rPr>
          <w:rFonts w:cs="Arial"/>
          <w:b/>
          <w:sz w:val="28"/>
          <w:szCs w:val="28"/>
        </w:rPr>
        <w:t>ción de i</w:t>
      </w:r>
      <w:r w:rsidRPr="004A5026">
        <w:rPr>
          <w:rFonts w:cs="Arial"/>
          <w:b/>
          <w:sz w:val="28"/>
          <w:szCs w:val="28"/>
        </w:rPr>
        <w:t>nconst</w:t>
      </w:r>
      <w:r w:rsidRPr="004A5026">
        <w:rPr>
          <w:rFonts w:cs="Arial"/>
          <w:b/>
          <w:sz w:val="28"/>
          <w:szCs w:val="28"/>
        </w:rPr>
        <w:t>itucionalidad 76/2016 y sus acumuladas 79/2016, 80/2016 y 81/2016</w:t>
      </w:r>
      <w:r>
        <w:rPr>
          <w:rStyle w:val="Refdenotaalpie"/>
          <w:rFonts w:cs="Arial"/>
          <w:sz w:val="28"/>
          <w:szCs w:val="28"/>
        </w:rPr>
        <w:footnoteReference w:id="63"/>
      </w:r>
      <w:r w:rsidR="006E6CBA">
        <w:rPr>
          <w:rFonts w:cs="Arial"/>
          <w:b/>
          <w:sz w:val="28"/>
          <w:szCs w:val="28"/>
        </w:rPr>
        <w:t>,</w:t>
      </w:r>
      <w:r w:rsidRPr="004A5026">
        <w:rPr>
          <w:rFonts w:cs="Arial"/>
          <w:sz w:val="28"/>
          <w:szCs w:val="28"/>
        </w:rPr>
        <w:t xml:space="preserve"> en las que se reconoció la validez del artículo 58 del Código Electoral del Estado de Coahuila, dado que el Congreso local únicamente reguló en los mismos términos que en la Ley General d</w:t>
      </w:r>
      <w:r w:rsidRPr="004A5026">
        <w:rPr>
          <w:rFonts w:cs="Arial"/>
          <w:sz w:val="28"/>
          <w:szCs w:val="28"/>
        </w:rPr>
        <w:t>e Partidos Políticos</w:t>
      </w:r>
      <w:r w:rsidR="006E6CBA">
        <w:rPr>
          <w:rFonts w:cs="Arial"/>
          <w:sz w:val="28"/>
          <w:szCs w:val="28"/>
        </w:rPr>
        <w:t>,</w:t>
      </w:r>
      <w:r w:rsidRPr="004A5026">
        <w:rPr>
          <w:rFonts w:cs="Arial"/>
          <w:sz w:val="28"/>
          <w:szCs w:val="28"/>
        </w:rPr>
        <w:t xml:space="preserve"> el financiamiento público que corresponde a los partidos locales. </w:t>
      </w:r>
    </w:p>
    <w:p w14:paraId="397740AD" w14:textId="77777777" w:rsidR="00961867" w:rsidRPr="004A5026" w:rsidRDefault="00961867" w:rsidP="004A5026">
      <w:pPr>
        <w:pStyle w:val="corte4fondoCarCar"/>
        <w:ind w:right="51"/>
        <w:rPr>
          <w:rFonts w:cs="Arial"/>
          <w:bCs/>
          <w:sz w:val="28"/>
          <w:szCs w:val="28"/>
          <w:lang w:val="es-ES"/>
        </w:rPr>
      </w:pPr>
    </w:p>
    <w:p w14:paraId="397740AE" w14:textId="77777777" w:rsidR="00961867" w:rsidRPr="004A5026" w:rsidRDefault="005210D5" w:rsidP="004A5026">
      <w:pPr>
        <w:pStyle w:val="corte4fondoCarCar"/>
        <w:ind w:right="51"/>
        <w:rPr>
          <w:rFonts w:cs="Arial"/>
          <w:bCs/>
          <w:sz w:val="28"/>
          <w:szCs w:val="28"/>
          <w:lang w:val="es-ES"/>
        </w:rPr>
      </w:pPr>
      <w:r w:rsidRPr="004A5026">
        <w:rPr>
          <w:rFonts w:cs="Arial"/>
          <w:bCs/>
          <w:sz w:val="28"/>
          <w:szCs w:val="28"/>
          <w:lang w:val="es-ES"/>
        </w:rPr>
        <w:t>En consecuencia, debe tenerse en cuenta que la progresividad de la medida no acontece por la forma en que se replicó la Le</w:t>
      </w:r>
      <w:r w:rsidR="006E6CBA">
        <w:rPr>
          <w:rFonts w:cs="Arial"/>
          <w:bCs/>
          <w:sz w:val="28"/>
          <w:szCs w:val="28"/>
          <w:lang w:val="es-ES"/>
        </w:rPr>
        <w:t xml:space="preserve">y General de Partidos Políticos, </w:t>
      </w:r>
      <w:r w:rsidRPr="004A5026">
        <w:rPr>
          <w:rFonts w:cs="Arial"/>
          <w:bCs/>
          <w:sz w:val="28"/>
          <w:szCs w:val="28"/>
          <w:lang w:val="es-ES"/>
        </w:rPr>
        <w:t xml:space="preserve">para fijar </w:t>
      </w:r>
      <w:r w:rsidRPr="004A5026">
        <w:rPr>
          <w:rFonts w:cs="Arial"/>
          <w:bCs/>
          <w:sz w:val="28"/>
          <w:szCs w:val="28"/>
          <w:lang w:val="es-ES"/>
        </w:rPr>
        <w:t>el financiamiento público que le corresponde a los partidos políticos de nueva creación, sino en todo caso, la disminución considerable en los montos, es consecuencia de los porcentajes establecidos en la normas impugnadas previo a su reforma; lo cual resu</w:t>
      </w:r>
      <w:r w:rsidRPr="004A5026">
        <w:rPr>
          <w:rFonts w:cs="Arial"/>
          <w:bCs/>
          <w:sz w:val="28"/>
          <w:szCs w:val="28"/>
          <w:lang w:val="es-ES"/>
        </w:rPr>
        <w:t>lta infundado en atención a que, como se dijo no se tata de la restricción a un derecho humano en sí mismo.</w:t>
      </w:r>
    </w:p>
    <w:p w14:paraId="397740AF" w14:textId="77777777" w:rsidR="00961867" w:rsidRPr="004A5026" w:rsidRDefault="00961867" w:rsidP="004A5026">
      <w:pPr>
        <w:pStyle w:val="corte4fondoCarCar"/>
        <w:ind w:right="51"/>
        <w:rPr>
          <w:rFonts w:cs="Arial"/>
          <w:bCs/>
          <w:sz w:val="28"/>
          <w:szCs w:val="28"/>
          <w:lang w:val="es-ES"/>
        </w:rPr>
      </w:pPr>
    </w:p>
    <w:p w14:paraId="397740B0" w14:textId="77777777" w:rsidR="00961867" w:rsidRPr="004A5026" w:rsidRDefault="005210D5" w:rsidP="004A5026">
      <w:pPr>
        <w:pStyle w:val="corte4fondoCarCar"/>
        <w:ind w:right="51"/>
        <w:rPr>
          <w:sz w:val="28"/>
          <w:szCs w:val="28"/>
        </w:rPr>
      </w:pPr>
      <w:r w:rsidRPr="004A5026">
        <w:rPr>
          <w:rFonts w:cs="Arial"/>
          <w:bCs/>
          <w:sz w:val="28"/>
          <w:szCs w:val="28"/>
          <w:lang w:val="es-ES"/>
        </w:rPr>
        <w:t xml:space="preserve">Finalmente, tampoco surte la alegada violación al principio constitucional de prevalencia del financiamiento público sobre el privado, respecto de </w:t>
      </w:r>
      <w:r w:rsidRPr="004A5026">
        <w:rPr>
          <w:rFonts w:cs="Arial"/>
          <w:bCs/>
          <w:sz w:val="28"/>
          <w:szCs w:val="28"/>
          <w:lang w:val="es-ES"/>
        </w:rPr>
        <w:t xml:space="preserve">los partidos políticos nacionales con derecho a financiamiento público local; pues, como se estableció en la </w:t>
      </w:r>
      <w:r w:rsidRPr="004A5026">
        <w:rPr>
          <w:sz w:val="28"/>
          <w:szCs w:val="28"/>
        </w:rPr>
        <w:t>acción</w:t>
      </w:r>
      <w:r w:rsidR="006E6CBA">
        <w:rPr>
          <w:sz w:val="28"/>
          <w:szCs w:val="28"/>
        </w:rPr>
        <w:t xml:space="preserve"> de inconstitucionalidad 5/2015</w:t>
      </w:r>
      <w:r>
        <w:rPr>
          <w:sz w:val="28"/>
          <w:szCs w:val="28"/>
          <w:vertAlign w:val="superscript"/>
        </w:rPr>
        <w:footnoteReference w:id="64"/>
      </w:r>
      <w:r w:rsidR="006E6CBA">
        <w:rPr>
          <w:sz w:val="28"/>
          <w:szCs w:val="28"/>
        </w:rPr>
        <w:t>,</w:t>
      </w:r>
      <w:r w:rsidRPr="004A5026">
        <w:rPr>
          <w:sz w:val="28"/>
          <w:szCs w:val="28"/>
        </w:rPr>
        <w:t xml:space="preserve"> así como la acción de inconstitucionalidad 50/2015 y sus acumul</w:t>
      </w:r>
      <w:r w:rsidR="006E6CBA">
        <w:rPr>
          <w:sz w:val="28"/>
          <w:szCs w:val="28"/>
        </w:rPr>
        <w:t>adas 55/2015, 56/2015 y 58/2015</w:t>
      </w:r>
      <w:r>
        <w:rPr>
          <w:rStyle w:val="Refdenotaalpie"/>
          <w:sz w:val="28"/>
          <w:szCs w:val="28"/>
        </w:rPr>
        <w:footnoteReference w:id="65"/>
      </w:r>
      <w:r w:rsidR="006E6CBA">
        <w:rPr>
          <w:sz w:val="28"/>
          <w:szCs w:val="28"/>
        </w:rPr>
        <w:t>,</w:t>
      </w:r>
      <w:r w:rsidRPr="004A5026">
        <w:rPr>
          <w:sz w:val="28"/>
          <w:szCs w:val="28"/>
        </w:rPr>
        <w:t xml:space="preserve"> la facul</w:t>
      </w:r>
      <w:r w:rsidRPr="004A5026">
        <w:rPr>
          <w:sz w:val="28"/>
          <w:szCs w:val="28"/>
        </w:rPr>
        <w:t>tad de las entidades federativas para garantizar en sus leyes que los partidos políticos reciban financiamiento equitativo debe ejercerse de conformidad con las bases establecidas en la propia Constitución y en las leyes generales en la materia, tal como l</w:t>
      </w:r>
      <w:r w:rsidRPr="004A5026">
        <w:rPr>
          <w:sz w:val="28"/>
          <w:szCs w:val="28"/>
        </w:rPr>
        <w:t>o establece el artículo 116, fracción IV, incisos g) y h)</w:t>
      </w:r>
      <w:r>
        <w:rPr>
          <w:rStyle w:val="Refdenotaalpie"/>
          <w:sz w:val="28"/>
          <w:szCs w:val="28"/>
        </w:rPr>
        <w:footnoteReference w:id="66"/>
      </w:r>
      <w:r w:rsidR="006E6CBA">
        <w:rPr>
          <w:sz w:val="28"/>
          <w:szCs w:val="28"/>
        </w:rPr>
        <w:t>,</w:t>
      </w:r>
      <w:r w:rsidRPr="004A5026">
        <w:rPr>
          <w:sz w:val="28"/>
          <w:szCs w:val="28"/>
        </w:rPr>
        <w:t xml:space="preserve"> de la Constitución Federal.</w:t>
      </w:r>
    </w:p>
    <w:p w14:paraId="397740B1" w14:textId="77777777" w:rsidR="00961867" w:rsidRPr="004A5026" w:rsidRDefault="00961867" w:rsidP="004A5026">
      <w:pPr>
        <w:pStyle w:val="corte4fondoCarCar"/>
        <w:ind w:right="51"/>
        <w:rPr>
          <w:sz w:val="28"/>
          <w:szCs w:val="28"/>
        </w:rPr>
      </w:pPr>
    </w:p>
    <w:p w14:paraId="397740B2" w14:textId="77777777" w:rsidR="00961867" w:rsidRPr="004A5026" w:rsidRDefault="005210D5" w:rsidP="004A5026">
      <w:pPr>
        <w:pStyle w:val="corte4fondoCarCar"/>
        <w:ind w:right="51"/>
        <w:rPr>
          <w:sz w:val="28"/>
          <w:szCs w:val="28"/>
        </w:rPr>
      </w:pPr>
      <w:r w:rsidRPr="004A5026">
        <w:rPr>
          <w:sz w:val="28"/>
          <w:szCs w:val="28"/>
        </w:rPr>
        <w:t xml:space="preserve">En virtud de lo anterior, para garantizar que los partidos políticos reciban, en forma equitativa, financiamiento público para sus actividades ordinarias </w:t>
      </w:r>
      <w:r w:rsidRPr="004A5026">
        <w:rPr>
          <w:sz w:val="28"/>
          <w:szCs w:val="28"/>
        </w:rPr>
        <w:t>permanentes y las tendientes a la obtención del voto durante el proceso electoral, las entidades federativas deberán legislar atendiendo las bases previstas en el artículo 41 de la Constitución Federal, y en los artículos 50 a 54 de la</w:t>
      </w:r>
      <w:r w:rsidR="0047581F">
        <w:rPr>
          <w:sz w:val="28"/>
          <w:szCs w:val="28"/>
        </w:rPr>
        <w:t xml:space="preserve"> Ley General de Partidos Políticos</w:t>
      </w:r>
      <w:r w:rsidRPr="004A5026">
        <w:rPr>
          <w:sz w:val="28"/>
          <w:szCs w:val="28"/>
        </w:rPr>
        <w:t xml:space="preserve"> </w:t>
      </w:r>
      <w:r w:rsidR="0047581F">
        <w:rPr>
          <w:sz w:val="28"/>
          <w:szCs w:val="28"/>
        </w:rPr>
        <w:t>(</w:t>
      </w:r>
      <w:r w:rsidRPr="004A5026">
        <w:rPr>
          <w:sz w:val="28"/>
          <w:szCs w:val="28"/>
        </w:rPr>
        <w:t>LGPP</w:t>
      </w:r>
      <w:r w:rsidR="0047581F">
        <w:rPr>
          <w:sz w:val="28"/>
          <w:szCs w:val="28"/>
        </w:rPr>
        <w:t>)</w:t>
      </w:r>
      <w:r w:rsidRPr="004A5026">
        <w:rPr>
          <w:sz w:val="28"/>
          <w:szCs w:val="28"/>
        </w:rPr>
        <w:t>, expedida con fundamento en el artículo 73, fracción XXIX-U</w:t>
      </w:r>
      <w:r>
        <w:rPr>
          <w:rStyle w:val="Refdenotaalpie"/>
          <w:sz w:val="28"/>
          <w:szCs w:val="28"/>
        </w:rPr>
        <w:footnoteReference w:id="67"/>
      </w:r>
      <w:r w:rsidR="006E6CBA">
        <w:rPr>
          <w:sz w:val="28"/>
          <w:szCs w:val="28"/>
        </w:rPr>
        <w:t>,</w:t>
      </w:r>
      <w:r w:rsidRPr="004A5026">
        <w:rPr>
          <w:sz w:val="28"/>
          <w:szCs w:val="28"/>
        </w:rPr>
        <w:t xml:space="preserve"> en relación con la fracción IV del artículo 116 constitucional.</w:t>
      </w:r>
    </w:p>
    <w:p w14:paraId="397740B3" w14:textId="77777777" w:rsidR="00961867" w:rsidRPr="004A5026" w:rsidRDefault="00961867" w:rsidP="004A5026">
      <w:pPr>
        <w:pStyle w:val="corte4fondoCarCar"/>
        <w:ind w:right="51"/>
        <w:rPr>
          <w:sz w:val="28"/>
          <w:szCs w:val="28"/>
        </w:rPr>
      </w:pPr>
    </w:p>
    <w:p w14:paraId="397740B4" w14:textId="77777777" w:rsidR="00961867" w:rsidRPr="004A5026" w:rsidRDefault="005210D5" w:rsidP="004A5026">
      <w:pPr>
        <w:pStyle w:val="corte4fondoCarCar"/>
        <w:ind w:right="51"/>
        <w:rPr>
          <w:sz w:val="28"/>
          <w:szCs w:val="28"/>
        </w:rPr>
      </w:pPr>
      <w:r w:rsidRPr="004A5026">
        <w:rPr>
          <w:sz w:val="28"/>
          <w:szCs w:val="28"/>
        </w:rPr>
        <w:t>En ese sentido, el artículo 41 constitucional prevé que la ley señalará las reglas a las que se sujetará el</w:t>
      </w:r>
      <w:r w:rsidRPr="004A5026">
        <w:rPr>
          <w:sz w:val="28"/>
          <w:szCs w:val="28"/>
        </w:rPr>
        <w:t xml:space="preserve"> financiamiento de los partidos políticos nacionales y sus campañas, “debiendo garantizar que los recursos públicos prevalezc</w:t>
      </w:r>
      <w:r w:rsidR="00D166B7">
        <w:rPr>
          <w:sz w:val="28"/>
          <w:szCs w:val="28"/>
        </w:rPr>
        <w:t>an sobre los de origen privado”</w:t>
      </w:r>
      <w:r>
        <w:rPr>
          <w:rStyle w:val="Refdenotaalpie"/>
          <w:sz w:val="28"/>
          <w:szCs w:val="28"/>
        </w:rPr>
        <w:footnoteReference w:id="68"/>
      </w:r>
      <w:r w:rsidR="00D166B7">
        <w:rPr>
          <w:sz w:val="28"/>
          <w:szCs w:val="28"/>
        </w:rPr>
        <w:t>.</w:t>
      </w:r>
    </w:p>
    <w:p w14:paraId="397740B5" w14:textId="77777777" w:rsidR="00961867" w:rsidRPr="004A5026" w:rsidRDefault="00961867" w:rsidP="004A5026">
      <w:pPr>
        <w:pStyle w:val="corte4fondoCarCar"/>
        <w:ind w:right="51"/>
        <w:rPr>
          <w:sz w:val="28"/>
          <w:szCs w:val="28"/>
        </w:rPr>
      </w:pPr>
    </w:p>
    <w:p w14:paraId="397740B6" w14:textId="77777777" w:rsidR="006E6CBA" w:rsidRDefault="005210D5" w:rsidP="004A5026">
      <w:pPr>
        <w:pStyle w:val="corte4fondoCarCar"/>
        <w:ind w:right="51"/>
        <w:rPr>
          <w:sz w:val="28"/>
          <w:szCs w:val="28"/>
        </w:rPr>
      </w:pPr>
      <w:r w:rsidRPr="004A5026">
        <w:rPr>
          <w:sz w:val="28"/>
          <w:szCs w:val="28"/>
        </w:rPr>
        <w:t>Por su parte, la Ley General de Partidos Políticos</w:t>
      </w:r>
      <w:r>
        <w:rPr>
          <w:sz w:val="28"/>
          <w:szCs w:val="28"/>
        </w:rPr>
        <w:t>, señala:</w:t>
      </w:r>
    </w:p>
    <w:p w14:paraId="397740B7" w14:textId="77777777" w:rsidR="00961867" w:rsidRPr="004A5026" w:rsidRDefault="00961867" w:rsidP="004A5026">
      <w:pPr>
        <w:pStyle w:val="corte4fondoCarCar"/>
        <w:ind w:right="51"/>
        <w:rPr>
          <w:sz w:val="28"/>
          <w:szCs w:val="28"/>
        </w:rPr>
      </w:pPr>
    </w:p>
    <w:p w14:paraId="397740B8" w14:textId="77777777" w:rsidR="00961867" w:rsidRPr="004A5026" w:rsidRDefault="005210D5" w:rsidP="00961867">
      <w:pPr>
        <w:spacing w:line="240" w:lineRule="auto"/>
        <w:ind w:left="708"/>
        <w:rPr>
          <w:b/>
          <w:i/>
          <w:sz w:val="24"/>
          <w:szCs w:val="24"/>
        </w:rPr>
      </w:pPr>
      <w:r w:rsidRPr="004A5026">
        <w:rPr>
          <w:b/>
          <w:i/>
          <w:sz w:val="24"/>
          <w:szCs w:val="24"/>
        </w:rPr>
        <w:t>TÍTULO QUINTO</w:t>
      </w:r>
    </w:p>
    <w:p w14:paraId="397740B9" w14:textId="77777777" w:rsidR="00961867" w:rsidRPr="004A5026" w:rsidRDefault="005210D5" w:rsidP="00961867">
      <w:pPr>
        <w:spacing w:line="240" w:lineRule="auto"/>
        <w:ind w:left="708"/>
        <w:rPr>
          <w:b/>
          <w:i/>
          <w:sz w:val="24"/>
          <w:szCs w:val="24"/>
        </w:rPr>
      </w:pPr>
      <w:r w:rsidRPr="004A5026">
        <w:rPr>
          <w:b/>
          <w:i/>
          <w:sz w:val="24"/>
          <w:szCs w:val="24"/>
        </w:rPr>
        <w:t xml:space="preserve">DEL </w:t>
      </w:r>
      <w:r w:rsidRPr="004A5026">
        <w:rPr>
          <w:b/>
          <w:i/>
          <w:sz w:val="24"/>
          <w:szCs w:val="24"/>
        </w:rPr>
        <w:t>FINANCIAMIENTO DE LOS PARTIDOS POLÍTICOS</w:t>
      </w:r>
    </w:p>
    <w:p w14:paraId="397740BA" w14:textId="77777777" w:rsidR="00961867" w:rsidRPr="004A5026" w:rsidRDefault="005210D5" w:rsidP="00961867">
      <w:pPr>
        <w:spacing w:line="240" w:lineRule="auto"/>
        <w:ind w:left="708"/>
        <w:rPr>
          <w:b/>
          <w:i/>
          <w:sz w:val="24"/>
          <w:szCs w:val="24"/>
        </w:rPr>
      </w:pPr>
      <w:r w:rsidRPr="004A5026">
        <w:rPr>
          <w:b/>
          <w:i/>
          <w:sz w:val="24"/>
          <w:szCs w:val="24"/>
        </w:rPr>
        <w:t>CAPÍTULO I</w:t>
      </w:r>
    </w:p>
    <w:p w14:paraId="397740BB" w14:textId="77777777" w:rsidR="00961867" w:rsidRPr="004A5026" w:rsidRDefault="005210D5" w:rsidP="00961867">
      <w:pPr>
        <w:spacing w:line="240" w:lineRule="auto"/>
        <w:ind w:left="708"/>
        <w:rPr>
          <w:b/>
          <w:i/>
          <w:sz w:val="24"/>
          <w:szCs w:val="24"/>
        </w:rPr>
      </w:pPr>
      <w:r w:rsidRPr="004A5026">
        <w:rPr>
          <w:b/>
          <w:i/>
          <w:sz w:val="24"/>
          <w:szCs w:val="24"/>
        </w:rPr>
        <w:t>Del Financiamiento Público</w:t>
      </w:r>
    </w:p>
    <w:p w14:paraId="397740BC" w14:textId="77777777" w:rsidR="00961867" w:rsidRPr="004A5026" w:rsidRDefault="005210D5" w:rsidP="00961867">
      <w:pPr>
        <w:spacing w:line="240" w:lineRule="auto"/>
        <w:ind w:left="708"/>
        <w:rPr>
          <w:b/>
          <w:i/>
          <w:sz w:val="24"/>
          <w:szCs w:val="24"/>
        </w:rPr>
      </w:pPr>
      <w:r>
        <w:rPr>
          <w:b/>
          <w:i/>
          <w:sz w:val="24"/>
          <w:szCs w:val="24"/>
        </w:rPr>
        <w:t>“</w:t>
      </w:r>
      <w:r w:rsidRPr="004A5026">
        <w:rPr>
          <w:b/>
          <w:i/>
          <w:sz w:val="24"/>
          <w:szCs w:val="24"/>
        </w:rPr>
        <w:t>Artículo 50.</w:t>
      </w:r>
    </w:p>
    <w:p w14:paraId="397740BD" w14:textId="77777777" w:rsidR="00961867" w:rsidRPr="004A5026" w:rsidRDefault="005210D5" w:rsidP="00961867">
      <w:pPr>
        <w:spacing w:line="240" w:lineRule="auto"/>
        <w:ind w:left="708"/>
        <w:rPr>
          <w:i/>
          <w:sz w:val="24"/>
          <w:szCs w:val="24"/>
        </w:rPr>
      </w:pPr>
      <w:r w:rsidRPr="004A5026">
        <w:rPr>
          <w:b/>
          <w:i/>
          <w:sz w:val="24"/>
          <w:szCs w:val="24"/>
        </w:rPr>
        <w:t xml:space="preserve">1. </w:t>
      </w:r>
      <w:r w:rsidRPr="004A5026">
        <w:rPr>
          <w:i/>
          <w:sz w:val="24"/>
          <w:szCs w:val="24"/>
        </w:rPr>
        <w:t>Los partidos políticos tienen derecho a recibir, para desarrollar sus actividades, financiamiento público que se distribuirá de manera equitativa, conforme a lo</w:t>
      </w:r>
      <w:r w:rsidRPr="004A5026">
        <w:rPr>
          <w:i/>
          <w:sz w:val="24"/>
          <w:szCs w:val="24"/>
        </w:rPr>
        <w:t xml:space="preserve"> establecido en el artículo 41, Base II de la Constitución, así como lo dispuesto en las constituciones locales.</w:t>
      </w:r>
    </w:p>
    <w:p w14:paraId="397740BE" w14:textId="77777777" w:rsidR="00961867" w:rsidRPr="004A5026" w:rsidRDefault="005210D5" w:rsidP="00961867">
      <w:pPr>
        <w:spacing w:line="240" w:lineRule="auto"/>
        <w:ind w:left="708"/>
        <w:rPr>
          <w:i/>
          <w:sz w:val="24"/>
          <w:szCs w:val="24"/>
        </w:rPr>
      </w:pPr>
      <w:r w:rsidRPr="004A5026">
        <w:rPr>
          <w:b/>
          <w:i/>
          <w:sz w:val="24"/>
          <w:szCs w:val="24"/>
        </w:rPr>
        <w:t xml:space="preserve">2. </w:t>
      </w:r>
      <w:r w:rsidRPr="004A5026">
        <w:rPr>
          <w:i/>
          <w:sz w:val="24"/>
          <w:szCs w:val="24"/>
        </w:rPr>
        <w:t>El financiamiento público deberá prevalecer sobre otros tipos de financiamiento y será destinado para el sostenimiento de actividades ordina</w:t>
      </w:r>
      <w:r w:rsidRPr="004A5026">
        <w:rPr>
          <w:i/>
          <w:sz w:val="24"/>
          <w:szCs w:val="24"/>
        </w:rPr>
        <w:t>rias permanentes, gastos de procesos electorales y para actividades específicas como entidades de interés público.</w:t>
      </w:r>
    </w:p>
    <w:p w14:paraId="397740BF" w14:textId="77777777" w:rsidR="00961867" w:rsidRPr="004A5026" w:rsidRDefault="005210D5" w:rsidP="00961867">
      <w:pPr>
        <w:spacing w:line="240" w:lineRule="auto"/>
        <w:ind w:left="708"/>
        <w:rPr>
          <w:b/>
          <w:i/>
          <w:sz w:val="24"/>
          <w:szCs w:val="24"/>
        </w:rPr>
      </w:pPr>
      <w:r w:rsidRPr="004A5026">
        <w:rPr>
          <w:b/>
          <w:i/>
          <w:sz w:val="24"/>
          <w:szCs w:val="24"/>
        </w:rPr>
        <w:t>Artículo 52.</w:t>
      </w:r>
    </w:p>
    <w:p w14:paraId="397740C0" w14:textId="77777777" w:rsidR="00961867" w:rsidRPr="004A5026" w:rsidRDefault="005210D5" w:rsidP="00961867">
      <w:pPr>
        <w:spacing w:line="240" w:lineRule="auto"/>
        <w:ind w:left="708"/>
        <w:rPr>
          <w:i/>
          <w:sz w:val="24"/>
          <w:szCs w:val="24"/>
        </w:rPr>
      </w:pPr>
      <w:r w:rsidRPr="004A5026">
        <w:rPr>
          <w:b/>
          <w:i/>
          <w:sz w:val="24"/>
          <w:szCs w:val="24"/>
        </w:rPr>
        <w:t xml:space="preserve">1. </w:t>
      </w:r>
      <w:r w:rsidRPr="004A5026">
        <w:rPr>
          <w:i/>
          <w:sz w:val="24"/>
          <w:szCs w:val="24"/>
        </w:rPr>
        <w:t>Para que un partido político nacional cuente con recursos públicos locales deberá haber obtenido el tres por ciento de la vot</w:t>
      </w:r>
      <w:r w:rsidRPr="004A5026">
        <w:rPr>
          <w:i/>
          <w:sz w:val="24"/>
          <w:szCs w:val="24"/>
        </w:rPr>
        <w:t>ación válida emitida en el proceso electoral local anterior en la entidad federativa de que se trate.</w:t>
      </w:r>
    </w:p>
    <w:p w14:paraId="397740C1" w14:textId="77777777" w:rsidR="00961867" w:rsidRPr="004A5026" w:rsidRDefault="005210D5" w:rsidP="00961867">
      <w:pPr>
        <w:spacing w:line="240" w:lineRule="auto"/>
        <w:ind w:left="708"/>
        <w:rPr>
          <w:i/>
          <w:sz w:val="24"/>
          <w:szCs w:val="24"/>
        </w:rPr>
      </w:pPr>
      <w:r w:rsidRPr="004A5026">
        <w:rPr>
          <w:b/>
          <w:i/>
          <w:sz w:val="24"/>
          <w:szCs w:val="24"/>
        </w:rPr>
        <w:t xml:space="preserve">2. </w:t>
      </w:r>
      <w:r w:rsidRPr="004A5026">
        <w:rPr>
          <w:i/>
          <w:sz w:val="24"/>
          <w:szCs w:val="24"/>
        </w:rPr>
        <w:t xml:space="preserve">Las reglas que determinen el financiamiento local de los partidos que cumplan con lo previsto en el párrafo anterior </w:t>
      </w:r>
      <w:r w:rsidRPr="004A5026">
        <w:rPr>
          <w:b/>
          <w:i/>
          <w:sz w:val="24"/>
          <w:szCs w:val="24"/>
        </w:rPr>
        <w:t>se establecerán en las legislacion</w:t>
      </w:r>
      <w:r w:rsidRPr="004A5026">
        <w:rPr>
          <w:b/>
          <w:i/>
          <w:sz w:val="24"/>
          <w:szCs w:val="24"/>
        </w:rPr>
        <w:t>es locales respectivas</w:t>
      </w:r>
      <w:r w:rsidR="006E6CBA">
        <w:rPr>
          <w:b/>
          <w:i/>
          <w:sz w:val="24"/>
          <w:szCs w:val="24"/>
        </w:rPr>
        <w:t>”</w:t>
      </w:r>
      <w:r w:rsidRPr="004A5026">
        <w:rPr>
          <w:i/>
          <w:sz w:val="24"/>
          <w:szCs w:val="24"/>
        </w:rPr>
        <w:t>.</w:t>
      </w:r>
    </w:p>
    <w:p w14:paraId="397740C2" w14:textId="77777777" w:rsidR="00961867" w:rsidRPr="004A5026" w:rsidRDefault="00961867" w:rsidP="004A5026">
      <w:pPr>
        <w:pStyle w:val="Estilo1"/>
        <w:numPr>
          <w:ilvl w:val="0"/>
          <w:numId w:val="0"/>
        </w:numPr>
        <w:spacing w:before="0" w:after="0"/>
      </w:pPr>
    </w:p>
    <w:p w14:paraId="397740C3" w14:textId="77777777" w:rsidR="00961867" w:rsidRPr="004A5026" w:rsidRDefault="005210D5" w:rsidP="004A5026">
      <w:pPr>
        <w:pStyle w:val="corte4fondoCarCar"/>
        <w:ind w:right="51"/>
        <w:rPr>
          <w:sz w:val="28"/>
          <w:szCs w:val="28"/>
        </w:rPr>
      </w:pPr>
      <w:r w:rsidRPr="004A5026">
        <w:rPr>
          <w:sz w:val="28"/>
          <w:szCs w:val="28"/>
        </w:rPr>
        <w:t>Dicho lo anterior, se tiene que existe un mandato expreso en el artículo 41, fracción II constitucional y reiterad</w:t>
      </w:r>
      <w:r w:rsidR="006E6CBA">
        <w:rPr>
          <w:sz w:val="28"/>
          <w:szCs w:val="28"/>
        </w:rPr>
        <w:t>o por el artículo 50, numeral 2 de la</w:t>
      </w:r>
      <w:r w:rsidRPr="004A5026">
        <w:rPr>
          <w:sz w:val="28"/>
          <w:szCs w:val="28"/>
        </w:rPr>
        <w:t xml:space="preserve"> Ley General de Partidos Políticos (tanto para partidos políticos nacionales, como locales) que establece que el financiamiento público debe prevalecer sobre el financiamiento privado. Las entidades federativas gozan de libertad configurativa para determin</w:t>
      </w:r>
      <w:r w:rsidRPr="004A5026">
        <w:rPr>
          <w:sz w:val="28"/>
          <w:szCs w:val="28"/>
        </w:rPr>
        <w:t>ar la manera en la que los partidos políticos recibirán financiamiento privado en el ámbito local, atendiendo a las bases de las leyes generales y la Constitución Federal.</w:t>
      </w:r>
    </w:p>
    <w:p w14:paraId="397740C4" w14:textId="77777777" w:rsidR="00961867" w:rsidRPr="004A5026" w:rsidRDefault="00961867" w:rsidP="004A5026">
      <w:pPr>
        <w:pStyle w:val="corte4fondoCarCar"/>
        <w:ind w:right="51"/>
        <w:rPr>
          <w:sz w:val="28"/>
          <w:szCs w:val="28"/>
        </w:rPr>
      </w:pPr>
    </w:p>
    <w:p w14:paraId="397740C5" w14:textId="77777777" w:rsidR="00961867" w:rsidRDefault="005210D5" w:rsidP="004A5026">
      <w:pPr>
        <w:pStyle w:val="corte4fondoCarCar"/>
        <w:ind w:right="51"/>
        <w:rPr>
          <w:sz w:val="28"/>
          <w:szCs w:val="28"/>
        </w:rPr>
      </w:pPr>
      <w:r w:rsidRPr="004A5026">
        <w:rPr>
          <w:sz w:val="28"/>
          <w:szCs w:val="28"/>
        </w:rPr>
        <w:t xml:space="preserve">Así, no sólo se advierte que </w:t>
      </w:r>
      <w:r w:rsidR="00EE6367">
        <w:rPr>
          <w:sz w:val="28"/>
          <w:szCs w:val="28"/>
        </w:rPr>
        <w:t xml:space="preserve">la legislación local </w:t>
      </w:r>
      <w:r w:rsidR="004C4764">
        <w:rPr>
          <w:sz w:val="28"/>
          <w:szCs w:val="28"/>
        </w:rPr>
        <w:t xml:space="preserve">impugnada </w:t>
      </w:r>
      <w:r w:rsidRPr="004A5026">
        <w:rPr>
          <w:sz w:val="28"/>
          <w:szCs w:val="28"/>
        </w:rPr>
        <w:t>no contiene disposición</w:t>
      </w:r>
      <w:r w:rsidRPr="004A5026">
        <w:rPr>
          <w:sz w:val="28"/>
          <w:szCs w:val="28"/>
        </w:rPr>
        <w:t xml:space="preserve"> alguna que contradiga el principio constitucional de prevalencia del financiamiento público para los partidos políticos ni las porciones impugnadas constituyen una vulneración al mismo de forma implícita, sino que</w:t>
      </w:r>
      <w:r w:rsidR="006E6CBA">
        <w:rPr>
          <w:sz w:val="28"/>
          <w:szCs w:val="28"/>
        </w:rPr>
        <w:t>,</w:t>
      </w:r>
      <w:r w:rsidRPr="004A5026">
        <w:rPr>
          <w:sz w:val="28"/>
          <w:szCs w:val="28"/>
        </w:rPr>
        <w:t xml:space="preserve"> en atención al marco jurídico antes tran</w:t>
      </w:r>
      <w:r w:rsidRPr="004A5026">
        <w:rPr>
          <w:sz w:val="28"/>
          <w:szCs w:val="28"/>
        </w:rPr>
        <w:t>scrito, se trata de un aspecto que permea para el proceso electoral de Jalisco, pues justo en eso consiste un principio.</w:t>
      </w:r>
    </w:p>
    <w:p w14:paraId="397740C6" w14:textId="77777777" w:rsidR="0047581F" w:rsidRDefault="0047581F" w:rsidP="004A5026">
      <w:pPr>
        <w:pStyle w:val="corte4fondoCarCar"/>
        <w:ind w:right="51"/>
        <w:rPr>
          <w:sz w:val="28"/>
          <w:szCs w:val="28"/>
        </w:rPr>
      </w:pPr>
    </w:p>
    <w:p w14:paraId="397740C7" w14:textId="77777777" w:rsidR="0047581F" w:rsidRDefault="005210D5" w:rsidP="004A5026">
      <w:pPr>
        <w:pStyle w:val="corte4fondoCarCar"/>
        <w:ind w:right="51"/>
        <w:rPr>
          <w:sz w:val="28"/>
          <w:szCs w:val="28"/>
        </w:rPr>
      </w:pPr>
      <w:r>
        <w:rPr>
          <w:sz w:val="28"/>
          <w:szCs w:val="28"/>
        </w:rPr>
        <w:t>Destacando que, en cuanto a la estipulación relativa a que los partidos nacionales “…</w:t>
      </w:r>
      <w:r w:rsidRPr="0047581F">
        <w:rPr>
          <w:i/>
          <w:sz w:val="28"/>
          <w:szCs w:val="28"/>
        </w:rPr>
        <w:t>que mantengan su acreditación en el estado, despu</w:t>
      </w:r>
      <w:r w:rsidRPr="0047581F">
        <w:rPr>
          <w:i/>
          <w:sz w:val="28"/>
          <w:szCs w:val="28"/>
        </w:rPr>
        <w:t xml:space="preserve">és de cada elección, tendrán derecho a recibir financiamiento público estatal para financiar los gastos de las actividades ordinarias por lo que en los años que no se celebren elecciones en el estado, se fijara anualmente multiplicando el padrón electoral </w:t>
      </w:r>
      <w:r w:rsidRPr="0047581F">
        <w:rPr>
          <w:i/>
          <w:sz w:val="28"/>
          <w:szCs w:val="28"/>
        </w:rPr>
        <w:t>local, por el veinte por ciento del valor diario de la Unidad de Medida y Actualización</w:t>
      </w:r>
      <w:r>
        <w:rPr>
          <w:i/>
          <w:sz w:val="28"/>
          <w:szCs w:val="28"/>
        </w:rPr>
        <w:t xml:space="preserve">”, </w:t>
      </w:r>
      <w:r w:rsidRPr="0047581F">
        <w:rPr>
          <w:sz w:val="28"/>
          <w:szCs w:val="28"/>
        </w:rPr>
        <w:t xml:space="preserve">este Tribunal </w:t>
      </w:r>
      <w:r>
        <w:rPr>
          <w:sz w:val="28"/>
          <w:szCs w:val="28"/>
        </w:rPr>
        <w:t xml:space="preserve">Pleno ya reconoció su validez al resolver la acción de inconstitucionalidad </w:t>
      </w:r>
      <w:r w:rsidR="0063515B">
        <w:rPr>
          <w:sz w:val="28"/>
          <w:szCs w:val="28"/>
        </w:rPr>
        <w:t>38/2017 y sus acumuladas 39/2017 y 60/2017</w:t>
      </w:r>
      <w:r>
        <w:rPr>
          <w:rStyle w:val="Refdenotaalpie"/>
          <w:sz w:val="28"/>
          <w:szCs w:val="28"/>
        </w:rPr>
        <w:footnoteReference w:id="69"/>
      </w:r>
      <w:r w:rsidR="0063515B">
        <w:rPr>
          <w:sz w:val="28"/>
          <w:szCs w:val="28"/>
        </w:rPr>
        <w:t>, en la que se sostuvo que:</w:t>
      </w:r>
    </w:p>
    <w:p w14:paraId="397740C8" w14:textId="77777777" w:rsidR="0063515B" w:rsidRDefault="0063515B" w:rsidP="004A5026">
      <w:pPr>
        <w:pStyle w:val="corte4fondoCarCar"/>
        <w:ind w:right="51"/>
        <w:rPr>
          <w:sz w:val="28"/>
          <w:szCs w:val="28"/>
        </w:rPr>
      </w:pPr>
    </w:p>
    <w:p w14:paraId="397740C9" w14:textId="77777777" w:rsidR="0063515B" w:rsidRPr="0063515B" w:rsidRDefault="005210D5" w:rsidP="0063515B">
      <w:pPr>
        <w:pStyle w:val="TEXTONORMAL"/>
        <w:spacing w:line="240" w:lineRule="auto"/>
        <w:ind w:left="567" w:right="567" w:firstLine="0"/>
        <w:rPr>
          <w:rFonts w:cs="Arial"/>
          <w:i/>
          <w:sz w:val="24"/>
          <w:szCs w:val="24"/>
          <w:u w:val="single"/>
        </w:rPr>
      </w:pPr>
      <w:r w:rsidRPr="0063515B">
        <w:rPr>
          <w:i/>
          <w:sz w:val="24"/>
          <w:szCs w:val="24"/>
        </w:rPr>
        <w:t>“…D</w:t>
      </w:r>
      <w:r w:rsidRPr="0063515B">
        <w:rPr>
          <w:i/>
          <w:sz w:val="24"/>
          <w:szCs w:val="24"/>
        </w:rPr>
        <w:t xml:space="preserve">e lo anterior, se advierte que la parte impugnada por los Partidos accionantes se refiere exclusivamente al financiamiento público que se establece para los </w:t>
      </w:r>
      <w:r w:rsidRPr="0063515B">
        <w:rPr>
          <w:b/>
          <w:i/>
          <w:sz w:val="24"/>
          <w:szCs w:val="24"/>
          <w:u w:val="single"/>
        </w:rPr>
        <w:t>partidos políticos nacionales</w:t>
      </w:r>
      <w:r w:rsidRPr="0063515B">
        <w:rPr>
          <w:i/>
          <w:sz w:val="24"/>
          <w:szCs w:val="24"/>
        </w:rPr>
        <w:t xml:space="preserve"> que mantengan su acreditación en el Estado después de cada elección; </w:t>
      </w:r>
      <w:r w:rsidRPr="0063515B">
        <w:rPr>
          <w:i/>
          <w:sz w:val="24"/>
          <w:szCs w:val="24"/>
        </w:rPr>
        <w:t xml:space="preserve">por lo que cobra relevancia en este caso, lo establecido en el artículo 52 de la Ley General de Partidos Políticos, en cuanto prevé que </w:t>
      </w:r>
      <w:r w:rsidRPr="0063515B">
        <w:rPr>
          <w:b/>
          <w:i/>
          <w:sz w:val="24"/>
          <w:szCs w:val="24"/>
          <w:u w:val="single"/>
        </w:rPr>
        <w:t>las reglas que determinen el financiamiento local de los partidos</w:t>
      </w:r>
      <w:r w:rsidRPr="0063515B">
        <w:rPr>
          <w:i/>
          <w:sz w:val="24"/>
          <w:szCs w:val="24"/>
        </w:rPr>
        <w:t xml:space="preserve"> nacionales que hayan </w:t>
      </w:r>
      <w:r w:rsidRPr="0063515B">
        <w:rPr>
          <w:b/>
          <w:i/>
          <w:sz w:val="24"/>
          <w:szCs w:val="24"/>
        </w:rPr>
        <w:t>obtenido el tres por ciento de la</w:t>
      </w:r>
      <w:r w:rsidRPr="0063515B">
        <w:rPr>
          <w:b/>
          <w:i/>
          <w:sz w:val="24"/>
          <w:szCs w:val="24"/>
        </w:rPr>
        <w:t xml:space="preserve"> votación válida emitida en el proceso electoral local anterior en la entidad federativa de que se trate</w:t>
      </w:r>
      <w:r w:rsidRPr="0063515B">
        <w:rPr>
          <w:i/>
          <w:sz w:val="24"/>
          <w:szCs w:val="24"/>
        </w:rPr>
        <w:t xml:space="preserve"> </w:t>
      </w:r>
      <w:r w:rsidRPr="0063515B">
        <w:rPr>
          <w:b/>
          <w:i/>
          <w:sz w:val="24"/>
          <w:szCs w:val="24"/>
          <w:u w:val="single"/>
        </w:rPr>
        <w:t>se establecerán en las legislaciones locales respectivas</w:t>
      </w:r>
      <w:r w:rsidRPr="0063515B">
        <w:rPr>
          <w:i/>
          <w:sz w:val="24"/>
          <w:szCs w:val="24"/>
          <w:u w:val="single"/>
        </w:rPr>
        <w:t>.</w:t>
      </w:r>
    </w:p>
    <w:p w14:paraId="397740CA" w14:textId="77777777" w:rsidR="0063515B" w:rsidRPr="0063515B" w:rsidRDefault="0063515B" w:rsidP="0063515B">
      <w:pPr>
        <w:pStyle w:val="TEXTONORMAL"/>
        <w:spacing w:line="240" w:lineRule="auto"/>
        <w:ind w:left="567" w:right="567" w:firstLine="0"/>
        <w:rPr>
          <w:i/>
          <w:sz w:val="24"/>
          <w:szCs w:val="24"/>
        </w:rPr>
      </w:pPr>
    </w:p>
    <w:p w14:paraId="397740CB" w14:textId="77777777" w:rsidR="0063515B" w:rsidRPr="0063515B" w:rsidRDefault="005210D5" w:rsidP="0063515B">
      <w:pPr>
        <w:pStyle w:val="TEXTONORMAL"/>
        <w:spacing w:line="240" w:lineRule="auto"/>
        <w:ind w:left="567" w:right="567" w:firstLine="0"/>
        <w:rPr>
          <w:i/>
          <w:sz w:val="24"/>
          <w:szCs w:val="24"/>
        </w:rPr>
      </w:pPr>
      <w:r w:rsidRPr="0063515B">
        <w:rPr>
          <w:i/>
          <w:sz w:val="24"/>
          <w:szCs w:val="24"/>
        </w:rPr>
        <w:t>Así, si bien tratándose del financiamiento público para los partidos locales, la Ley General da pautas precisas para su otorgamiento y distribución, en tratándose del financiamiento público estatal para los partidos políticos nacionales, únicamente estable</w:t>
      </w:r>
      <w:r w:rsidRPr="0063515B">
        <w:rPr>
          <w:i/>
          <w:sz w:val="24"/>
          <w:szCs w:val="24"/>
        </w:rPr>
        <w:t xml:space="preserve">ce la obligación de otorgarlo, </w:t>
      </w:r>
      <w:r w:rsidRPr="0063515B">
        <w:rPr>
          <w:b/>
          <w:i/>
          <w:sz w:val="24"/>
          <w:szCs w:val="24"/>
        </w:rPr>
        <w:t xml:space="preserve">dejando en libertad de configuración </w:t>
      </w:r>
      <w:r w:rsidRPr="0063515B">
        <w:rPr>
          <w:i/>
          <w:sz w:val="24"/>
          <w:szCs w:val="24"/>
        </w:rPr>
        <w:t>a las entidades federativas para establecer las reglas para su otorgamiento.</w:t>
      </w:r>
    </w:p>
    <w:p w14:paraId="397740CC" w14:textId="77777777" w:rsidR="0063515B" w:rsidRPr="0063515B" w:rsidRDefault="0063515B" w:rsidP="0063515B">
      <w:pPr>
        <w:pStyle w:val="TEXTONORMAL"/>
        <w:spacing w:line="240" w:lineRule="auto"/>
        <w:ind w:left="567" w:right="567" w:firstLine="0"/>
        <w:rPr>
          <w:i/>
          <w:sz w:val="24"/>
          <w:szCs w:val="24"/>
        </w:rPr>
      </w:pPr>
    </w:p>
    <w:p w14:paraId="397740CD" w14:textId="77777777" w:rsidR="0063515B" w:rsidRPr="0063515B" w:rsidRDefault="005210D5" w:rsidP="0063515B">
      <w:pPr>
        <w:pStyle w:val="TEXTONORMAL"/>
        <w:spacing w:line="240" w:lineRule="auto"/>
        <w:ind w:left="567" w:right="567" w:firstLine="0"/>
        <w:rPr>
          <w:i/>
          <w:sz w:val="24"/>
          <w:szCs w:val="24"/>
        </w:rPr>
      </w:pPr>
      <w:r w:rsidRPr="0063515B">
        <w:rPr>
          <w:i/>
          <w:sz w:val="24"/>
          <w:szCs w:val="24"/>
        </w:rPr>
        <w:t>Así, en este rubro, las entidades federativas tienen libertad de configuración, siempre y cuando se cumpla con</w:t>
      </w:r>
      <w:r w:rsidRPr="0063515B">
        <w:rPr>
          <w:i/>
          <w:sz w:val="24"/>
          <w:szCs w:val="24"/>
        </w:rPr>
        <w:t xml:space="preserve"> lo establecido en el artículo 116, fracción IV, inciso g), de la Constitución Federal, que dispone que la legislación estatal electoral debe garantizar que los partidos políticos reciban, de manera equitativa, financiamiento público para sus actividades o</w:t>
      </w:r>
      <w:r w:rsidRPr="0063515B">
        <w:rPr>
          <w:i/>
          <w:sz w:val="24"/>
          <w:szCs w:val="24"/>
        </w:rPr>
        <w:t xml:space="preserve">rdinarias permanentes, así como las tendentes a la obtención del voto durante los procesos electorales. </w:t>
      </w:r>
    </w:p>
    <w:p w14:paraId="397740CE" w14:textId="77777777" w:rsidR="0063515B" w:rsidRPr="0063515B" w:rsidRDefault="0063515B" w:rsidP="0063515B">
      <w:pPr>
        <w:pStyle w:val="TEXTONORMAL"/>
        <w:spacing w:line="240" w:lineRule="auto"/>
        <w:ind w:left="567" w:right="567" w:firstLine="0"/>
        <w:rPr>
          <w:i/>
          <w:sz w:val="24"/>
          <w:szCs w:val="24"/>
        </w:rPr>
      </w:pPr>
    </w:p>
    <w:p w14:paraId="397740CF" w14:textId="77777777" w:rsidR="0063515B" w:rsidRPr="0063515B" w:rsidRDefault="005210D5" w:rsidP="0063515B">
      <w:pPr>
        <w:pStyle w:val="TEXTONORMAL"/>
        <w:spacing w:line="240" w:lineRule="auto"/>
        <w:ind w:left="567" w:right="567" w:firstLine="0"/>
        <w:rPr>
          <w:i/>
          <w:sz w:val="24"/>
          <w:szCs w:val="24"/>
        </w:rPr>
      </w:pPr>
      <w:r w:rsidRPr="0063515B">
        <w:rPr>
          <w:i/>
          <w:sz w:val="24"/>
          <w:szCs w:val="24"/>
        </w:rPr>
        <w:t xml:space="preserve">De dicho precepto constitucional, se advierte que </w:t>
      </w:r>
      <w:r w:rsidRPr="0063515B">
        <w:rPr>
          <w:b/>
          <w:i/>
          <w:sz w:val="24"/>
          <w:szCs w:val="24"/>
        </w:rPr>
        <w:t xml:space="preserve">no establece que el financiamiento público para los partidos políticos sea igualitario, </w:t>
      </w:r>
      <w:r w:rsidRPr="0063515B">
        <w:rPr>
          <w:i/>
          <w:sz w:val="24"/>
          <w:szCs w:val="24"/>
        </w:rPr>
        <w:t>sino que señ</w:t>
      </w:r>
      <w:r w:rsidRPr="0063515B">
        <w:rPr>
          <w:i/>
          <w:sz w:val="24"/>
          <w:szCs w:val="24"/>
        </w:rPr>
        <w:t xml:space="preserve">ala que debe ser equitativo; así, si el legislador consideró un financiamiento estatal diferenciado para los partidos políticos nacionales y los locales, tomando en cuenta la situación actual del País y la necesidad de reducir los gastos de las elecciones </w:t>
      </w:r>
      <w:r w:rsidRPr="0063515B">
        <w:rPr>
          <w:i/>
          <w:sz w:val="24"/>
          <w:szCs w:val="24"/>
        </w:rPr>
        <w:t xml:space="preserve">y específicamente de las campañas electorales, debe considerarse que, dadas las diferencias notorias que tiene los partidos nacionales con los locales y, tomando en consideración que para el financiamiento de los partidos locales las entidades federativas </w:t>
      </w:r>
      <w:r w:rsidRPr="0063515B">
        <w:rPr>
          <w:i/>
          <w:sz w:val="24"/>
          <w:szCs w:val="24"/>
        </w:rPr>
        <w:t xml:space="preserve">no pueden contravenir las estipulaciones señaladas en el artículo 51 de la Ley General de Partidos Políticos; la diferenciación señalada por el Constituyente Permanente local, </w:t>
      </w:r>
      <w:r w:rsidRPr="0063515B">
        <w:rPr>
          <w:b/>
          <w:i/>
          <w:sz w:val="24"/>
          <w:szCs w:val="24"/>
        </w:rPr>
        <w:t>es correcta</w:t>
      </w:r>
      <w:r w:rsidRPr="0063515B">
        <w:rPr>
          <w:i/>
          <w:sz w:val="24"/>
          <w:szCs w:val="24"/>
        </w:rPr>
        <w:t>.</w:t>
      </w:r>
    </w:p>
    <w:p w14:paraId="397740D0" w14:textId="77777777" w:rsidR="0063515B" w:rsidRPr="0063515B" w:rsidRDefault="0063515B" w:rsidP="0063515B">
      <w:pPr>
        <w:pStyle w:val="TEXTONORMAL"/>
        <w:spacing w:line="240" w:lineRule="auto"/>
        <w:ind w:left="567" w:right="567" w:firstLine="0"/>
        <w:rPr>
          <w:i/>
          <w:sz w:val="24"/>
          <w:szCs w:val="24"/>
        </w:rPr>
      </w:pPr>
    </w:p>
    <w:p w14:paraId="397740D1" w14:textId="77777777" w:rsidR="0063515B" w:rsidRPr="0063515B" w:rsidRDefault="005210D5" w:rsidP="0063515B">
      <w:pPr>
        <w:pStyle w:val="TEXTONORMAL"/>
        <w:spacing w:line="240" w:lineRule="auto"/>
        <w:ind w:left="567" w:right="567" w:firstLine="0"/>
        <w:rPr>
          <w:i/>
          <w:sz w:val="24"/>
          <w:szCs w:val="24"/>
        </w:rPr>
      </w:pPr>
      <w:r w:rsidRPr="0063515B">
        <w:rPr>
          <w:i/>
          <w:sz w:val="24"/>
          <w:szCs w:val="24"/>
        </w:rPr>
        <w:t>Esto aun tomando en cuenta lo que establece el artículo 23 de la L</w:t>
      </w:r>
      <w:r w:rsidRPr="0063515B">
        <w:rPr>
          <w:i/>
          <w:sz w:val="24"/>
          <w:szCs w:val="24"/>
        </w:rPr>
        <w:t>ey General de Partidos Políticos:</w:t>
      </w:r>
    </w:p>
    <w:p w14:paraId="397740D2" w14:textId="77777777" w:rsidR="0063515B" w:rsidRPr="0063515B" w:rsidRDefault="0063515B" w:rsidP="0063515B">
      <w:pPr>
        <w:pStyle w:val="Estilo"/>
        <w:ind w:left="567" w:right="567"/>
        <w:rPr>
          <w:i/>
          <w:szCs w:val="24"/>
        </w:rPr>
      </w:pPr>
    </w:p>
    <w:p w14:paraId="397740D3" w14:textId="77777777" w:rsidR="0063515B" w:rsidRPr="0063515B" w:rsidRDefault="005210D5" w:rsidP="0063515B">
      <w:pPr>
        <w:pStyle w:val="Estilo"/>
        <w:ind w:left="567" w:right="567"/>
        <w:rPr>
          <w:i/>
          <w:sz w:val="20"/>
          <w:szCs w:val="20"/>
        </w:rPr>
      </w:pPr>
      <w:r w:rsidRPr="0063515B">
        <w:rPr>
          <w:i/>
          <w:sz w:val="20"/>
          <w:szCs w:val="20"/>
        </w:rPr>
        <w:t>‘Artículo 23.</w:t>
      </w:r>
    </w:p>
    <w:p w14:paraId="397740D4" w14:textId="77777777" w:rsidR="0063515B" w:rsidRPr="0063515B" w:rsidRDefault="005210D5" w:rsidP="0063515B">
      <w:pPr>
        <w:pStyle w:val="Estilo"/>
        <w:ind w:left="567" w:right="567"/>
        <w:rPr>
          <w:i/>
          <w:sz w:val="20"/>
          <w:szCs w:val="20"/>
        </w:rPr>
      </w:pPr>
      <w:r w:rsidRPr="0063515B">
        <w:rPr>
          <w:i/>
          <w:sz w:val="20"/>
          <w:szCs w:val="20"/>
        </w:rPr>
        <w:t>1. Son derechos de los partidos políticos:</w:t>
      </w:r>
    </w:p>
    <w:p w14:paraId="397740D5" w14:textId="77777777" w:rsidR="0063515B" w:rsidRPr="0063515B" w:rsidRDefault="005210D5" w:rsidP="0063515B">
      <w:pPr>
        <w:pStyle w:val="Estilo"/>
        <w:ind w:left="567" w:right="567"/>
        <w:rPr>
          <w:i/>
          <w:sz w:val="20"/>
          <w:szCs w:val="20"/>
        </w:rPr>
      </w:pPr>
      <w:r w:rsidRPr="0063515B">
        <w:rPr>
          <w:i/>
          <w:sz w:val="20"/>
          <w:szCs w:val="20"/>
        </w:rPr>
        <w:t>d) Acceder a las prerrogativas y recibir el financiamiento público en los términos del artículo 41 de la Constitución, esta Ley y demás leyes federales o locales ap</w:t>
      </w:r>
      <w:r w:rsidRPr="0063515B">
        <w:rPr>
          <w:i/>
          <w:sz w:val="20"/>
          <w:szCs w:val="20"/>
        </w:rPr>
        <w:t>licables.</w:t>
      </w:r>
    </w:p>
    <w:p w14:paraId="397740D6" w14:textId="77777777" w:rsidR="0063515B" w:rsidRPr="0063515B" w:rsidRDefault="005210D5" w:rsidP="0063515B">
      <w:pPr>
        <w:pStyle w:val="Estilo"/>
        <w:ind w:left="567" w:right="567"/>
        <w:rPr>
          <w:i/>
          <w:sz w:val="20"/>
          <w:szCs w:val="20"/>
        </w:rPr>
      </w:pPr>
      <w:r w:rsidRPr="0063515B">
        <w:rPr>
          <w:b/>
          <w:i/>
          <w:sz w:val="20"/>
          <w:szCs w:val="20"/>
        </w:rPr>
        <w:t>En las entidades federativas donde exista financiamiento local para los partidos políticos nacionales que participen en las elecciones locales de la entidad, las leyes locales no podrán establecer limitaciones a dicho financiamiento, ni reducirlo</w:t>
      </w:r>
      <w:r w:rsidRPr="0063515B">
        <w:rPr>
          <w:b/>
          <w:i/>
          <w:sz w:val="20"/>
          <w:szCs w:val="20"/>
        </w:rPr>
        <w:t xml:space="preserve"> por el financiamiento que reciban de sus dirigencias nacionales</w:t>
      </w:r>
      <w:r w:rsidRPr="0063515B">
        <w:rPr>
          <w:i/>
          <w:sz w:val="20"/>
          <w:szCs w:val="20"/>
        </w:rPr>
        <w:t>;</w:t>
      </w:r>
    </w:p>
    <w:p w14:paraId="397740D7" w14:textId="77777777" w:rsidR="0063515B" w:rsidRPr="0063515B" w:rsidRDefault="005210D5" w:rsidP="0063515B">
      <w:pPr>
        <w:pStyle w:val="Estilo"/>
        <w:ind w:left="567" w:right="567"/>
        <w:rPr>
          <w:i/>
          <w:sz w:val="20"/>
          <w:szCs w:val="20"/>
        </w:rPr>
      </w:pPr>
      <w:r w:rsidRPr="0063515B">
        <w:rPr>
          <w:i/>
          <w:sz w:val="20"/>
          <w:szCs w:val="20"/>
        </w:rPr>
        <w:t>…’.</w:t>
      </w:r>
    </w:p>
    <w:p w14:paraId="397740D8" w14:textId="77777777" w:rsidR="0063515B" w:rsidRPr="0063515B" w:rsidRDefault="0063515B" w:rsidP="0063515B">
      <w:pPr>
        <w:pStyle w:val="Estilo"/>
        <w:ind w:left="567" w:right="567"/>
        <w:rPr>
          <w:i/>
          <w:szCs w:val="24"/>
        </w:rPr>
      </w:pPr>
    </w:p>
    <w:p w14:paraId="397740D9" w14:textId="77777777" w:rsidR="0063515B" w:rsidRPr="0063515B" w:rsidRDefault="005210D5" w:rsidP="0063515B">
      <w:pPr>
        <w:pStyle w:val="TEXTONORMAL"/>
        <w:spacing w:line="240" w:lineRule="auto"/>
        <w:ind w:left="567" w:right="567" w:firstLine="0"/>
        <w:rPr>
          <w:i/>
          <w:sz w:val="24"/>
          <w:szCs w:val="24"/>
        </w:rPr>
      </w:pPr>
      <w:r w:rsidRPr="0063515B">
        <w:rPr>
          <w:i/>
          <w:sz w:val="24"/>
          <w:szCs w:val="24"/>
        </w:rPr>
        <w:t>Dado que la reducción del financiamiento público, tratándose de partidos nacionales que contienden en el Estado de Jalisco no se basa en el financiamiento público que las dirigencias na</w:t>
      </w:r>
      <w:r w:rsidRPr="0063515B">
        <w:rPr>
          <w:i/>
          <w:sz w:val="24"/>
          <w:szCs w:val="24"/>
        </w:rPr>
        <w:t>cionales reciben, sino simplemente al diferente posicionamiento frente a la ciudadanía por la fuerza nacional que representan.</w:t>
      </w:r>
    </w:p>
    <w:p w14:paraId="397740DA" w14:textId="77777777" w:rsidR="0063515B" w:rsidRPr="0063515B" w:rsidRDefault="0063515B" w:rsidP="0063515B">
      <w:pPr>
        <w:pStyle w:val="TEXTONORMAL"/>
        <w:spacing w:line="240" w:lineRule="auto"/>
        <w:ind w:left="567" w:right="567" w:firstLine="0"/>
        <w:rPr>
          <w:i/>
          <w:sz w:val="24"/>
          <w:szCs w:val="24"/>
        </w:rPr>
      </w:pPr>
    </w:p>
    <w:p w14:paraId="397740DB" w14:textId="77777777" w:rsidR="0063515B" w:rsidRPr="0063515B" w:rsidRDefault="005210D5" w:rsidP="0063515B">
      <w:pPr>
        <w:pStyle w:val="TEXTONORMAL"/>
        <w:spacing w:line="240" w:lineRule="auto"/>
        <w:ind w:left="567" w:right="567" w:firstLine="0"/>
        <w:rPr>
          <w:i/>
          <w:sz w:val="24"/>
          <w:szCs w:val="24"/>
        </w:rPr>
      </w:pPr>
      <w:r w:rsidRPr="0063515B">
        <w:rPr>
          <w:i/>
          <w:sz w:val="24"/>
          <w:szCs w:val="24"/>
        </w:rPr>
        <w:t>En consecuencia, ante la libertad de configuración de la que gozan las entidades federativas, conforme al artículo 116, fracción</w:t>
      </w:r>
      <w:r w:rsidRPr="0063515B">
        <w:rPr>
          <w:i/>
          <w:sz w:val="24"/>
          <w:szCs w:val="24"/>
        </w:rPr>
        <w:t xml:space="preserve"> IV, inciso g), de la Constitución Federal, en relación con el artículo 52, punto 2, de la Ley General de Partidos Políticos, en el establecimiento del financiamiento público de los partidos políticos nacionales que hayan obtenido el tres por ciento de la </w:t>
      </w:r>
      <w:r w:rsidRPr="0063515B">
        <w:rPr>
          <w:i/>
          <w:sz w:val="24"/>
          <w:szCs w:val="24"/>
        </w:rPr>
        <w:t>votación válida emitida en el proceso electoral local anterior en la entidad federativa de que se trate; se consideran infundados los conceptos en los que se aduce violación a lo dispuesto en tales preceptos e incluso al artículo 51 de la aludida Ley Gener</w:t>
      </w:r>
      <w:r w:rsidRPr="0063515B">
        <w:rPr>
          <w:i/>
          <w:sz w:val="24"/>
          <w:szCs w:val="24"/>
        </w:rPr>
        <w:t xml:space="preserve">al, en tanto dicho precepto se refiere exclusivamente al financiamiento público de los partidos locales y, al financiamiento público federal, para partidos los nacionales que contienden en elecciones federales. </w:t>
      </w:r>
    </w:p>
    <w:p w14:paraId="397740DC" w14:textId="77777777" w:rsidR="0063515B" w:rsidRPr="0063515B" w:rsidRDefault="005210D5" w:rsidP="0063515B">
      <w:pPr>
        <w:pStyle w:val="TEXTONORMAL"/>
        <w:spacing w:line="240" w:lineRule="auto"/>
        <w:ind w:left="567" w:right="567" w:firstLine="0"/>
        <w:rPr>
          <w:i/>
          <w:sz w:val="24"/>
          <w:szCs w:val="24"/>
        </w:rPr>
      </w:pPr>
      <w:r>
        <w:rPr>
          <w:i/>
          <w:sz w:val="24"/>
          <w:szCs w:val="24"/>
        </w:rPr>
        <w:t>…”</w:t>
      </w:r>
      <w:r w:rsidR="006E6CBA">
        <w:rPr>
          <w:i/>
          <w:sz w:val="24"/>
          <w:szCs w:val="24"/>
        </w:rPr>
        <w:t>.</w:t>
      </w:r>
    </w:p>
    <w:p w14:paraId="397740DD" w14:textId="77777777" w:rsidR="00961867" w:rsidRPr="004A5026" w:rsidRDefault="00961867" w:rsidP="004A5026">
      <w:pPr>
        <w:pStyle w:val="corte4fondoCarCar"/>
        <w:ind w:right="51"/>
        <w:rPr>
          <w:sz w:val="28"/>
          <w:szCs w:val="28"/>
        </w:rPr>
      </w:pPr>
    </w:p>
    <w:p w14:paraId="397740DE" w14:textId="77777777" w:rsidR="00961867" w:rsidRPr="004A5026" w:rsidRDefault="005210D5" w:rsidP="004A5026">
      <w:pPr>
        <w:pStyle w:val="corte4fondoCarCar"/>
        <w:ind w:right="51" w:firstLine="708"/>
        <w:rPr>
          <w:rFonts w:cs="Arial"/>
          <w:bCs/>
          <w:sz w:val="28"/>
          <w:szCs w:val="28"/>
          <w:lang w:val="es-ES"/>
        </w:rPr>
      </w:pPr>
      <w:r w:rsidRPr="004A5026">
        <w:rPr>
          <w:sz w:val="28"/>
          <w:szCs w:val="28"/>
        </w:rPr>
        <w:t>En ese sentido, procede reconocer la va</w:t>
      </w:r>
      <w:r w:rsidRPr="004A5026">
        <w:rPr>
          <w:sz w:val="28"/>
          <w:szCs w:val="28"/>
        </w:rPr>
        <w:t xml:space="preserve">lidez </w:t>
      </w:r>
      <w:r w:rsidRPr="004A5026">
        <w:rPr>
          <w:rFonts w:cs="Arial"/>
          <w:bCs/>
          <w:sz w:val="28"/>
          <w:szCs w:val="28"/>
          <w:lang w:val="es-ES"/>
        </w:rPr>
        <w:t xml:space="preserve">del artículo 13, </w:t>
      </w:r>
      <w:r w:rsidR="00BD23EA">
        <w:rPr>
          <w:rFonts w:cs="Arial"/>
          <w:bCs/>
          <w:sz w:val="28"/>
          <w:szCs w:val="28"/>
          <w:lang w:val="es-ES"/>
        </w:rPr>
        <w:t>fracción</w:t>
      </w:r>
      <w:r w:rsidRPr="004A5026">
        <w:rPr>
          <w:rFonts w:cs="Arial"/>
          <w:bCs/>
          <w:sz w:val="28"/>
          <w:szCs w:val="28"/>
          <w:lang w:val="es-ES"/>
        </w:rPr>
        <w:t xml:space="preserve"> IV, incisos a), en la porción normativa que dice</w:t>
      </w:r>
      <w:r w:rsidR="00D166B7">
        <w:rPr>
          <w:rFonts w:cs="Arial"/>
          <w:bCs/>
          <w:sz w:val="28"/>
          <w:szCs w:val="28"/>
          <w:lang w:val="es-ES"/>
        </w:rPr>
        <w:t>:</w:t>
      </w:r>
      <w:r w:rsidRPr="004A5026">
        <w:rPr>
          <w:rFonts w:cs="Arial"/>
          <w:bCs/>
          <w:sz w:val="28"/>
          <w:szCs w:val="28"/>
          <w:lang w:val="es-ES"/>
        </w:rPr>
        <w:t xml:space="preserve"> </w:t>
      </w:r>
      <w:r w:rsidRPr="004A5026">
        <w:rPr>
          <w:rFonts w:cs="Arial"/>
          <w:b/>
          <w:bCs/>
          <w:i/>
          <w:sz w:val="28"/>
          <w:szCs w:val="28"/>
          <w:lang w:val="es-ES"/>
        </w:rPr>
        <w:t>“</w:t>
      </w:r>
      <w:r w:rsidRPr="004A5026">
        <w:rPr>
          <w:b/>
          <w:i/>
          <w:sz w:val="28"/>
          <w:szCs w:val="28"/>
        </w:rPr>
        <w:t>nacionales que mantengan su acreditación en el estado, después de cada elección, tendrán derecho a recibir financiamiento público estatal para financiar los gastos de las actividades ordinarias por lo que en los años que no se celebren elecciones en el est</w:t>
      </w:r>
      <w:r w:rsidRPr="004A5026">
        <w:rPr>
          <w:b/>
          <w:i/>
          <w:sz w:val="28"/>
          <w:szCs w:val="28"/>
        </w:rPr>
        <w:t xml:space="preserve">ado, se fijara anualmente multiplicando el padrón electoral local, por el veinte por ciento del valor diario de la Unidad de Medida y Actualización.” </w:t>
      </w:r>
      <w:r w:rsidRPr="004A5026">
        <w:rPr>
          <w:rFonts w:cs="Arial"/>
          <w:bCs/>
          <w:sz w:val="28"/>
          <w:szCs w:val="28"/>
          <w:lang w:val="es-ES"/>
        </w:rPr>
        <w:t>y d)</w:t>
      </w:r>
      <w:r w:rsidR="004C4764">
        <w:rPr>
          <w:rFonts w:cs="Arial"/>
          <w:bCs/>
          <w:sz w:val="28"/>
          <w:szCs w:val="28"/>
          <w:lang w:val="es-ES"/>
        </w:rPr>
        <w:t>,</w:t>
      </w:r>
      <w:r w:rsidRPr="004A5026">
        <w:rPr>
          <w:rFonts w:cs="Arial"/>
          <w:bCs/>
          <w:sz w:val="28"/>
          <w:szCs w:val="28"/>
          <w:lang w:val="es-ES"/>
        </w:rPr>
        <w:t xml:space="preserve"> de la Constitución Política del Estado de Jalisco.</w:t>
      </w:r>
    </w:p>
    <w:p w14:paraId="397740DF" w14:textId="77777777" w:rsidR="00961867" w:rsidRPr="002C559F" w:rsidRDefault="00961867" w:rsidP="002C559F">
      <w:pPr>
        <w:ind w:right="-62" w:firstLine="709"/>
        <w:rPr>
          <w:rFonts w:cs="Arial"/>
          <w:sz w:val="28"/>
          <w:szCs w:val="28"/>
        </w:rPr>
      </w:pPr>
    </w:p>
    <w:p w14:paraId="397740E0" w14:textId="77777777" w:rsidR="002C559F" w:rsidRPr="002C559F" w:rsidRDefault="005210D5" w:rsidP="002C559F">
      <w:pPr>
        <w:pStyle w:val="Prrafodelista"/>
        <w:tabs>
          <w:tab w:val="left" w:pos="4379"/>
        </w:tabs>
        <w:autoSpaceDE w:val="0"/>
        <w:autoSpaceDN w:val="0"/>
        <w:adjustRightInd w:val="0"/>
        <w:ind w:left="146" w:right="49" w:firstLine="709"/>
        <w:contextualSpacing/>
        <w:rPr>
          <w:rFonts w:cs="Arial"/>
          <w:b/>
          <w:iCs/>
          <w:sz w:val="28"/>
          <w:szCs w:val="28"/>
          <w:lang w:val="es-ES"/>
        </w:rPr>
      </w:pPr>
      <w:r w:rsidRPr="002240A8">
        <w:rPr>
          <w:rFonts w:cs="Arial"/>
          <w:b/>
          <w:iCs/>
          <w:sz w:val="28"/>
          <w:szCs w:val="28"/>
          <w:lang w:val="es-ES"/>
        </w:rPr>
        <w:t xml:space="preserve">DÉCIMO. TEMA 4. REELECCIÓN </w:t>
      </w:r>
      <w:r w:rsidR="005A12AC">
        <w:rPr>
          <w:rFonts w:cs="Arial"/>
          <w:b/>
          <w:iCs/>
          <w:sz w:val="28"/>
          <w:szCs w:val="28"/>
          <w:lang w:val="es-ES"/>
        </w:rPr>
        <w:t xml:space="preserve">DE LOS </w:t>
      </w:r>
      <w:r w:rsidRPr="002240A8">
        <w:rPr>
          <w:rFonts w:cs="Arial"/>
          <w:b/>
          <w:iCs/>
          <w:sz w:val="28"/>
          <w:szCs w:val="28"/>
          <w:lang w:val="es-ES"/>
        </w:rPr>
        <w:t xml:space="preserve">MIEMBROS DE LOS </w:t>
      </w:r>
      <w:r w:rsidR="00BD1BF7">
        <w:rPr>
          <w:rFonts w:cs="Arial"/>
          <w:b/>
          <w:iCs/>
          <w:sz w:val="28"/>
          <w:szCs w:val="28"/>
          <w:lang w:val="es-ES"/>
        </w:rPr>
        <w:t>AYUNTAMIENTO</w:t>
      </w:r>
      <w:r w:rsidRPr="002240A8">
        <w:rPr>
          <w:rFonts w:cs="Arial"/>
          <w:b/>
          <w:iCs/>
          <w:sz w:val="28"/>
          <w:szCs w:val="28"/>
          <w:lang w:val="es-ES"/>
        </w:rPr>
        <w:t>S</w:t>
      </w:r>
    </w:p>
    <w:p w14:paraId="397740E1" w14:textId="77777777" w:rsidR="002C559F" w:rsidRPr="002C559F" w:rsidRDefault="002C559F" w:rsidP="002C559F">
      <w:pPr>
        <w:pStyle w:val="corte4fondoCarCar"/>
        <w:ind w:right="49"/>
        <w:rPr>
          <w:rFonts w:cs="Arial"/>
          <w:b/>
          <w:i/>
          <w:sz w:val="28"/>
          <w:szCs w:val="28"/>
        </w:rPr>
      </w:pPr>
    </w:p>
    <w:p w14:paraId="397740E2" w14:textId="77777777" w:rsidR="002C559F" w:rsidRPr="002C559F" w:rsidRDefault="005210D5" w:rsidP="002C559F">
      <w:pPr>
        <w:pStyle w:val="corte4fondoCarCar"/>
        <w:ind w:right="49"/>
        <w:rPr>
          <w:rFonts w:cs="Arial"/>
          <w:i/>
          <w:sz w:val="28"/>
          <w:szCs w:val="28"/>
        </w:rPr>
      </w:pPr>
      <w:r w:rsidRPr="002C559F">
        <w:rPr>
          <w:rFonts w:cs="Arial"/>
          <w:sz w:val="28"/>
          <w:szCs w:val="28"/>
          <w:lang w:val="es-MX"/>
        </w:rPr>
        <w:t xml:space="preserve">Este Alto Tribunal considera que son </w:t>
      </w:r>
      <w:r w:rsidRPr="002C559F">
        <w:rPr>
          <w:rFonts w:cs="Arial"/>
          <w:b/>
          <w:sz w:val="28"/>
          <w:szCs w:val="28"/>
          <w:lang w:val="es-MX"/>
        </w:rPr>
        <w:t>infundados</w:t>
      </w:r>
      <w:r w:rsidRPr="002C559F">
        <w:rPr>
          <w:rFonts w:cs="Arial"/>
          <w:sz w:val="28"/>
          <w:szCs w:val="28"/>
          <w:lang w:val="es-MX"/>
        </w:rPr>
        <w:t xml:space="preserve"> los argumentos del partido político accionante vertidos en el</w:t>
      </w:r>
      <w:r w:rsidRPr="002C559F">
        <w:rPr>
          <w:rFonts w:cs="Arial"/>
          <w:sz w:val="28"/>
          <w:szCs w:val="28"/>
        </w:rPr>
        <w:t xml:space="preserve"> </w:t>
      </w:r>
      <w:r w:rsidRPr="002C559F">
        <w:rPr>
          <w:rFonts w:cs="Arial"/>
          <w:b/>
          <w:sz w:val="28"/>
          <w:szCs w:val="28"/>
        </w:rPr>
        <w:t>quinto concepto de invalidez</w:t>
      </w:r>
      <w:r w:rsidRPr="002C559F">
        <w:rPr>
          <w:rFonts w:cs="Arial"/>
          <w:sz w:val="28"/>
          <w:szCs w:val="28"/>
        </w:rPr>
        <w:t>,</w:t>
      </w:r>
      <w:r w:rsidRPr="002C559F">
        <w:rPr>
          <w:rFonts w:cs="Arial"/>
          <w:sz w:val="28"/>
          <w:szCs w:val="28"/>
          <w:lang w:val="es-MX"/>
        </w:rPr>
        <w:t xml:space="preserve"> en el que sostu</w:t>
      </w:r>
      <w:r w:rsidR="002A2CE1">
        <w:rPr>
          <w:rFonts w:cs="Arial"/>
          <w:sz w:val="28"/>
          <w:szCs w:val="28"/>
          <w:lang w:val="es-MX"/>
        </w:rPr>
        <w:t>vo la inconstitucionalidad del d</w:t>
      </w:r>
      <w:r w:rsidRPr="002C559F">
        <w:rPr>
          <w:rFonts w:cs="Arial"/>
          <w:sz w:val="28"/>
          <w:szCs w:val="28"/>
          <w:lang w:val="es-MX"/>
        </w:rPr>
        <w:t>ecreto</w:t>
      </w:r>
      <w:r w:rsidRPr="002C559F">
        <w:rPr>
          <w:rFonts w:cs="Arial"/>
          <w:sz w:val="28"/>
          <w:szCs w:val="28"/>
        </w:rPr>
        <w:t xml:space="preserve"> a partir de la </w:t>
      </w:r>
      <w:r w:rsidR="008265A8">
        <w:rPr>
          <w:rFonts w:cs="Arial"/>
          <w:sz w:val="28"/>
          <w:szCs w:val="28"/>
        </w:rPr>
        <w:t xml:space="preserve">omisión </w:t>
      </w:r>
      <w:r w:rsidRPr="002C559F">
        <w:rPr>
          <w:rFonts w:cs="Arial"/>
          <w:sz w:val="28"/>
          <w:szCs w:val="28"/>
          <w:lang w:val="es-MX"/>
        </w:rPr>
        <w:t xml:space="preserve">del Congreso de Jalisco de </w:t>
      </w:r>
      <w:r w:rsidRPr="002C559F">
        <w:rPr>
          <w:rFonts w:cs="Arial"/>
          <w:sz w:val="28"/>
          <w:szCs w:val="28"/>
        </w:rPr>
        <w:t xml:space="preserve">regular en las reformas a la fracción IV del artículo 73 de la Constitución de Jalisco, así como del artículo 12 de Código Electoral de ese Estado. </w:t>
      </w:r>
    </w:p>
    <w:p w14:paraId="397740E3" w14:textId="77777777" w:rsidR="002C559F" w:rsidRPr="002C559F" w:rsidRDefault="002C559F" w:rsidP="002C559F">
      <w:pPr>
        <w:pStyle w:val="corte4fondoCarCar"/>
        <w:ind w:right="49"/>
        <w:rPr>
          <w:rFonts w:cs="Arial"/>
          <w:i/>
          <w:sz w:val="28"/>
          <w:szCs w:val="28"/>
        </w:rPr>
      </w:pPr>
    </w:p>
    <w:p w14:paraId="397740E4" w14:textId="77777777" w:rsidR="002C559F" w:rsidRPr="002C559F" w:rsidRDefault="005210D5" w:rsidP="002C559F">
      <w:pPr>
        <w:pStyle w:val="corte4fondoCarCar"/>
        <w:ind w:right="49"/>
        <w:rPr>
          <w:rFonts w:cs="Arial"/>
          <w:i/>
          <w:sz w:val="28"/>
          <w:szCs w:val="28"/>
        </w:rPr>
      </w:pPr>
      <w:r w:rsidRPr="002C559F">
        <w:rPr>
          <w:rFonts w:cs="Arial"/>
          <w:sz w:val="28"/>
          <w:szCs w:val="28"/>
          <w:lang w:val="es-MX"/>
        </w:rPr>
        <w:t>A decir del partido, di</w:t>
      </w:r>
      <w:r w:rsidRPr="002C559F">
        <w:rPr>
          <w:rFonts w:cs="Arial"/>
          <w:sz w:val="28"/>
          <w:szCs w:val="28"/>
          <w:lang w:val="es-MX"/>
        </w:rPr>
        <w:t xml:space="preserve">cha omisión consiste en no establecer </w:t>
      </w:r>
      <w:r w:rsidRPr="002C559F">
        <w:rPr>
          <w:rFonts w:cs="Arial"/>
          <w:sz w:val="28"/>
          <w:szCs w:val="28"/>
        </w:rPr>
        <w:t xml:space="preserve">límites claros y precisos para la reelección de los </w:t>
      </w:r>
      <w:r w:rsidRPr="002C559F">
        <w:rPr>
          <w:rFonts w:cs="Arial"/>
          <w:sz w:val="28"/>
          <w:szCs w:val="28"/>
          <w:lang w:val="es-MX"/>
        </w:rPr>
        <w:t xml:space="preserve">miembros de los </w:t>
      </w:r>
      <w:r w:rsidR="00BD1BF7">
        <w:rPr>
          <w:rFonts w:cs="Arial"/>
          <w:sz w:val="28"/>
          <w:szCs w:val="28"/>
          <w:lang w:val="es-MX"/>
        </w:rPr>
        <w:t>Ayuntamiento</w:t>
      </w:r>
      <w:r w:rsidRPr="002C559F">
        <w:rPr>
          <w:rFonts w:cs="Arial"/>
          <w:sz w:val="28"/>
          <w:szCs w:val="28"/>
          <w:lang w:val="es-MX"/>
        </w:rPr>
        <w:t>s</w:t>
      </w:r>
      <w:r w:rsidRPr="002C559F">
        <w:rPr>
          <w:rFonts w:cs="Arial"/>
          <w:sz w:val="28"/>
          <w:szCs w:val="28"/>
        </w:rPr>
        <w:t xml:space="preserve"> de la </w:t>
      </w:r>
      <w:r w:rsidR="001578B0">
        <w:rPr>
          <w:rFonts w:cs="Arial"/>
          <w:sz w:val="28"/>
          <w:szCs w:val="28"/>
        </w:rPr>
        <w:t>Zona Metropolitana</w:t>
      </w:r>
      <w:r w:rsidRPr="002C559F">
        <w:rPr>
          <w:rFonts w:cs="Arial"/>
          <w:sz w:val="28"/>
          <w:szCs w:val="28"/>
        </w:rPr>
        <w:t xml:space="preserve"> de Guadalajara. </w:t>
      </w:r>
      <w:r w:rsidRPr="002C559F">
        <w:rPr>
          <w:rFonts w:cs="Arial"/>
          <w:sz w:val="28"/>
          <w:szCs w:val="28"/>
          <w:lang w:val="es-MX"/>
        </w:rPr>
        <w:t xml:space="preserve">Al respecto, sostiene que el </w:t>
      </w:r>
      <w:r w:rsidRPr="002C559F">
        <w:rPr>
          <w:rFonts w:cs="Arial"/>
          <w:sz w:val="28"/>
          <w:szCs w:val="28"/>
        </w:rPr>
        <w:t>actual sistema normativo no</w:t>
      </w:r>
      <w:r w:rsidRPr="002C559F">
        <w:rPr>
          <w:rFonts w:cs="Arial"/>
          <w:sz w:val="28"/>
          <w:szCs w:val="28"/>
          <w:lang w:val="es-MX"/>
        </w:rPr>
        <w:t xml:space="preserve"> toma </w:t>
      </w:r>
      <w:r w:rsidRPr="002C559F">
        <w:rPr>
          <w:rFonts w:cs="Arial"/>
          <w:sz w:val="28"/>
          <w:szCs w:val="28"/>
        </w:rPr>
        <w:t>en consideración la variable de l</w:t>
      </w:r>
      <w:r w:rsidRPr="002C559F">
        <w:rPr>
          <w:rFonts w:cs="Arial"/>
          <w:sz w:val="28"/>
          <w:szCs w:val="28"/>
        </w:rPr>
        <w:t xml:space="preserve">a reelección de alcaldes de los núcleos de población o zonas conurbadas en donde confluyen dos o más </w:t>
      </w:r>
      <w:r w:rsidR="00BD1BF7">
        <w:rPr>
          <w:rFonts w:cs="Arial"/>
          <w:sz w:val="28"/>
          <w:szCs w:val="28"/>
        </w:rPr>
        <w:t>Municipio</w:t>
      </w:r>
      <w:r w:rsidRPr="002C559F">
        <w:rPr>
          <w:rFonts w:cs="Arial"/>
          <w:sz w:val="28"/>
          <w:szCs w:val="28"/>
        </w:rPr>
        <w:t xml:space="preserve">s, </w:t>
      </w:r>
      <w:r w:rsidRPr="002C559F">
        <w:rPr>
          <w:rFonts w:cs="Arial"/>
          <w:sz w:val="28"/>
          <w:szCs w:val="28"/>
          <w:lang w:val="es-MX"/>
        </w:rPr>
        <w:t>lo que vulnera</w:t>
      </w:r>
      <w:r w:rsidRPr="002C559F">
        <w:rPr>
          <w:rFonts w:cs="Arial"/>
          <w:sz w:val="28"/>
          <w:szCs w:val="28"/>
        </w:rPr>
        <w:t xml:space="preserve"> el principio de reelección municipal establecida en la</w:t>
      </w:r>
      <w:r w:rsidRPr="002C559F">
        <w:rPr>
          <w:rFonts w:cs="Arial"/>
          <w:sz w:val="28"/>
          <w:szCs w:val="28"/>
          <w:lang w:val="es-MX"/>
        </w:rPr>
        <w:t>s</w:t>
      </w:r>
      <w:r w:rsidRPr="002C559F">
        <w:rPr>
          <w:rFonts w:cs="Arial"/>
          <w:sz w:val="28"/>
          <w:szCs w:val="28"/>
        </w:rPr>
        <w:t xml:space="preserve"> fracciones I y IV, del artículo 115 de la Constitución Federal. </w:t>
      </w:r>
    </w:p>
    <w:p w14:paraId="397740E5" w14:textId="77777777" w:rsidR="002C559F" w:rsidRPr="002C559F" w:rsidRDefault="002C559F" w:rsidP="002C559F">
      <w:pPr>
        <w:pStyle w:val="corte4fondoCarCar"/>
        <w:ind w:right="49"/>
        <w:rPr>
          <w:rFonts w:cs="Arial"/>
          <w:i/>
          <w:sz w:val="28"/>
          <w:szCs w:val="28"/>
        </w:rPr>
      </w:pPr>
    </w:p>
    <w:p w14:paraId="397740E6" w14:textId="77777777" w:rsidR="002C559F" w:rsidRPr="002C559F" w:rsidRDefault="005210D5" w:rsidP="002C559F">
      <w:pPr>
        <w:pStyle w:val="corte4fondoCarCar"/>
        <w:ind w:right="49"/>
        <w:rPr>
          <w:rFonts w:cs="Arial"/>
          <w:i/>
          <w:sz w:val="28"/>
          <w:szCs w:val="28"/>
        </w:rPr>
      </w:pPr>
      <w:r w:rsidRPr="002C559F">
        <w:rPr>
          <w:rFonts w:cs="Arial"/>
          <w:sz w:val="28"/>
          <w:szCs w:val="28"/>
          <w:lang w:val="es-MX"/>
        </w:rPr>
        <w:t>Señala</w:t>
      </w:r>
      <w:r w:rsidRPr="002C559F">
        <w:rPr>
          <w:rFonts w:cs="Arial"/>
          <w:sz w:val="28"/>
          <w:szCs w:val="28"/>
          <w:lang w:val="es-MX"/>
        </w:rPr>
        <w:t xml:space="preserve">, que se trata de una omisión de ejercicio potestativo, que da pauta para que </w:t>
      </w:r>
      <w:r w:rsidRPr="002C559F">
        <w:rPr>
          <w:rFonts w:cs="Arial"/>
          <w:sz w:val="28"/>
          <w:szCs w:val="28"/>
        </w:rPr>
        <w:t>la reelección pueda darse de manera indefinida en es</w:t>
      </w:r>
      <w:r w:rsidRPr="002C559F">
        <w:rPr>
          <w:rFonts w:cs="Arial"/>
          <w:sz w:val="28"/>
          <w:szCs w:val="28"/>
          <w:lang w:val="es-MX"/>
        </w:rPr>
        <w:t>a</w:t>
      </w:r>
      <w:r w:rsidRPr="002C559F">
        <w:rPr>
          <w:rFonts w:cs="Arial"/>
          <w:sz w:val="28"/>
          <w:szCs w:val="28"/>
        </w:rPr>
        <w:t xml:space="preserve"> zona conurbada cambiando de un </w:t>
      </w:r>
      <w:r w:rsidR="00BD1BF7">
        <w:rPr>
          <w:rFonts w:cs="Arial"/>
          <w:sz w:val="28"/>
          <w:szCs w:val="28"/>
        </w:rPr>
        <w:t>Ayuntamiento</w:t>
      </w:r>
      <w:r w:rsidRPr="002C559F">
        <w:rPr>
          <w:rFonts w:cs="Arial"/>
          <w:sz w:val="28"/>
          <w:szCs w:val="28"/>
        </w:rPr>
        <w:t xml:space="preserve"> a otro, bajo la justificación de que las reelecciones municipales son en </w:t>
      </w:r>
      <w:r w:rsidR="00BD1BF7">
        <w:rPr>
          <w:rFonts w:cs="Arial"/>
          <w:sz w:val="28"/>
          <w:szCs w:val="28"/>
        </w:rPr>
        <w:t>Ayuntamiento</w:t>
      </w:r>
      <w:r w:rsidRPr="002C559F">
        <w:rPr>
          <w:rFonts w:cs="Arial"/>
          <w:sz w:val="28"/>
          <w:szCs w:val="28"/>
        </w:rPr>
        <w:t xml:space="preserve">s distintos, debiendo limitarse por lo menos en la </w:t>
      </w:r>
      <w:r w:rsidR="001578B0">
        <w:rPr>
          <w:rFonts w:cs="Arial"/>
          <w:sz w:val="28"/>
          <w:szCs w:val="28"/>
        </w:rPr>
        <w:t>Zona Metropolitana</w:t>
      </w:r>
      <w:r w:rsidRPr="002C559F">
        <w:rPr>
          <w:rFonts w:cs="Arial"/>
          <w:sz w:val="28"/>
          <w:szCs w:val="28"/>
        </w:rPr>
        <w:t xml:space="preserve"> de Guadalajara</w:t>
      </w:r>
      <w:r w:rsidR="002240A8">
        <w:rPr>
          <w:rFonts w:cs="Arial"/>
          <w:sz w:val="28"/>
          <w:szCs w:val="28"/>
        </w:rPr>
        <w:t xml:space="preserve">, para que </w:t>
      </w:r>
      <w:r w:rsidRPr="002C559F">
        <w:rPr>
          <w:rFonts w:cs="Arial"/>
          <w:sz w:val="28"/>
          <w:szCs w:val="28"/>
        </w:rPr>
        <w:t xml:space="preserve">cualquiera de esos funcionarios de elección popular de los </w:t>
      </w:r>
      <w:r w:rsidR="00BD1BF7">
        <w:rPr>
          <w:rFonts w:cs="Arial"/>
          <w:sz w:val="28"/>
          <w:szCs w:val="28"/>
        </w:rPr>
        <w:t>Municipio</w:t>
      </w:r>
      <w:r w:rsidRPr="002C559F">
        <w:rPr>
          <w:rFonts w:cs="Arial"/>
          <w:sz w:val="28"/>
          <w:szCs w:val="28"/>
        </w:rPr>
        <w:t>s que conforman esa zona, solamente puedan ser reelectos en dos periodos, esto es, máxim</w:t>
      </w:r>
      <w:r w:rsidRPr="002C559F">
        <w:rPr>
          <w:rFonts w:cs="Arial"/>
          <w:sz w:val="28"/>
          <w:szCs w:val="28"/>
        </w:rPr>
        <w:t xml:space="preserve">o seis años, sin distinguir entre las postulaciones de los </w:t>
      </w:r>
      <w:r w:rsidR="00BD1BF7">
        <w:rPr>
          <w:rFonts w:cs="Arial"/>
          <w:sz w:val="28"/>
          <w:szCs w:val="28"/>
        </w:rPr>
        <w:t>Ayuntamiento</w:t>
      </w:r>
      <w:r w:rsidRPr="002C559F">
        <w:rPr>
          <w:rFonts w:cs="Arial"/>
          <w:sz w:val="28"/>
          <w:szCs w:val="28"/>
        </w:rPr>
        <w:t xml:space="preserve">s. </w:t>
      </w:r>
    </w:p>
    <w:p w14:paraId="397740E7" w14:textId="77777777" w:rsidR="002C559F" w:rsidRPr="002C559F" w:rsidRDefault="002C559F" w:rsidP="002C559F">
      <w:pPr>
        <w:pStyle w:val="corte4fondoCarCar"/>
        <w:ind w:right="49"/>
        <w:rPr>
          <w:rFonts w:cs="Arial"/>
          <w:i/>
          <w:sz w:val="28"/>
          <w:szCs w:val="28"/>
        </w:rPr>
      </w:pPr>
    </w:p>
    <w:p w14:paraId="397740E8" w14:textId="77777777" w:rsidR="002C559F" w:rsidRPr="002C559F" w:rsidRDefault="005210D5" w:rsidP="002C559F">
      <w:pPr>
        <w:ind w:firstLine="709"/>
        <w:rPr>
          <w:rFonts w:cs="Arial"/>
          <w:sz w:val="28"/>
          <w:szCs w:val="28"/>
          <w:lang w:val="es-ES"/>
        </w:rPr>
      </w:pPr>
      <w:r w:rsidRPr="002C559F">
        <w:rPr>
          <w:rFonts w:cs="Arial"/>
          <w:sz w:val="28"/>
          <w:szCs w:val="28"/>
          <w:lang w:val="es-ES"/>
        </w:rPr>
        <w:t>Ahora, el accionante aduce que es inconstitucional la supuesta omisión legislativa en el artículo 73, fracción IV</w:t>
      </w:r>
      <w:r w:rsidR="009E71B3">
        <w:rPr>
          <w:rFonts w:cs="Arial"/>
          <w:sz w:val="28"/>
          <w:szCs w:val="28"/>
          <w:lang w:val="es-ES"/>
        </w:rPr>
        <w:t>,</w:t>
      </w:r>
      <w:r w:rsidRPr="002C559F">
        <w:rPr>
          <w:rFonts w:cs="Arial"/>
          <w:sz w:val="28"/>
          <w:szCs w:val="28"/>
          <w:lang w:val="es-ES"/>
        </w:rPr>
        <w:t xml:space="preserve"> de la Constitución local y el artículo 12, </w:t>
      </w:r>
      <w:r w:rsidR="009E71B3">
        <w:rPr>
          <w:rFonts w:cs="Arial"/>
          <w:sz w:val="28"/>
          <w:szCs w:val="28"/>
          <w:lang w:val="es-ES"/>
        </w:rPr>
        <w:t>numerales</w:t>
      </w:r>
      <w:r w:rsidRPr="002C559F">
        <w:rPr>
          <w:rFonts w:cs="Arial"/>
          <w:sz w:val="28"/>
          <w:szCs w:val="28"/>
          <w:lang w:val="es-ES"/>
        </w:rPr>
        <w:t xml:space="preserve"> 1, 4, 6, del Código Electoral de la entidad, que establecen lo siguiente: </w:t>
      </w:r>
    </w:p>
    <w:p w14:paraId="397740E9" w14:textId="77777777" w:rsidR="002C559F" w:rsidRPr="002C559F" w:rsidRDefault="002C559F" w:rsidP="002C559F">
      <w:pPr>
        <w:spacing w:line="240" w:lineRule="auto"/>
        <w:ind w:left="567" w:right="567"/>
        <w:rPr>
          <w:rFonts w:cs="Arial"/>
          <w:sz w:val="24"/>
          <w:szCs w:val="24"/>
          <w:lang w:val="es-ES"/>
        </w:rPr>
      </w:pPr>
    </w:p>
    <w:p w14:paraId="397740EA" w14:textId="77777777" w:rsidR="002C559F" w:rsidRPr="002C559F" w:rsidRDefault="005210D5" w:rsidP="002C559F">
      <w:pPr>
        <w:pStyle w:val="Estilo"/>
        <w:ind w:left="567" w:right="567"/>
        <w:rPr>
          <w:i/>
          <w:szCs w:val="24"/>
        </w:rPr>
      </w:pPr>
      <w:r w:rsidRPr="002C559F">
        <w:rPr>
          <w:i/>
          <w:szCs w:val="24"/>
        </w:rPr>
        <w:t>“Art</w:t>
      </w:r>
      <w:r w:rsidR="002240A8">
        <w:rPr>
          <w:i/>
          <w:szCs w:val="24"/>
        </w:rPr>
        <w:t>ículo</w:t>
      </w:r>
      <w:r w:rsidRPr="002C559F">
        <w:rPr>
          <w:i/>
          <w:szCs w:val="24"/>
        </w:rPr>
        <w:t xml:space="preserve"> 73. El </w:t>
      </w:r>
      <w:r w:rsidR="00BD1BF7">
        <w:rPr>
          <w:i/>
          <w:szCs w:val="24"/>
        </w:rPr>
        <w:t>Municipio</w:t>
      </w:r>
      <w:r w:rsidRPr="002C559F">
        <w:rPr>
          <w:i/>
          <w:szCs w:val="24"/>
        </w:rPr>
        <w:t xml:space="preserve"> libre es base de la división territorial y de la organización política y administrativa del Estado de Jalisco, investido de personalidad jurídica y patr</w:t>
      </w:r>
      <w:r w:rsidRPr="002C559F">
        <w:rPr>
          <w:i/>
          <w:szCs w:val="24"/>
        </w:rPr>
        <w:t>imonio propios, con las facultades y limitaciones establecidas en la Constitución Política de los Estados Unidos Mexicanos y los siguientes fundamentos:</w:t>
      </w:r>
    </w:p>
    <w:p w14:paraId="397740EB" w14:textId="77777777" w:rsidR="002C559F" w:rsidRPr="002C559F" w:rsidRDefault="005210D5" w:rsidP="002C559F">
      <w:pPr>
        <w:pStyle w:val="Estilo"/>
        <w:ind w:left="567" w:right="567"/>
        <w:rPr>
          <w:i/>
          <w:szCs w:val="24"/>
        </w:rPr>
      </w:pPr>
      <w:r w:rsidRPr="002C559F">
        <w:rPr>
          <w:i/>
          <w:szCs w:val="24"/>
        </w:rPr>
        <w:t>…</w:t>
      </w:r>
    </w:p>
    <w:p w14:paraId="397740EC" w14:textId="77777777" w:rsidR="002C559F" w:rsidRPr="002C559F" w:rsidRDefault="005210D5" w:rsidP="002C559F">
      <w:pPr>
        <w:pStyle w:val="Estilo"/>
        <w:ind w:left="567" w:right="567"/>
        <w:rPr>
          <w:i/>
          <w:szCs w:val="24"/>
        </w:rPr>
      </w:pPr>
      <w:r w:rsidRPr="002C559F">
        <w:rPr>
          <w:i/>
          <w:szCs w:val="24"/>
        </w:rPr>
        <w:t>(REFORMADO [N. DE E. ESTE PÁRRAFO], P.O. 1 DE JULIO DE 2020)</w:t>
      </w:r>
    </w:p>
    <w:p w14:paraId="397740ED" w14:textId="77777777" w:rsidR="002C559F" w:rsidRPr="002C559F" w:rsidRDefault="005210D5" w:rsidP="002C559F">
      <w:pPr>
        <w:pStyle w:val="Estilo"/>
        <w:ind w:left="567" w:right="567"/>
        <w:rPr>
          <w:i/>
          <w:szCs w:val="24"/>
        </w:rPr>
      </w:pPr>
      <w:r w:rsidRPr="002C559F">
        <w:rPr>
          <w:i/>
          <w:szCs w:val="24"/>
        </w:rPr>
        <w:t xml:space="preserve">IV. Las personas electas para ocupar la </w:t>
      </w:r>
      <w:r w:rsidRPr="002C559F">
        <w:rPr>
          <w:i/>
          <w:szCs w:val="24"/>
        </w:rPr>
        <w:t xml:space="preserve">presidencia, regidurías y sindicatura de los </w:t>
      </w:r>
      <w:r w:rsidR="00BD1BF7">
        <w:rPr>
          <w:i/>
          <w:szCs w:val="24"/>
        </w:rPr>
        <w:t>Ayuntamiento</w:t>
      </w:r>
      <w:r w:rsidRPr="002C559F">
        <w:rPr>
          <w:i/>
          <w:szCs w:val="24"/>
        </w:rPr>
        <w:t xml:space="preserve">s, electos popularmente por elección directa en los términos de las leyes respectivas, </w:t>
      </w:r>
      <w:r w:rsidRPr="002C559F">
        <w:rPr>
          <w:b/>
          <w:i/>
          <w:szCs w:val="24"/>
        </w:rPr>
        <w:t>podrán ser postulados, por única vez, al mismo cargo para el período Inmediato siguiente</w:t>
      </w:r>
      <w:r w:rsidRPr="002C559F">
        <w:rPr>
          <w:i/>
          <w:szCs w:val="24"/>
        </w:rPr>
        <w:t>. La postulación para se</w:t>
      </w:r>
      <w:r w:rsidRPr="002C559F">
        <w:rPr>
          <w:i/>
          <w:szCs w:val="24"/>
        </w:rPr>
        <w:t xml:space="preserve">r reelecto solo </w:t>
      </w:r>
      <w:r w:rsidRPr="002C559F">
        <w:rPr>
          <w:i/>
          <w:szCs w:val="24"/>
          <w:u w:val="single"/>
        </w:rPr>
        <w:t>podrá ser realizada por el mismo partido o por cualquiera de los partidos integrantes de la coalición que los hubiere postulado originariamente, salvo que hayan renunciado o perdido su militancia antes de la mitad de su mandato; la ley elec</w:t>
      </w:r>
      <w:r w:rsidRPr="002C559F">
        <w:rPr>
          <w:i/>
          <w:szCs w:val="24"/>
          <w:u w:val="single"/>
        </w:rPr>
        <w:t>toral establecerá las normas aplicables</w:t>
      </w:r>
      <w:r w:rsidRPr="002C559F">
        <w:rPr>
          <w:i/>
          <w:szCs w:val="24"/>
        </w:rPr>
        <w:t xml:space="preserve">. En el caso de los </w:t>
      </w:r>
      <w:r w:rsidRPr="002C559F">
        <w:rPr>
          <w:i/>
          <w:szCs w:val="24"/>
          <w:u w:val="single"/>
        </w:rPr>
        <w:t>munícipes que sean electos como independientes</w:t>
      </w:r>
      <w:r w:rsidRPr="002C559F">
        <w:rPr>
          <w:i/>
          <w:szCs w:val="24"/>
        </w:rPr>
        <w:t xml:space="preserve">, podrán postularse para la reelección solamente con su misma calidad y </w:t>
      </w:r>
      <w:r w:rsidRPr="002C559F">
        <w:rPr>
          <w:i/>
          <w:szCs w:val="24"/>
          <w:u w:val="single"/>
        </w:rPr>
        <w:t>no podrán ser postulados por un partido político, a menos que demuestren su mil</w:t>
      </w:r>
      <w:r w:rsidRPr="002C559F">
        <w:rPr>
          <w:i/>
          <w:szCs w:val="24"/>
          <w:u w:val="single"/>
        </w:rPr>
        <w:t>itancia a ese partido político antes de la mitad de su mandato</w:t>
      </w:r>
      <w:r w:rsidRPr="002C559F">
        <w:rPr>
          <w:i/>
          <w:szCs w:val="24"/>
        </w:rPr>
        <w:t>.</w:t>
      </w:r>
    </w:p>
    <w:p w14:paraId="397740EE" w14:textId="77777777" w:rsidR="002C559F" w:rsidRPr="002C559F" w:rsidRDefault="002C559F" w:rsidP="002C559F">
      <w:pPr>
        <w:pStyle w:val="Estilo"/>
        <w:ind w:left="567" w:right="567"/>
        <w:rPr>
          <w:i/>
          <w:szCs w:val="24"/>
        </w:rPr>
      </w:pPr>
    </w:p>
    <w:p w14:paraId="397740EF" w14:textId="77777777" w:rsidR="002C559F" w:rsidRPr="002C559F" w:rsidRDefault="005210D5" w:rsidP="002C559F">
      <w:pPr>
        <w:pStyle w:val="Estilo"/>
        <w:ind w:left="567" w:right="567"/>
        <w:rPr>
          <w:i/>
          <w:szCs w:val="24"/>
        </w:rPr>
      </w:pPr>
      <w:r w:rsidRPr="002C559F">
        <w:rPr>
          <w:i/>
          <w:szCs w:val="24"/>
        </w:rPr>
        <w:t xml:space="preserve">Las personas que por elección indirecta o por nombramiento o designación de alguna autoridad desempeñen las funciones propias de esos cargos, cualquiera que sea la designación que se les dé, </w:t>
      </w:r>
      <w:r w:rsidRPr="002C559F">
        <w:rPr>
          <w:i/>
          <w:szCs w:val="24"/>
        </w:rPr>
        <w:t>podrán ser electos para el período inmediato.</w:t>
      </w:r>
    </w:p>
    <w:p w14:paraId="397740F0" w14:textId="77777777" w:rsidR="002C559F" w:rsidRPr="002C559F" w:rsidRDefault="002C559F" w:rsidP="002C559F">
      <w:pPr>
        <w:pStyle w:val="Estilo"/>
        <w:ind w:left="567" w:right="567"/>
        <w:rPr>
          <w:i/>
          <w:szCs w:val="24"/>
        </w:rPr>
      </w:pPr>
    </w:p>
    <w:p w14:paraId="397740F1" w14:textId="77777777" w:rsidR="002C559F" w:rsidRPr="002C559F" w:rsidRDefault="005210D5" w:rsidP="002C559F">
      <w:pPr>
        <w:pStyle w:val="Estilo"/>
        <w:ind w:left="567" w:right="567"/>
        <w:rPr>
          <w:i/>
          <w:szCs w:val="24"/>
        </w:rPr>
      </w:pPr>
      <w:r w:rsidRPr="002C559F">
        <w:rPr>
          <w:i/>
          <w:szCs w:val="24"/>
        </w:rPr>
        <w:t>(REFORMADO [N. DE E. ESTE PÁRRAFO], P.O. 1 DE JULIO DE 2020)</w:t>
      </w:r>
    </w:p>
    <w:p w14:paraId="397740F2" w14:textId="77777777" w:rsidR="002C559F" w:rsidRPr="002C559F" w:rsidRDefault="005210D5" w:rsidP="002C559F">
      <w:pPr>
        <w:pStyle w:val="Estilo"/>
        <w:ind w:left="567" w:right="567"/>
        <w:rPr>
          <w:i/>
          <w:szCs w:val="24"/>
        </w:rPr>
      </w:pPr>
      <w:r w:rsidRPr="002C559F">
        <w:rPr>
          <w:b/>
          <w:i/>
          <w:szCs w:val="24"/>
        </w:rPr>
        <w:t xml:space="preserve">Tratándose de la Presidenta o del Presidente Municipal, Síndica o Sindico que pretendan ser postulados para un segundo periodo deberán </w:t>
      </w:r>
      <w:r w:rsidRPr="002C559F">
        <w:rPr>
          <w:b/>
          <w:i/>
          <w:szCs w:val="24"/>
        </w:rPr>
        <w:t>separarse del cargo al menos con noventa días de anticipación al día de la jornada electoral</w:t>
      </w:r>
      <w:r w:rsidRPr="002C559F">
        <w:rPr>
          <w:i/>
          <w:szCs w:val="24"/>
        </w:rPr>
        <w:t xml:space="preserve">”. </w:t>
      </w:r>
    </w:p>
    <w:p w14:paraId="397740F3" w14:textId="77777777" w:rsidR="002C559F" w:rsidRPr="002C559F" w:rsidRDefault="002C559F" w:rsidP="002C559F">
      <w:pPr>
        <w:pStyle w:val="Estilo"/>
        <w:ind w:left="567" w:right="567"/>
        <w:rPr>
          <w:szCs w:val="24"/>
        </w:rPr>
      </w:pPr>
    </w:p>
    <w:p w14:paraId="397740F4" w14:textId="77777777" w:rsidR="002C559F" w:rsidRPr="002C559F" w:rsidRDefault="005210D5" w:rsidP="002C559F">
      <w:pPr>
        <w:pStyle w:val="Estilo"/>
        <w:ind w:left="567" w:right="567"/>
        <w:rPr>
          <w:i/>
          <w:szCs w:val="24"/>
        </w:rPr>
      </w:pPr>
      <w:r>
        <w:rPr>
          <w:i/>
          <w:szCs w:val="24"/>
        </w:rPr>
        <w:t>“</w:t>
      </w:r>
      <w:r w:rsidRPr="002C559F">
        <w:rPr>
          <w:i/>
          <w:szCs w:val="24"/>
        </w:rPr>
        <w:t>Artículo 12</w:t>
      </w:r>
    </w:p>
    <w:p w14:paraId="397740F5" w14:textId="77777777" w:rsidR="002C559F" w:rsidRPr="002C559F" w:rsidRDefault="002C559F" w:rsidP="002C559F">
      <w:pPr>
        <w:pStyle w:val="Estilo"/>
        <w:ind w:left="567" w:right="567"/>
        <w:rPr>
          <w:i/>
          <w:szCs w:val="24"/>
        </w:rPr>
      </w:pPr>
    </w:p>
    <w:p w14:paraId="397740F6" w14:textId="77777777" w:rsidR="002C559F" w:rsidRPr="002C559F" w:rsidRDefault="005210D5" w:rsidP="002C559F">
      <w:pPr>
        <w:pStyle w:val="Estilo"/>
        <w:ind w:left="567" w:right="567"/>
        <w:rPr>
          <w:i/>
          <w:szCs w:val="24"/>
        </w:rPr>
      </w:pPr>
      <w:r w:rsidRPr="002C559F">
        <w:rPr>
          <w:i/>
          <w:szCs w:val="24"/>
        </w:rPr>
        <w:t>(REFORMADO, P.O. 1 DE JULIO DE 2020)</w:t>
      </w:r>
    </w:p>
    <w:p w14:paraId="397740F7" w14:textId="77777777" w:rsidR="002C559F" w:rsidRPr="002C559F" w:rsidRDefault="005210D5" w:rsidP="002C559F">
      <w:pPr>
        <w:pStyle w:val="Estilo"/>
        <w:ind w:left="567" w:right="567"/>
        <w:rPr>
          <w:i/>
          <w:szCs w:val="24"/>
        </w:rPr>
      </w:pPr>
      <w:r w:rsidRPr="002C559F">
        <w:rPr>
          <w:i/>
          <w:szCs w:val="24"/>
        </w:rPr>
        <w:t xml:space="preserve">1. </w:t>
      </w:r>
      <w:r w:rsidRPr="002C559F">
        <w:rPr>
          <w:b/>
          <w:i/>
          <w:szCs w:val="24"/>
        </w:rPr>
        <w:t xml:space="preserve">Los Presidentes o Presidentas Municipales, </w:t>
      </w:r>
      <w:r w:rsidR="004678C7">
        <w:rPr>
          <w:b/>
          <w:i/>
          <w:szCs w:val="24"/>
        </w:rPr>
        <w:t>Regidores</w:t>
      </w:r>
      <w:r w:rsidRPr="002C559F">
        <w:rPr>
          <w:b/>
          <w:i/>
          <w:szCs w:val="24"/>
        </w:rPr>
        <w:t xml:space="preserve"> o regidoras y </w:t>
      </w:r>
      <w:r w:rsidR="004678C7">
        <w:rPr>
          <w:b/>
          <w:i/>
          <w:szCs w:val="24"/>
        </w:rPr>
        <w:t>Síndicos</w:t>
      </w:r>
      <w:r w:rsidRPr="002C559F">
        <w:rPr>
          <w:b/>
          <w:i/>
          <w:szCs w:val="24"/>
        </w:rPr>
        <w:t xml:space="preserve"> o síndicas podrán ser postula</w:t>
      </w:r>
      <w:r w:rsidRPr="002C559F">
        <w:rPr>
          <w:b/>
          <w:i/>
          <w:szCs w:val="24"/>
        </w:rPr>
        <w:t>dos, al mismo cargo, para el periodo inmediato siguiente</w:t>
      </w:r>
      <w:r w:rsidRPr="002C559F">
        <w:rPr>
          <w:i/>
          <w:szCs w:val="24"/>
        </w:rPr>
        <w:t>.</w:t>
      </w:r>
    </w:p>
    <w:p w14:paraId="397740F8" w14:textId="77777777" w:rsidR="002C559F" w:rsidRPr="002C559F" w:rsidRDefault="005210D5" w:rsidP="002C559F">
      <w:pPr>
        <w:pStyle w:val="Estilo"/>
        <w:ind w:left="567" w:right="567"/>
        <w:rPr>
          <w:i/>
          <w:szCs w:val="24"/>
        </w:rPr>
      </w:pPr>
      <w:r w:rsidRPr="002C559F">
        <w:rPr>
          <w:i/>
          <w:szCs w:val="24"/>
        </w:rPr>
        <w:t>…</w:t>
      </w:r>
    </w:p>
    <w:p w14:paraId="397740F9" w14:textId="77777777" w:rsidR="002C559F" w:rsidRPr="002C559F" w:rsidRDefault="005210D5" w:rsidP="002C559F">
      <w:pPr>
        <w:pStyle w:val="Estilo"/>
        <w:ind w:left="567" w:right="567"/>
        <w:rPr>
          <w:i/>
          <w:szCs w:val="24"/>
        </w:rPr>
      </w:pPr>
      <w:r w:rsidRPr="002C559F">
        <w:rPr>
          <w:i/>
          <w:szCs w:val="24"/>
        </w:rPr>
        <w:t>(REFORMADO, P.O. 1 DE JULIO DE 2020)</w:t>
      </w:r>
    </w:p>
    <w:p w14:paraId="397740FA" w14:textId="77777777" w:rsidR="002C559F" w:rsidRPr="002C559F" w:rsidRDefault="005210D5" w:rsidP="002C559F">
      <w:pPr>
        <w:pStyle w:val="Estilo"/>
        <w:ind w:left="567" w:right="567"/>
        <w:rPr>
          <w:i/>
          <w:szCs w:val="24"/>
        </w:rPr>
      </w:pPr>
      <w:r w:rsidRPr="002C559F">
        <w:rPr>
          <w:i/>
          <w:szCs w:val="24"/>
        </w:rPr>
        <w:t xml:space="preserve">4. En el caso de munícipes electos como candidatos o candidatas independientes solo podrán postularse para la reelección con la misma calidad de </w:t>
      </w:r>
      <w:r w:rsidRPr="002C559F">
        <w:rPr>
          <w:i/>
          <w:szCs w:val="24"/>
        </w:rPr>
        <w:t>candidatura independiente, salvo que se afilie y demuestre su militancia en un partido político antes de la mitad de su periodo, caso en el que si podrá postularse para reelección por dicho partido.</w:t>
      </w:r>
    </w:p>
    <w:p w14:paraId="397740FB" w14:textId="77777777" w:rsidR="002C559F" w:rsidRPr="002C559F" w:rsidRDefault="005210D5" w:rsidP="002C559F">
      <w:pPr>
        <w:pStyle w:val="Estilo"/>
        <w:ind w:left="567" w:right="567"/>
        <w:rPr>
          <w:i/>
          <w:szCs w:val="24"/>
        </w:rPr>
      </w:pPr>
      <w:r w:rsidRPr="002C559F">
        <w:rPr>
          <w:i/>
          <w:szCs w:val="24"/>
        </w:rPr>
        <w:t>…</w:t>
      </w:r>
    </w:p>
    <w:p w14:paraId="397740FC" w14:textId="77777777" w:rsidR="002C559F" w:rsidRPr="002C559F" w:rsidRDefault="005210D5" w:rsidP="002C559F">
      <w:pPr>
        <w:pStyle w:val="Estilo"/>
        <w:ind w:left="567" w:right="567"/>
        <w:rPr>
          <w:i/>
          <w:szCs w:val="24"/>
        </w:rPr>
      </w:pPr>
      <w:r w:rsidRPr="002C559F">
        <w:rPr>
          <w:i/>
          <w:szCs w:val="24"/>
        </w:rPr>
        <w:t>(REFORMADO, P.O. 1 DE JULIO DE 2020)</w:t>
      </w:r>
    </w:p>
    <w:p w14:paraId="397740FD" w14:textId="77777777" w:rsidR="002C559F" w:rsidRPr="002C559F" w:rsidRDefault="005210D5" w:rsidP="002C559F">
      <w:pPr>
        <w:pStyle w:val="Estilo"/>
        <w:ind w:left="567" w:right="567"/>
        <w:rPr>
          <w:i/>
          <w:szCs w:val="24"/>
        </w:rPr>
      </w:pPr>
      <w:r w:rsidRPr="002C559F">
        <w:rPr>
          <w:i/>
          <w:szCs w:val="24"/>
        </w:rPr>
        <w:t>6. Tratándose de l</w:t>
      </w:r>
      <w:r w:rsidRPr="002C559F">
        <w:rPr>
          <w:i/>
          <w:szCs w:val="24"/>
        </w:rPr>
        <w:t>a Presidenta o el Presidente Municipal y la Síndica o el Síndico que pretendan ser postulados para un segundo periodo deberán separarse del cargo al menos con noventa días de anticipación al día de la jornada electoral</w:t>
      </w:r>
      <w:r w:rsidR="002240A8">
        <w:rPr>
          <w:i/>
          <w:szCs w:val="24"/>
        </w:rPr>
        <w:t>”</w:t>
      </w:r>
      <w:r w:rsidRPr="002C559F">
        <w:rPr>
          <w:i/>
          <w:szCs w:val="24"/>
        </w:rPr>
        <w:t>.</w:t>
      </w:r>
    </w:p>
    <w:p w14:paraId="397740FE" w14:textId="77777777" w:rsidR="002C559F" w:rsidRPr="002C559F" w:rsidRDefault="002C559F" w:rsidP="002C559F">
      <w:pPr>
        <w:ind w:firstLine="709"/>
        <w:rPr>
          <w:rFonts w:cs="Arial"/>
          <w:sz w:val="28"/>
          <w:szCs w:val="28"/>
        </w:rPr>
      </w:pPr>
    </w:p>
    <w:p w14:paraId="397740FF" w14:textId="77777777" w:rsidR="002C559F" w:rsidRPr="002C559F" w:rsidRDefault="005210D5" w:rsidP="002C559F">
      <w:pPr>
        <w:ind w:firstLine="709"/>
        <w:rPr>
          <w:rFonts w:cs="Arial"/>
          <w:sz w:val="28"/>
          <w:szCs w:val="28"/>
        </w:rPr>
      </w:pPr>
      <w:r w:rsidRPr="002C559F">
        <w:rPr>
          <w:rFonts w:cs="Arial"/>
          <w:sz w:val="28"/>
          <w:szCs w:val="28"/>
        </w:rPr>
        <w:t>Como se dijo, los argumentos esgri</w:t>
      </w:r>
      <w:r w:rsidRPr="002C559F">
        <w:rPr>
          <w:rFonts w:cs="Arial"/>
          <w:sz w:val="28"/>
          <w:szCs w:val="28"/>
        </w:rPr>
        <w:t xml:space="preserve">midos por el accionante son </w:t>
      </w:r>
      <w:r w:rsidRPr="002C559F">
        <w:rPr>
          <w:rFonts w:cs="Arial"/>
          <w:b/>
          <w:sz w:val="28"/>
          <w:szCs w:val="28"/>
        </w:rPr>
        <w:t>infundados</w:t>
      </w:r>
      <w:r w:rsidRPr="002C559F">
        <w:rPr>
          <w:rFonts w:cs="Arial"/>
          <w:sz w:val="28"/>
          <w:szCs w:val="28"/>
        </w:rPr>
        <w:t>, en principio debido a que conforme al criterio definido por este Alto Tribunal las omisiones legislativas que pueden considerarse contrarias a la Constitución Federal son solamente las referidas a un ejercicio obliga</w:t>
      </w:r>
      <w:r w:rsidRPr="002C559F">
        <w:rPr>
          <w:rFonts w:cs="Arial"/>
          <w:sz w:val="28"/>
          <w:szCs w:val="28"/>
        </w:rPr>
        <w:t>torio, pues sólo éstas pueden ser exigidas al legislador, mientras las de ejercicio optativo quedan dentro de la libre configuración y la soberanía de las entidades federativas, en ese sentido</w:t>
      </w:r>
      <w:r w:rsidR="002240A8">
        <w:rPr>
          <w:rFonts w:cs="Arial"/>
          <w:sz w:val="28"/>
          <w:szCs w:val="28"/>
        </w:rPr>
        <w:t>,</w:t>
      </w:r>
      <w:r w:rsidRPr="002C559F">
        <w:rPr>
          <w:rFonts w:cs="Arial"/>
          <w:sz w:val="28"/>
          <w:szCs w:val="28"/>
        </w:rPr>
        <w:t xml:space="preserve"> si el propio accionante advierte que la supuesta omisión que a</w:t>
      </w:r>
      <w:r w:rsidRPr="002C559F">
        <w:rPr>
          <w:rFonts w:cs="Arial"/>
          <w:sz w:val="28"/>
          <w:szCs w:val="28"/>
        </w:rPr>
        <w:t xml:space="preserve">cusa es de ejercicio opcional para el legislador local, en tanto que es evidente que el Constituyente Permanente y el legislador locales, sí establecieron la regulación relativa a la reelección de los miembros de los </w:t>
      </w:r>
      <w:r w:rsidR="00BD1BF7">
        <w:rPr>
          <w:rFonts w:cs="Arial"/>
          <w:sz w:val="28"/>
          <w:szCs w:val="28"/>
        </w:rPr>
        <w:t>Ayuntamiento</w:t>
      </w:r>
      <w:r w:rsidRPr="002C559F">
        <w:rPr>
          <w:rFonts w:cs="Arial"/>
          <w:sz w:val="28"/>
          <w:szCs w:val="28"/>
        </w:rPr>
        <w:t>s, sin que el accionante la</w:t>
      </w:r>
      <w:r w:rsidRPr="002C559F">
        <w:rPr>
          <w:rFonts w:cs="Arial"/>
          <w:sz w:val="28"/>
          <w:szCs w:val="28"/>
        </w:rPr>
        <w:t xml:space="preserve"> cuestione, en tanto que sólo aduce que debió establecerse el supuesto relativo a la reelección de los miembros de los </w:t>
      </w:r>
      <w:r w:rsidR="00BD1BF7">
        <w:rPr>
          <w:rFonts w:cs="Arial"/>
          <w:sz w:val="28"/>
          <w:szCs w:val="28"/>
        </w:rPr>
        <w:t>Ayuntamiento</w:t>
      </w:r>
      <w:r w:rsidRPr="002C559F">
        <w:rPr>
          <w:rFonts w:cs="Arial"/>
          <w:sz w:val="28"/>
          <w:szCs w:val="28"/>
        </w:rPr>
        <w:t xml:space="preserve">s de los </w:t>
      </w:r>
      <w:r w:rsidR="00BD1BF7">
        <w:rPr>
          <w:rFonts w:cs="Arial"/>
          <w:sz w:val="28"/>
          <w:szCs w:val="28"/>
        </w:rPr>
        <w:t>Municipio</w:t>
      </w:r>
      <w:r w:rsidRPr="002C559F">
        <w:rPr>
          <w:rFonts w:cs="Arial"/>
          <w:sz w:val="28"/>
          <w:szCs w:val="28"/>
        </w:rPr>
        <w:t>s de la zona conurbada de Guadalajara, siendo que no existe una obligación constitucional al respecto, como</w:t>
      </w:r>
      <w:r w:rsidRPr="002C559F">
        <w:rPr>
          <w:rFonts w:cs="Arial"/>
          <w:sz w:val="28"/>
          <w:szCs w:val="28"/>
        </w:rPr>
        <w:t xml:space="preserve"> se evidenciará más adelante y como se advierte de los propios planteamientos del accionante, en tanto no señala algún mandato constitucional al respecto.</w:t>
      </w:r>
    </w:p>
    <w:p w14:paraId="39774100" w14:textId="77777777" w:rsidR="002C559F" w:rsidRPr="002C559F" w:rsidRDefault="002C559F" w:rsidP="002C559F">
      <w:pPr>
        <w:ind w:firstLine="709"/>
        <w:rPr>
          <w:rFonts w:cs="Arial"/>
          <w:sz w:val="28"/>
          <w:szCs w:val="28"/>
        </w:rPr>
      </w:pPr>
    </w:p>
    <w:p w14:paraId="39774101" w14:textId="77777777" w:rsidR="002C559F" w:rsidRPr="002C559F" w:rsidRDefault="005210D5" w:rsidP="002C559F">
      <w:pPr>
        <w:ind w:firstLine="709"/>
        <w:rPr>
          <w:rFonts w:cs="Arial"/>
          <w:sz w:val="28"/>
          <w:szCs w:val="28"/>
        </w:rPr>
      </w:pPr>
      <w:r w:rsidRPr="002C559F">
        <w:rPr>
          <w:rFonts w:cs="Arial"/>
          <w:sz w:val="28"/>
          <w:szCs w:val="28"/>
        </w:rPr>
        <w:t>En efecto, respecto de las omisiones legislativas en acción de inconstitucionalidad, este Tribunal P</w:t>
      </w:r>
      <w:r w:rsidRPr="002C559F">
        <w:rPr>
          <w:rFonts w:cs="Arial"/>
          <w:sz w:val="28"/>
          <w:szCs w:val="28"/>
        </w:rPr>
        <w:t>leno, ha sostenido que los órganos legislativos cuentan con facultades de ejercicio potestativo y de ejercicio obligatorio, y en su desarrollo pueden incurrir en diversos tipos de omisiones. Por un lado, puede darse una omisión absoluta cuando aquéllos sim</w:t>
      </w:r>
      <w:r w:rsidRPr="002C559F">
        <w:rPr>
          <w:rFonts w:cs="Arial"/>
          <w:sz w:val="28"/>
          <w:szCs w:val="28"/>
        </w:rPr>
        <w:t xml:space="preserve">plemente no han ejercido su competencia de crear leyes; por otro lado, puede presentarse una omisión relativa cuando al haber ejercido su competencia, lo hacen de manera parcial o simplemente no la realizan integralmente, impidiendo el correcto desarrollo </w:t>
      </w:r>
      <w:r w:rsidRPr="002C559F">
        <w:rPr>
          <w:rFonts w:cs="Arial"/>
          <w:sz w:val="28"/>
          <w:szCs w:val="28"/>
        </w:rPr>
        <w:t xml:space="preserve">y eficacia de su función creadora de leyes. Ahora bien, combinando ambos tipos de competencias o facultades </w:t>
      </w:r>
      <w:r w:rsidR="005932A2">
        <w:rPr>
          <w:rFonts w:cs="Arial"/>
          <w:sz w:val="28"/>
          <w:szCs w:val="28"/>
        </w:rPr>
        <w:t>–</w:t>
      </w:r>
      <w:r w:rsidRPr="002C559F">
        <w:rPr>
          <w:rFonts w:cs="Arial"/>
          <w:sz w:val="28"/>
          <w:szCs w:val="28"/>
        </w:rPr>
        <w:t>de ejercicio obligatorio y de ejercicio potestativo</w:t>
      </w:r>
      <w:r w:rsidR="005932A2">
        <w:rPr>
          <w:rFonts w:cs="Arial"/>
          <w:sz w:val="28"/>
          <w:szCs w:val="28"/>
        </w:rPr>
        <w:t>–</w:t>
      </w:r>
      <w:r w:rsidRPr="002C559F">
        <w:rPr>
          <w:rFonts w:cs="Arial"/>
          <w:sz w:val="28"/>
          <w:szCs w:val="28"/>
        </w:rPr>
        <w:t xml:space="preserve">, y de omisiones </w:t>
      </w:r>
      <w:r w:rsidR="005932A2">
        <w:rPr>
          <w:rFonts w:cs="Arial"/>
          <w:sz w:val="28"/>
          <w:szCs w:val="28"/>
        </w:rPr>
        <w:t>–</w:t>
      </w:r>
      <w:r w:rsidRPr="002C559F">
        <w:rPr>
          <w:rFonts w:cs="Arial"/>
          <w:sz w:val="28"/>
          <w:szCs w:val="28"/>
        </w:rPr>
        <w:t>absolutas y relativas</w:t>
      </w:r>
      <w:r w:rsidR="005932A2">
        <w:rPr>
          <w:rFonts w:cs="Arial"/>
          <w:sz w:val="28"/>
          <w:szCs w:val="28"/>
        </w:rPr>
        <w:t>–</w:t>
      </w:r>
      <w:r w:rsidRPr="002C559F">
        <w:rPr>
          <w:rFonts w:cs="Arial"/>
          <w:sz w:val="28"/>
          <w:szCs w:val="28"/>
        </w:rPr>
        <w:t>, pueden presentarse las siguientes omisiones legislati</w:t>
      </w:r>
      <w:r w:rsidRPr="002C559F">
        <w:rPr>
          <w:rFonts w:cs="Arial"/>
          <w:sz w:val="28"/>
          <w:szCs w:val="28"/>
        </w:rPr>
        <w:t>vas: a) Absolutas en competencias de ejercicio obligatorio, cuando el órgano legislativo tiene la obligación o mandato de expedir una determinada ley y no lo ha hecho; b) Relativas en competencias de ejercicio obligatorio, cuando el órgano legislativo emit</w:t>
      </w:r>
      <w:r w:rsidRPr="002C559F">
        <w:rPr>
          <w:rFonts w:cs="Arial"/>
          <w:sz w:val="28"/>
          <w:szCs w:val="28"/>
        </w:rPr>
        <w:t>e una ley teniendo una obligación o un mandato para hacerlo, pero lo realiza de manera incompleta o deficiente; c) Absolutas en competencias de ejercicio potestativo, en las que el órgano legislativo decide no actuar debido a que no hay ningún mandato u ob</w:t>
      </w:r>
      <w:r w:rsidRPr="002C559F">
        <w:rPr>
          <w:rFonts w:cs="Arial"/>
          <w:sz w:val="28"/>
          <w:szCs w:val="28"/>
        </w:rPr>
        <w:t>ligación que así se lo imponga; y, d) Relativas en competencias de ejercicio potestativo, en las que el órgano legislativo decide hacer uso de su competencia potestativa para legislar, pero al emitir la ley lo hace de manera incompleta o deficiente. Así lo</w:t>
      </w:r>
      <w:r w:rsidRPr="002C559F">
        <w:rPr>
          <w:rFonts w:cs="Arial"/>
          <w:sz w:val="28"/>
          <w:szCs w:val="28"/>
        </w:rPr>
        <w:t xml:space="preserve"> establece la siguiente jurisprudencia del Tribunal Pleno:</w:t>
      </w:r>
    </w:p>
    <w:p w14:paraId="39774102" w14:textId="77777777" w:rsidR="002C559F" w:rsidRPr="002C559F" w:rsidRDefault="002C559F" w:rsidP="002C559F">
      <w:pPr>
        <w:ind w:firstLine="709"/>
        <w:rPr>
          <w:rFonts w:cs="Arial"/>
          <w:sz w:val="28"/>
          <w:szCs w:val="28"/>
        </w:rPr>
      </w:pPr>
    </w:p>
    <w:p w14:paraId="39774103" w14:textId="77777777" w:rsidR="002C559F" w:rsidRPr="009069D2" w:rsidRDefault="005210D5" w:rsidP="002C559F">
      <w:pPr>
        <w:pStyle w:val="corte5transcripcion"/>
        <w:spacing w:line="240" w:lineRule="auto"/>
        <w:rPr>
          <w:b w:val="0"/>
          <w:sz w:val="28"/>
          <w:szCs w:val="28"/>
        </w:rPr>
      </w:pPr>
      <w:r w:rsidRPr="008E0C05">
        <w:rPr>
          <w:b w:val="0"/>
          <w:sz w:val="24"/>
        </w:rPr>
        <w:t>“</w:t>
      </w:r>
      <w:r w:rsidRPr="009069D2">
        <w:rPr>
          <w:sz w:val="24"/>
        </w:rPr>
        <w:t xml:space="preserve">OMISIONES LEGISLATIVAS. SUS TIPOS. </w:t>
      </w:r>
      <w:r w:rsidRPr="002C559F">
        <w:rPr>
          <w:b w:val="0"/>
          <w:sz w:val="24"/>
        </w:rPr>
        <w:t xml:space="preserve">En atención al principio de división funcional de poderes, los órganos legislativos del Estado cuentan con facultades o competencias de ejercicio potestativo y </w:t>
      </w:r>
      <w:r w:rsidRPr="002C559F">
        <w:rPr>
          <w:b w:val="0"/>
          <w:sz w:val="24"/>
        </w:rPr>
        <w:t>de ejercicio obligatorio, y en su desarrollo pueden incurrir en diversos tipos de omisiones. Por un lado, puede darse una omisión absoluta cuando aquéllos simplemente no han ejercido su competencia de crear leyes ni han externado normativamente voluntad al</w:t>
      </w:r>
      <w:r w:rsidRPr="002C559F">
        <w:rPr>
          <w:b w:val="0"/>
          <w:sz w:val="24"/>
        </w:rPr>
        <w:t xml:space="preserve">guna para hacerlo; por otro lado, puede presentarse una omisión relativa cuando al haber ejercido su competencia, lo hacen de manera parcial o simplemente no la realizan integralmente, impidiendo el correcto desarrollo y eficacia de su función creadora de </w:t>
      </w:r>
      <w:r w:rsidRPr="002C559F">
        <w:rPr>
          <w:b w:val="0"/>
          <w:sz w:val="24"/>
        </w:rPr>
        <w:t xml:space="preserve">leyes. Ahora bien, combinando ambos tipos de competencias o facultades -de ejercicio obligatorio y de ejercicio potestativo-, y de omisiones -absolutas y relativas-, pueden presentarse las siguientes omisiones legislativas: a) Absolutas en competencias de </w:t>
      </w:r>
      <w:r w:rsidRPr="002C559F">
        <w:rPr>
          <w:b w:val="0"/>
          <w:sz w:val="24"/>
        </w:rPr>
        <w:t>ejercicio obligatorio, cuando el órgano legislativo tiene la obligación o mandato de expedir una determinada ley y no lo ha hecho; b) Relativas en competencias de ejercicio obligatorio, cuando el órgano legislativo emite una ley teniendo una obligación o u</w:t>
      </w:r>
      <w:r w:rsidRPr="002C559F">
        <w:rPr>
          <w:b w:val="0"/>
          <w:sz w:val="24"/>
        </w:rPr>
        <w:t>n mandato para hacerlo, pero lo realiza de manera incompleta o deficiente; c) Absolutas en competencias de ejercicio potestativo, en las que el órgano legislativo decide no actuar debido a que no hay ningún mandato u obligación que así se lo imponga; y, d)</w:t>
      </w:r>
      <w:r w:rsidRPr="002C559F">
        <w:rPr>
          <w:b w:val="0"/>
          <w:sz w:val="24"/>
        </w:rPr>
        <w:t xml:space="preserve"> Relativas en competencias de ejercicio potestativo, en las que el órgano legislativo decide hacer uso de su competencia potestativa para legislar, pero al emitir la ley lo hace de</w:t>
      </w:r>
      <w:r w:rsidR="002240A8">
        <w:rPr>
          <w:b w:val="0"/>
          <w:sz w:val="24"/>
        </w:rPr>
        <w:t xml:space="preserve"> manera incompleta o deficiente</w:t>
      </w:r>
      <w:r w:rsidRPr="002C559F">
        <w:rPr>
          <w:b w:val="0"/>
          <w:sz w:val="24"/>
        </w:rPr>
        <w:t>”</w:t>
      </w:r>
      <w:r w:rsidR="002240A8">
        <w:rPr>
          <w:b w:val="0"/>
          <w:sz w:val="24"/>
        </w:rPr>
        <w:t>.</w:t>
      </w:r>
      <w:r>
        <w:rPr>
          <w:sz w:val="24"/>
        </w:rPr>
        <w:t xml:space="preserve"> </w:t>
      </w:r>
      <w:r w:rsidRPr="009069D2">
        <w:rPr>
          <w:b w:val="0"/>
          <w:i w:val="0"/>
          <w:sz w:val="24"/>
          <w:lang w:val="pt-BR"/>
        </w:rPr>
        <w:t>(No. Registro: 175,872. Jurisprudencia. No</w:t>
      </w:r>
      <w:r w:rsidRPr="009069D2">
        <w:rPr>
          <w:b w:val="0"/>
          <w:i w:val="0"/>
          <w:sz w:val="24"/>
          <w:lang w:val="pt-BR"/>
        </w:rPr>
        <w:t xml:space="preserve">vena Época. </w:t>
      </w:r>
      <w:r w:rsidRPr="009069D2">
        <w:rPr>
          <w:b w:val="0"/>
          <w:i w:val="0"/>
          <w:sz w:val="24"/>
        </w:rPr>
        <w:t>Instancia: Pleno. Fuente: Semanario Judicial de la Federación y su Gaceta. XXIII, Febrero de 2006. Tesis: P./J. 11/2006. Página: 1527).</w:t>
      </w:r>
    </w:p>
    <w:p w14:paraId="39774104" w14:textId="77777777" w:rsidR="002C559F" w:rsidRPr="002C559F" w:rsidRDefault="002C559F" w:rsidP="002C559F">
      <w:pPr>
        <w:ind w:firstLine="709"/>
        <w:rPr>
          <w:sz w:val="28"/>
          <w:szCs w:val="28"/>
        </w:rPr>
      </w:pPr>
    </w:p>
    <w:p w14:paraId="39774105" w14:textId="77777777" w:rsidR="002C559F" w:rsidRPr="002C559F" w:rsidRDefault="005210D5" w:rsidP="002C559F">
      <w:pPr>
        <w:pStyle w:val="corte5transcripcion"/>
        <w:ind w:left="0" w:right="0" w:firstLine="709"/>
        <w:rPr>
          <w:rFonts w:cs="Arial"/>
          <w:b w:val="0"/>
          <w:i w:val="0"/>
          <w:sz w:val="28"/>
          <w:szCs w:val="28"/>
        </w:rPr>
      </w:pPr>
      <w:r w:rsidRPr="002C559F">
        <w:rPr>
          <w:rFonts w:cs="Arial"/>
          <w:b w:val="0"/>
          <w:i w:val="0"/>
          <w:sz w:val="28"/>
          <w:szCs w:val="28"/>
        </w:rPr>
        <w:t xml:space="preserve">En la especie, como se señaló en el considerando de improcedencia, la omisión legislativa que se combate es clasificable como “relativa” y, conforme a lo antes </w:t>
      </w:r>
      <w:r w:rsidR="006579EC">
        <w:rPr>
          <w:rFonts w:cs="Arial"/>
          <w:b w:val="0"/>
          <w:i w:val="0"/>
          <w:sz w:val="28"/>
          <w:szCs w:val="28"/>
        </w:rPr>
        <w:t>ex</w:t>
      </w:r>
      <w:r w:rsidRPr="002C559F">
        <w:rPr>
          <w:rFonts w:cs="Arial"/>
          <w:b w:val="0"/>
          <w:i w:val="0"/>
          <w:sz w:val="28"/>
          <w:szCs w:val="28"/>
        </w:rPr>
        <w:t>puesto “de ejercicio potestativo”, por lo que no resulta exigible en sede constitucional su ej</w:t>
      </w:r>
      <w:r w:rsidRPr="002C559F">
        <w:rPr>
          <w:rFonts w:cs="Arial"/>
          <w:b w:val="0"/>
          <w:i w:val="0"/>
          <w:sz w:val="28"/>
          <w:szCs w:val="28"/>
        </w:rPr>
        <w:t>ercicio por parte del legislador local.</w:t>
      </w:r>
    </w:p>
    <w:p w14:paraId="39774106" w14:textId="77777777" w:rsidR="002C559F" w:rsidRPr="002C559F" w:rsidRDefault="002C559F" w:rsidP="002C559F">
      <w:pPr>
        <w:pStyle w:val="corte5transcripcion"/>
        <w:ind w:left="0" w:right="0" w:firstLine="709"/>
        <w:rPr>
          <w:rFonts w:cs="Arial"/>
          <w:b w:val="0"/>
          <w:i w:val="0"/>
          <w:sz w:val="28"/>
          <w:szCs w:val="28"/>
        </w:rPr>
      </w:pPr>
    </w:p>
    <w:p w14:paraId="39774107" w14:textId="77777777" w:rsidR="002C559F" w:rsidRPr="002C559F" w:rsidRDefault="005210D5" w:rsidP="002C559F">
      <w:pPr>
        <w:pStyle w:val="corte5transcripcion"/>
        <w:ind w:left="0" w:right="0" w:firstLine="709"/>
        <w:rPr>
          <w:rFonts w:cs="Arial"/>
          <w:b w:val="0"/>
          <w:i w:val="0"/>
          <w:sz w:val="28"/>
          <w:szCs w:val="28"/>
        </w:rPr>
      </w:pPr>
      <w:r w:rsidRPr="002C559F">
        <w:rPr>
          <w:rFonts w:cs="Arial"/>
          <w:b w:val="0"/>
          <w:i w:val="0"/>
          <w:sz w:val="28"/>
          <w:szCs w:val="28"/>
        </w:rPr>
        <w:t>Aunado a ello, debe señalarse que, en México, con la denominada reforma político-electoral de diez de febrero de dos mil catorce, se incorporó al texto de la Constitución Federal, entre otras cuestiones, que las ent</w:t>
      </w:r>
      <w:r w:rsidRPr="002C559F">
        <w:rPr>
          <w:rFonts w:cs="Arial"/>
          <w:b w:val="0"/>
          <w:i w:val="0"/>
          <w:sz w:val="28"/>
          <w:szCs w:val="28"/>
        </w:rPr>
        <w:t xml:space="preserve">idades deberán establecer la elección consecutiva para el mismo cargo de </w:t>
      </w:r>
      <w:r w:rsidR="004678C7">
        <w:rPr>
          <w:rFonts w:cs="Arial"/>
          <w:b w:val="0"/>
          <w:i w:val="0"/>
          <w:sz w:val="28"/>
          <w:szCs w:val="28"/>
        </w:rPr>
        <w:t>P</w:t>
      </w:r>
      <w:r w:rsidRPr="002C559F">
        <w:rPr>
          <w:rFonts w:cs="Arial"/>
          <w:b w:val="0"/>
          <w:i w:val="0"/>
          <w:sz w:val="28"/>
          <w:szCs w:val="28"/>
        </w:rPr>
        <w:t>r</w:t>
      </w:r>
      <w:r w:rsidR="004678C7">
        <w:rPr>
          <w:rFonts w:cs="Arial"/>
          <w:b w:val="0"/>
          <w:i w:val="0"/>
          <w:sz w:val="28"/>
          <w:szCs w:val="28"/>
        </w:rPr>
        <w:t>esidentes Municipales, Regidores y Síndicos</w:t>
      </w:r>
      <w:r w:rsidRPr="002C559F">
        <w:rPr>
          <w:rFonts w:cs="Arial"/>
          <w:b w:val="0"/>
          <w:i w:val="0"/>
          <w:sz w:val="28"/>
          <w:szCs w:val="28"/>
        </w:rPr>
        <w:t xml:space="preserve">, por un periodo adicional, siempre y cuando el periodo del mandato de los </w:t>
      </w:r>
      <w:r w:rsidR="00BD1BF7">
        <w:rPr>
          <w:rFonts w:cs="Arial"/>
          <w:b w:val="0"/>
          <w:i w:val="0"/>
          <w:sz w:val="28"/>
          <w:szCs w:val="28"/>
        </w:rPr>
        <w:t>Ayuntamiento</w:t>
      </w:r>
      <w:r w:rsidRPr="002C559F">
        <w:rPr>
          <w:rFonts w:cs="Arial"/>
          <w:b w:val="0"/>
          <w:i w:val="0"/>
          <w:sz w:val="28"/>
          <w:szCs w:val="28"/>
        </w:rPr>
        <w:t>s no supere los tres años (artículo 115, fracción I</w:t>
      </w:r>
      <w:r w:rsidRPr="002C559F">
        <w:rPr>
          <w:rFonts w:cs="Arial"/>
          <w:b w:val="0"/>
          <w:i w:val="0"/>
          <w:sz w:val="28"/>
          <w:szCs w:val="28"/>
        </w:rPr>
        <w:t xml:space="preserve"> párrafo segundo). </w:t>
      </w:r>
    </w:p>
    <w:p w14:paraId="39774108" w14:textId="77777777" w:rsidR="002C559F" w:rsidRPr="002C559F" w:rsidRDefault="002C559F" w:rsidP="002C559F">
      <w:pPr>
        <w:pStyle w:val="corte5transcripcion"/>
        <w:ind w:left="0" w:right="0" w:firstLine="709"/>
        <w:rPr>
          <w:rFonts w:cs="Arial"/>
          <w:b w:val="0"/>
          <w:i w:val="0"/>
          <w:sz w:val="28"/>
          <w:szCs w:val="28"/>
        </w:rPr>
      </w:pPr>
    </w:p>
    <w:p w14:paraId="39774109" w14:textId="77777777" w:rsidR="002C559F" w:rsidRPr="002C559F" w:rsidRDefault="005210D5" w:rsidP="002C559F">
      <w:pPr>
        <w:ind w:firstLine="709"/>
        <w:rPr>
          <w:rFonts w:cs="Arial"/>
          <w:sz w:val="28"/>
          <w:szCs w:val="28"/>
        </w:rPr>
      </w:pPr>
      <w:r w:rsidRPr="002C559F">
        <w:rPr>
          <w:rFonts w:cs="Arial"/>
          <w:sz w:val="28"/>
          <w:szCs w:val="28"/>
        </w:rPr>
        <w:t xml:space="preserve">Al respecto, este Tribunal Pleno de manera reiterada ha determinado que los Congresos locales </w:t>
      </w:r>
      <w:r w:rsidRPr="002C559F">
        <w:rPr>
          <w:rFonts w:cs="Arial"/>
          <w:b/>
          <w:sz w:val="28"/>
          <w:szCs w:val="28"/>
        </w:rPr>
        <w:t>gozan de libertad de configuración legislativa</w:t>
      </w:r>
      <w:r w:rsidRPr="002C559F">
        <w:rPr>
          <w:rFonts w:cs="Arial"/>
          <w:sz w:val="28"/>
          <w:szCs w:val="28"/>
        </w:rPr>
        <w:t xml:space="preserve"> para establecer las bases de la organización política de cada Estado, en particular por lo que</w:t>
      </w:r>
      <w:r w:rsidRPr="002C559F">
        <w:rPr>
          <w:rFonts w:cs="Arial"/>
          <w:sz w:val="28"/>
          <w:szCs w:val="28"/>
        </w:rPr>
        <w:t xml:space="preserve"> a la materia de la reelección se refiere, como una delimitación del contenido del derecho a ser votado, siempre y cuando se acaten las estipulaciones que la Constitución Federal establece.</w:t>
      </w:r>
    </w:p>
    <w:p w14:paraId="3977410A" w14:textId="77777777" w:rsidR="002C559F" w:rsidRPr="002C559F" w:rsidRDefault="002C559F" w:rsidP="002C559F">
      <w:pPr>
        <w:ind w:firstLine="709"/>
        <w:rPr>
          <w:rFonts w:cs="Arial"/>
          <w:bCs/>
          <w:sz w:val="28"/>
          <w:szCs w:val="28"/>
          <w:lang w:val="es-ES"/>
        </w:rPr>
      </w:pPr>
    </w:p>
    <w:p w14:paraId="3977410B" w14:textId="77777777" w:rsidR="002C559F" w:rsidRPr="002C559F" w:rsidRDefault="005210D5" w:rsidP="002C559F">
      <w:pPr>
        <w:ind w:firstLine="709"/>
        <w:rPr>
          <w:rFonts w:cs="Arial"/>
          <w:sz w:val="28"/>
          <w:szCs w:val="28"/>
        </w:rPr>
      </w:pPr>
      <w:r w:rsidRPr="002C559F">
        <w:rPr>
          <w:rFonts w:cs="Arial"/>
          <w:bCs/>
          <w:sz w:val="28"/>
          <w:szCs w:val="28"/>
          <w:lang w:val="es-ES"/>
        </w:rPr>
        <w:t xml:space="preserve">Así, este </w:t>
      </w:r>
      <w:r w:rsidRPr="002C559F">
        <w:rPr>
          <w:rFonts w:cs="Arial"/>
          <w:sz w:val="28"/>
          <w:szCs w:val="28"/>
          <w:lang w:val="es-ES"/>
        </w:rPr>
        <w:t xml:space="preserve">Tribunal Pleno al resolver la acción de </w:t>
      </w:r>
      <w:r w:rsidRPr="002C559F">
        <w:rPr>
          <w:rFonts w:cs="Arial"/>
          <w:sz w:val="28"/>
          <w:szCs w:val="28"/>
          <w:lang w:val="es-ES"/>
        </w:rPr>
        <w:t>inconstitucionalidad 39/2006 y sus acumuladas 40/2006 y 42/2006, estableció que</w:t>
      </w:r>
      <w:r w:rsidRPr="002C559F">
        <w:rPr>
          <w:rFonts w:cs="Arial"/>
          <w:sz w:val="28"/>
          <w:szCs w:val="28"/>
        </w:rPr>
        <w:t xml:space="preserve"> la elección de los poderes públicos representativos –como característica de la soberanía estatal– debe respetar el contenido de los artículos 115 y 116 de la Constitución Gener</w:t>
      </w:r>
      <w:r w:rsidRPr="002C559F">
        <w:rPr>
          <w:rFonts w:cs="Arial"/>
          <w:sz w:val="28"/>
          <w:szCs w:val="28"/>
        </w:rPr>
        <w:t>al, en específico, que las Constituciones y leyes de los Estados en materia electoral, están sujetos a la observancia de los derechos fundamentales y deben garantizar que las elecciones de los Gobernadores de los Estados, de los miembros de las Legislatura</w:t>
      </w:r>
      <w:r w:rsidR="004678C7">
        <w:rPr>
          <w:rFonts w:cs="Arial"/>
          <w:sz w:val="28"/>
          <w:szCs w:val="28"/>
        </w:rPr>
        <w:t>s</w:t>
      </w:r>
      <w:r w:rsidRPr="002C559F">
        <w:rPr>
          <w:rFonts w:cs="Arial"/>
          <w:sz w:val="28"/>
          <w:szCs w:val="28"/>
        </w:rPr>
        <w:t xml:space="preserve"> locales y de los integrantes de los </w:t>
      </w:r>
      <w:r w:rsidR="00BD1BF7">
        <w:rPr>
          <w:rFonts w:cs="Arial"/>
          <w:sz w:val="28"/>
          <w:szCs w:val="28"/>
        </w:rPr>
        <w:t>Ayuntamiento</w:t>
      </w:r>
      <w:r w:rsidRPr="002C559F">
        <w:rPr>
          <w:rFonts w:cs="Arial"/>
          <w:sz w:val="28"/>
          <w:szCs w:val="28"/>
        </w:rPr>
        <w:t xml:space="preserve">s sean realizadas mediante sufragio universal, libre, secreto y directo, aunado a que la soberanía estatal tiene como límite infranqueable los principios de la Constitución General según fue </w:t>
      </w:r>
      <w:r w:rsidRPr="002C559F">
        <w:rPr>
          <w:rFonts w:cs="Arial"/>
          <w:sz w:val="28"/>
          <w:szCs w:val="28"/>
        </w:rPr>
        <w:t>dispuesto en sus artículos 40 y 41.</w:t>
      </w:r>
    </w:p>
    <w:p w14:paraId="3977410C" w14:textId="77777777" w:rsidR="002C559F" w:rsidRPr="002C559F" w:rsidRDefault="002C559F" w:rsidP="002C559F">
      <w:pPr>
        <w:ind w:firstLine="709"/>
        <w:rPr>
          <w:rFonts w:cs="Arial"/>
          <w:sz w:val="28"/>
          <w:szCs w:val="28"/>
        </w:rPr>
      </w:pPr>
    </w:p>
    <w:p w14:paraId="3977410D" w14:textId="77777777" w:rsidR="002C559F" w:rsidRPr="002C559F" w:rsidRDefault="005210D5" w:rsidP="002C559F">
      <w:pPr>
        <w:ind w:firstLine="709"/>
        <w:rPr>
          <w:rFonts w:cs="Arial"/>
          <w:sz w:val="28"/>
          <w:szCs w:val="28"/>
          <w:lang w:val="es-ES"/>
        </w:rPr>
      </w:pPr>
      <w:r w:rsidRPr="002C559F">
        <w:rPr>
          <w:rFonts w:cs="Arial"/>
          <w:sz w:val="28"/>
          <w:szCs w:val="28"/>
          <w:lang w:val="es-ES"/>
        </w:rPr>
        <w:t xml:space="preserve">Asimismo, en la acción de inconstitucionalidad 13/2015, este Tribunal Pleno señaló que la libertad configurativa no significa que las legislaturas locales puedan apartarse de los principios democráticos establecidos en </w:t>
      </w:r>
      <w:r w:rsidRPr="002C559F">
        <w:rPr>
          <w:rFonts w:cs="Arial"/>
          <w:sz w:val="28"/>
          <w:szCs w:val="28"/>
          <w:lang w:val="es-ES"/>
        </w:rPr>
        <w:t>la Constitución General.</w:t>
      </w:r>
    </w:p>
    <w:p w14:paraId="3977410E" w14:textId="77777777" w:rsidR="002C559F" w:rsidRPr="002C559F" w:rsidRDefault="002C559F" w:rsidP="002C559F">
      <w:pPr>
        <w:ind w:firstLine="709"/>
        <w:rPr>
          <w:rFonts w:cs="Arial"/>
          <w:sz w:val="28"/>
          <w:szCs w:val="28"/>
          <w:lang w:val="es-ES"/>
        </w:rPr>
      </w:pPr>
    </w:p>
    <w:p w14:paraId="3977410F" w14:textId="77777777" w:rsidR="002C559F" w:rsidRPr="002C559F" w:rsidRDefault="005210D5" w:rsidP="002C559F">
      <w:pPr>
        <w:tabs>
          <w:tab w:val="left" w:pos="0"/>
        </w:tabs>
        <w:ind w:firstLine="709"/>
        <w:rPr>
          <w:rFonts w:cs="Arial"/>
          <w:sz w:val="28"/>
          <w:szCs w:val="28"/>
        </w:rPr>
      </w:pPr>
      <w:r w:rsidRPr="002C559F">
        <w:rPr>
          <w:rFonts w:cs="Arial"/>
          <w:sz w:val="28"/>
          <w:szCs w:val="28"/>
        </w:rPr>
        <w:t>Posteriormente, en la acción de inconstitucionalidad 126/2015 y su acumulada 127/2015</w:t>
      </w:r>
      <w:r>
        <w:rPr>
          <w:rStyle w:val="Refdenotaalpie"/>
          <w:rFonts w:cs="Arial"/>
          <w:sz w:val="28"/>
          <w:szCs w:val="28"/>
        </w:rPr>
        <w:footnoteReference w:id="70"/>
      </w:r>
      <w:r w:rsidRPr="002C559F">
        <w:rPr>
          <w:rFonts w:cs="Arial"/>
          <w:sz w:val="28"/>
          <w:szCs w:val="28"/>
        </w:rPr>
        <w:t xml:space="preserve">, en el análisis de las </w:t>
      </w:r>
      <w:r w:rsidRPr="002C559F">
        <w:rPr>
          <w:rFonts w:cs="Arial"/>
          <w:b/>
          <w:sz w:val="28"/>
          <w:szCs w:val="28"/>
        </w:rPr>
        <w:t xml:space="preserve">condiciones y requisitos para la reelección de los miembros de un </w:t>
      </w:r>
      <w:r w:rsidR="00BD1BF7">
        <w:rPr>
          <w:rFonts w:cs="Arial"/>
          <w:b/>
          <w:sz w:val="28"/>
          <w:szCs w:val="28"/>
        </w:rPr>
        <w:t>Ayuntamiento</w:t>
      </w:r>
      <w:r w:rsidRPr="002C559F">
        <w:rPr>
          <w:rFonts w:cs="Arial"/>
          <w:sz w:val="28"/>
          <w:szCs w:val="28"/>
        </w:rPr>
        <w:t>, sostuvo que a partir de que se instauró</w:t>
      </w:r>
      <w:r w:rsidRPr="002C559F">
        <w:rPr>
          <w:rFonts w:cs="Arial"/>
          <w:sz w:val="28"/>
          <w:szCs w:val="28"/>
        </w:rPr>
        <w:t xml:space="preserve"> en el ordenamiento jurídico mexicano la posibilidad de reelección de miembros de las cámaras de diputados y senadores, de los legisladores locales y de los integrantes de los </w:t>
      </w:r>
      <w:r w:rsidR="00BD1BF7">
        <w:rPr>
          <w:rFonts w:cs="Arial"/>
          <w:sz w:val="28"/>
          <w:szCs w:val="28"/>
        </w:rPr>
        <w:t>Ayuntamiento</w:t>
      </w:r>
      <w:r w:rsidRPr="002C559F">
        <w:rPr>
          <w:rFonts w:cs="Arial"/>
          <w:sz w:val="28"/>
          <w:szCs w:val="28"/>
        </w:rPr>
        <w:t>s, este último supuesto, regulado en el artículo 115 de la Constituc</w:t>
      </w:r>
      <w:r w:rsidRPr="002C559F">
        <w:rPr>
          <w:rFonts w:cs="Arial"/>
          <w:sz w:val="28"/>
          <w:szCs w:val="28"/>
        </w:rPr>
        <w:t xml:space="preserve">ión Federal, las entidades federativas tienen la obligación de integrar a sus constituciones locales el principio de reelección de esos </w:t>
      </w:r>
      <w:r w:rsidR="004678C7">
        <w:rPr>
          <w:rFonts w:cs="Arial"/>
          <w:sz w:val="28"/>
          <w:szCs w:val="28"/>
        </w:rPr>
        <w:t>P</w:t>
      </w:r>
      <w:r w:rsidRPr="002C559F">
        <w:rPr>
          <w:rFonts w:cs="Arial"/>
          <w:sz w:val="28"/>
          <w:szCs w:val="28"/>
        </w:rPr>
        <w:t>r</w:t>
      </w:r>
      <w:r w:rsidR="004678C7">
        <w:rPr>
          <w:rFonts w:cs="Arial"/>
          <w:sz w:val="28"/>
          <w:szCs w:val="28"/>
        </w:rPr>
        <w:t>esidentes M</w:t>
      </w:r>
      <w:r w:rsidRPr="002C559F">
        <w:rPr>
          <w:rFonts w:cs="Arial"/>
          <w:sz w:val="28"/>
          <w:szCs w:val="28"/>
        </w:rPr>
        <w:t xml:space="preserve">unicipales, </w:t>
      </w:r>
      <w:r w:rsidR="004678C7">
        <w:rPr>
          <w:rFonts w:cs="Arial"/>
          <w:sz w:val="28"/>
          <w:szCs w:val="28"/>
        </w:rPr>
        <w:t>Regidores</w:t>
      </w:r>
      <w:r w:rsidRPr="002C559F">
        <w:rPr>
          <w:rFonts w:cs="Arial"/>
          <w:sz w:val="28"/>
          <w:szCs w:val="28"/>
        </w:rPr>
        <w:t xml:space="preserve"> y </w:t>
      </w:r>
      <w:r w:rsidR="004678C7">
        <w:rPr>
          <w:rFonts w:cs="Arial"/>
          <w:sz w:val="28"/>
          <w:szCs w:val="28"/>
        </w:rPr>
        <w:t>Síndicos</w:t>
      </w:r>
      <w:r w:rsidRPr="002C559F">
        <w:rPr>
          <w:rFonts w:cs="Arial"/>
          <w:sz w:val="28"/>
          <w:szCs w:val="28"/>
        </w:rPr>
        <w:t xml:space="preserve"> para el mismo cargo, en los siguiente términos: </w:t>
      </w:r>
    </w:p>
    <w:p w14:paraId="39774110" w14:textId="77777777" w:rsidR="002C559F" w:rsidRPr="002C559F" w:rsidRDefault="002C559F" w:rsidP="002C559F">
      <w:pPr>
        <w:tabs>
          <w:tab w:val="left" w:pos="0"/>
        </w:tabs>
        <w:ind w:firstLine="709"/>
        <w:rPr>
          <w:rFonts w:cs="Arial"/>
          <w:sz w:val="28"/>
          <w:szCs w:val="28"/>
        </w:rPr>
      </w:pPr>
    </w:p>
    <w:p w14:paraId="39774111" w14:textId="77777777" w:rsidR="002C559F" w:rsidRPr="002C559F" w:rsidRDefault="005210D5" w:rsidP="002C559F">
      <w:pPr>
        <w:pStyle w:val="Estilo"/>
        <w:ind w:left="567" w:right="567"/>
        <w:rPr>
          <w:i/>
          <w:szCs w:val="24"/>
        </w:rPr>
      </w:pPr>
      <w:r>
        <w:rPr>
          <w:i/>
          <w:szCs w:val="24"/>
        </w:rPr>
        <w:t>“</w:t>
      </w:r>
      <w:r w:rsidRPr="002C559F">
        <w:rPr>
          <w:i/>
          <w:szCs w:val="24"/>
        </w:rPr>
        <w:t>Art</w:t>
      </w:r>
      <w:r>
        <w:rPr>
          <w:i/>
          <w:szCs w:val="24"/>
        </w:rPr>
        <w:t xml:space="preserve">ículo </w:t>
      </w:r>
      <w:r w:rsidRPr="002C559F">
        <w:rPr>
          <w:i/>
          <w:szCs w:val="24"/>
        </w:rPr>
        <w:t>115.- Los esta</w:t>
      </w:r>
      <w:r w:rsidRPr="002C559F">
        <w:rPr>
          <w:i/>
          <w:szCs w:val="24"/>
        </w:rPr>
        <w:t xml:space="preserve">dos adoptarán, para su régimen interior, la forma de gobierno republicano, representativo, democrático, laico y popular, teniendo como base de su división territorial y de su organización política y administrativa, el </w:t>
      </w:r>
      <w:r w:rsidR="00BD1BF7">
        <w:rPr>
          <w:i/>
          <w:szCs w:val="24"/>
        </w:rPr>
        <w:t>Municipio</w:t>
      </w:r>
      <w:r w:rsidRPr="002C559F">
        <w:rPr>
          <w:i/>
          <w:szCs w:val="24"/>
        </w:rPr>
        <w:t xml:space="preserve"> libre, conforme a las bases </w:t>
      </w:r>
      <w:r w:rsidRPr="002C559F">
        <w:rPr>
          <w:i/>
          <w:szCs w:val="24"/>
        </w:rPr>
        <w:t>siguientes:</w:t>
      </w:r>
    </w:p>
    <w:p w14:paraId="39774112" w14:textId="77777777" w:rsidR="002C559F" w:rsidRPr="002C559F" w:rsidRDefault="002C559F" w:rsidP="002C559F">
      <w:pPr>
        <w:pStyle w:val="Estilo"/>
        <w:ind w:left="567" w:right="567"/>
        <w:rPr>
          <w:i/>
          <w:szCs w:val="24"/>
        </w:rPr>
      </w:pPr>
    </w:p>
    <w:p w14:paraId="39774113" w14:textId="77777777" w:rsidR="002C559F" w:rsidRPr="002C559F" w:rsidRDefault="005210D5" w:rsidP="002C559F">
      <w:pPr>
        <w:pStyle w:val="Estilo"/>
        <w:ind w:left="567" w:right="567"/>
        <w:rPr>
          <w:i/>
          <w:szCs w:val="24"/>
        </w:rPr>
      </w:pPr>
      <w:r w:rsidRPr="002C559F">
        <w:rPr>
          <w:i/>
          <w:szCs w:val="24"/>
        </w:rPr>
        <w:t>(REFORMADO [N. DE E. ESTE PÁRRAFO], D.O.F. 6 DE JUNIO DE 2019)</w:t>
      </w:r>
    </w:p>
    <w:p w14:paraId="39774114" w14:textId="77777777" w:rsidR="002C559F" w:rsidRPr="002C559F" w:rsidRDefault="005210D5" w:rsidP="002C559F">
      <w:pPr>
        <w:pStyle w:val="Estilo"/>
        <w:ind w:left="567" w:right="567"/>
        <w:rPr>
          <w:i/>
          <w:szCs w:val="24"/>
        </w:rPr>
      </w:pPr>
      <w:r w:rsidRPr="002C559F">
        <w:rPr>
          <w:i/>
          <w:szCs w:val="24"/>
        </w:rPr>
        <w:t xml:space="preserve">I.- Cada </w:t>
      </w:r>
      <w:r w:rsidR="00BD1BF7">
        <w:rPr>
          <w:i/>
          <w:szCs w:val="24"/>
        </w:rPr>
        <w:t>Municipio</w:t>
      </w:r>
      <w:r w:rsidRPr="002C559F">
        <w:rPr>
          <w:i/>
          <w:szCs w:val="24"/>
        </w:rPr>
        <w:t xml:space="preserve"> será gobernado por un </w:t>
      </w:r>
      <w:r w:rsidR="00BD1BF7">
        <w:rPr>
          <w:i/>
          <w:szCs w:val="24"/>
        </w:rPr>
        <w:t>Ayuntamiento</w:t>
      </w:r>
      <w:r w:rsidRPr="002C559F">
        <w:rPr>
          <w:i/>
          <w:szCs w:val="24"/>
        </w:rPr>
        <w:t xml:space="preserve"> de elección popular directa, integrado por un Presidente o Presidenta Municipal y el número de regidurías y sindicaturas que l</w:t>
      </w:r>
      <w:r w:rsidRPr="002C559F">
        <w:rPr>
          <w:i/>
          <w:szCs w:val="24"/>
        </w:rPr>
        <w:t xml:space="preserve">a ley determine, de conformidad con el principio de paridad. La competencia que esta Constitución otorga al gobierno municipal se ejercerá por el </w:t>
      </w:r>
      <w:r w:rsidR="00BD1BF7">
        <w:rPr>
          <w:i/>
          <w:szCs w:val="24"/>
        </w:rPr>
        <w:t>Ayuntamiento</w:t>
      </w:r>
      <w:r w:rsidRPr="002C559F">
        <w:rPr>
          <w:i/>
          <w:szCs w:val="24"/>
        </w:rPr>
        <w:t xml:space="preserve"> de manera exclusiva y no habrá autoridad intermedia alguna entre éste y el gobierno del Estado.</w:t>
      </w:r>
    </w:p>
    <w:p w14:paraId="39774115" w14:textId="77777777" w:rsidR="002C559F" w:rsidRPr="002C559F" w:rsidRDefault="002C559F" w:rsidP="002C559F">
      <w:pPr>
        <w:pStyle w:val="Estilo"/>
        <w:ind w:left="567" w:right="567"/>
        <w:rPr>
          <w:i/>
          <w:szCs w:val="24"/>
        </w:rPr>
      </w:pPr>
    </w:p>
    <w:p w14:paraId="39774116" w14:textId="77777777" w:rsidR="002C559F" w:rsidRPr="002C559F" w:rsidRDefault="005210D5" w:rsidP="002C559F">
      <w:pPr>
        <w:pStyle w:val="Estilo"/>
        <w:ind w:left="567" w:right="567"/>
        <w:rPr>
          <w:i/>
          <w:szCs w:val="24"/>
        </w:rPr>
      </w:pPr>
      <w:r w:rsidRPr="002C559F">
        <w:rPr>
          <w:i/>
          <w:szCs w:val="24"/>
        </w:rPr>
        <w:t>(REFORMADO, D.O.F. 10 DE FEBRERO DE 2014)</w:t>
      </w:r>
    </w:p>
    <w:p w14:paraId="39774117" w14:textId="77777777" w:rsidR="002C559F" w:rsidRPr="002C559F" w:rsidRDefault="005210D5" w:rsidP="002C559F">
      <w:pPr>
        <w:pStyle w:val="Estilo"/>
        <w:ind w:left="567" w:right="567"/>
        <w:rPr>
          <w:i/>
          <w:szCs w:val="24"/>
        </w:rPr>
      </w:pPr>
      <w:r w:rsidRPr="002C559F">
        <w:rPr>
          <w:i/>
          <w:szCs w:val="24"/>
        </w:rPr>
        <w:t xml:space="preserve">Las Constituciones de los estados deberán establecer la elección consecutiva </w:t>
      </w:r>
      <w:r w:rsidRPr="002C559F">
        <w:rPr>
          <w:b/>
          <w:i/>
          <w:szCs w:val="24"/>
        </w:rPr>
        <w:t>para el mismo cargo</w:t>
      </w:r>
      <w:r w:rsidRPr="002C559F">
        <w:rPr>
          <w:i/>
          <w:szCs w:val="24"/>
        </w:rPr>
        <w:t xml:space="preserve"> de presidentes municipales, </w:t>
      </w:r>
      <w:r w:rsidR="004678C7">
        <w:rPr>
          <w:i/>
          <w:szCs w:val="24"/>
        </w:rPr>
        <w:t>Regidores</w:t>
      </w:r>
      <w:r w:rsidRPr="002C559F">
        <w:rPr>
          <w:i/>
          <w:szCs w:val="24"/>
        </w:rPr>
        <w:t xml:space="preserve"> y </w:t>
      </w:r>
      <w:r w:rsidR="004678C7">
        <w:rPr>
          <w:i/>
          <w:szCs w:val="24"/>
        </w:rPr>
        <w:t>Síndicos</w:t>
      </w:r>
      <w:r w:rsidRPr="002C559F">
        <w:rPr>
          <w:i/>
          <w:szCs w:val="24"/>
        </w:rPr>
        <w:t xml:space="preserve">, </w:t>
      </w:r>
      <w:r w:rsidRPr="002C559F">
        <w:rPr>
          <w:b/>
          <w:i/>
          <w:szCs w:val="24"/>
        </w:rPr>
        <w:t xml:space="preserve">por un período adicional, siempre y cuando el periodo del mandato de los </w:t>
      </w:r>
      <w:r w:rsidR="00BD1BF7">
        <w:rPr>
          <w:b/>
          <w:i/>
          <w:szCs w:val="24"/>
        </w:rPr>
        <w:t>Ayuntamiento</w:t>
      </w:r>
      <w:r w:rsidRPr="002C559F">
        <w:rPr>
          <w:b/>
          <w:i/>
          <w:szCs w:val="24"/>
        </w:rPr>
        <w:t>s no sea superior a tres años</w:t>
      </w:r>
      <w:r w:rsidRPr="002C559F">
        <w:rPr>
          <w:i/>
          <w:szCs w:val="24"/>
        </w:rPr>
        <w:t xml:space="preserve">. </w:t>
      </w:r>
      <w:r w:rsidRPr="002C559F">
        <w:rPr>
          <w:b/>
          <w:i/>
          <w:szCs w:val="24"/>
        </w:rPr>
        <w:t>La postulación sólo podrá ser realizada por el mismo partido o por cualquiera de los partidos integrantes de la coalición que lo hubieren po</w:t>
      </w:r>
      <w:r w:rsidRPr="002C559F">
        <w:rPr>
          <w:b/>
          <w:i/>
          <w:szCs w:val="24"/>
        </w:rPr>
        <w:t>stulado, salvo que hayan renunciado o perdido su militancia antes de la mitad de su mandato</w:t>
      </w:r>
      <w:r w:rsidRPr="002C559F">
        <w:rPr>
          <w:i/>
          <w:szCs w:val="24"/>
        </w:rPr>
        <w:t>.</w:t>
      </w:r>
    </w:p>
    <w:p w14:paraId="39774118" w14:textId="77777777" w:rsidR="002C559F" w:rsidRPr="002C559F" w:rsidRDefault="005210D5" w:rsidP="002C559F">
      <w:pPr>
        <w:pStyle w:val="Estilo"/>
        <w:ind w:left="567" w:right="567"/>
        <w:rPr>
          <w:i/>
          <w:szCs w:val="24"/>
        </w:rPr>
      </w:pPr>
      <w:r w:rsidRPr="002C559F">
        <w:rPr>
          <w:i/>
          <w:szCs w:val="24"/>
        </w:rPr>
        <w:t>…”.</w:t>
      </w:r>
    </w:p>
    <w:p w14:paraId="39774119" w14:textId="77777777" w:rsidR="002C559F" w:rsidRPr="002C559F" w:rsidRDefault="002C559F" w:rsidP="002C559F">
      <w:pPr>
        <w:tabs>
          <w:tab w:val="left" w:pos="0"/>
        </w:tabs>
        <w:ind w:firstLine="709"/>
        <w:rPr>
          <w:rFonts w:cs="Arial"/>
          <w:sz w:val="28"/>
          <w:szCs w:val="28"/>
        </w:rPr>
      </w:pPr>
    </w:p>
    <w:p w14:paraId="3977411A" w14:textId="77777777" w:rsidR="002C559F" w:rsidRPr="002C559F" w:rsidRDefault="005210D5" w:rsidP="002C559F">
      <w:pPr>
        <w:tabs>
          <w:tab w:val="left" w:pos="0"/>
        </w:tabs>
        <w:ind w:firstLine="709"/>
        <w:rPr>
          <w:rFonts w:cs="Arial"/>
          <w:sz w:val="28"/>
          <w:szCs w:val="28"/>
        </w:rPr>
      </w:pPr>
      <w:r w:rsidRPr="002C559F">
        <w:rPr>
          <w:rFonts w:cs="Arial"/>
          <w:sz w:val="28"/>
          <w:szCs w:val="28"/>
        </w:rPr>
        <w:t>Los condicionantes que se impusieron fue</w:t>
      </w:r>
      <w:r w:rsidR="006025D8">
        <w:rPr>
          <w:rFonts w:cs="Arial"/>
          <w:sz w:val="28"/>
          <w:szCs w:val="28"/>
        </w:rPr>
        <w:t>ron</w:t>
      </w:r>
      <w:r w:rsidRPr="002C559F">
        <w:rPr>
          <w:rFonts w:cs="Arial"/>
          <w:sz w:val="28"/>
          <w:szCs w:val="28"/>
        </w:rPr>
        <w:t xml:space="preserve"> que los mandatos de los </w:t>
      </w:r>
      <w:r w:rsidR="00BD1BF7">
        <w:rPr>
          <w:rFonts w:cs="Arial"/>
          <w:sz w:val="28"/>
          <w:szCs w:val="28"/>
        </w:rPr>
        <w:t>Municipio</w:t>
      </w:r>
      <w:r w:rsidRPr="002C559F">
        <w:rPr>
          <w:rFonts w:cs="Arial"/>
          <w:sz w:val="28"/>
          <w:szCs w:val="28"/>
        </w:rPr>
        <w:t xml:space="preserve">s no excedieran de tres años y que, en caso de que el respectivo miembro del </w:t>
      </w:r>
      <w:r w:rsidR="00BD1BF7">
        <w:rPr>
          <w:rFonts w:cs="Arial"/>
          <w:sz w:val="28"/>
          <w:szCs w:val="28"/>
        </w:rPr>
        <w:t>Ayuntamiento</w:t>
      </w:r>
      <w:r w:rsidRPr="002C559F">
        <w:rPr>
          <w:rFonts w:cs="Arial"/>
          <w:sz w:val="28"/>
          <w:szCs w:val="28"/>
        </w:rPr>
        <w:t xml:space="preserve"> pretenda reelegirse a partir de un partido u otros partidos diferentes al que lo postularon para su primer periodo legislativo, tendría que haber renunciado a los mismos o perdido su militancia antes de la mitad del respectivo mandato.</w:t>
      </w:r>
    </w:p>
    <w:p w14:paraId="3977411B" w14:textId="77777777" w:rsidR="002C559F" w:rsidRPr="002C559F" w:rsidRDefault="002C559F" w:rsidP="002C559F">
      <w:pPr>
        <w:tabs>
          <w:tab w:val="left" w:pos="0"/>
        </w:tabs>
        <w:ind w:firstLine="709"/>
        <w:rPr>
          <w:rFonts w:cs="Arial"/>
          <w:sz w:val="28"/>
          <w:szCs w:val="28"/>
        </w:rPr>
      </w:pPr>
    </w:p>
    <w:p w14:paraId="3977411C" w14:textId="77777777" w:rsidR="002C559F" w:rsidRPr="002C559F" w:rsidRDefault="005210D5" w:rsidP="002C559F">
      <w:pPr>
        <w:tabs>
          <w:tab w:val="left" w:pos="0"/>
        </w:tabs>
        <w:ind w:firstLine="709"/>
        <w:rPr>
          <w:rFonts w:cs="Arial"/>
          <w:sz w:val="28"/>
          <w:szCs w:val="28"/>
        </w:rPr>
      </w:pPr>
      <w:r w:rsidRPr="002C559F">
        <w:rPr>
          <w:rFonts w:cs="Arial"/>
          <w:sz w:val="28"/>
          <w:szCs w:val="28"/>
        </w:rPr>
        <w:t xml:space="preserve">Así, cada </w:t>
      </w:r>
      <w:r w:rsidR="00BD1BF7">
        <w:rPr>
          <w:rFonts w:cs="Arial"/>
          <w:sz w:val="28"/>
          <w:szCs w:val="28"/>
        </w:rPr>
        <w:t>Municipio</w:t>
      </w:r>
      <w:r w:rsidRPr="002C559F">
        <w:rPr>
          <w:rFonts w:cs="Arial"/>
          <w:sz w:val="28"/>
          <w:szCs w:val="28"/>
        </w:rPr>
        <w:t xml:space="preserve"> será gobernado por un </w:t>
      </w:r>
      <w:r w:rsidR="00BD1BF7">
        <w:rPr>
          <w:rFonts w:cs="Arial"/>
          <w:sz w:val="28"/>
          <w:szCs w:val="28"/>
        </w:rPr>
        <w:t>Ayuntamiento</w:t>
      </w:r>
      <w:r w:rsidRPr="002C559F">
        <w:rPr>
          <w:rFonts w:cs="Arial"/>
          <w:sz w:val="28"/>
          <w:szCs w:val="28"/>
        </w:rPr>
        <w:t xml:space="preserve"> elegido popularmente de forma directa, integrado por un </w:t>
      </w:r>
      <w:r w:rsidR="004678C7">
        <w:rPr>
          <w:rFonts w:cs="Arial"/>
          <w:sz w:val="28"/>
          <w:szCs w:val="28"/>
        </w:rPr>
        <w:t>P</w:t>
      </w:r>
      <w:r w:rsidRPr="002C559F">
        <w:rPr>
          <w:rFonts w:cs="Arial"/>
          <w:sz w:val="28"/>
          <w:szCs w:val="28"/>
        </w:rPr>
        <w:t>r</w:t>
      </w:r>
      <w:r w:rsidR="004678C7">
        <w:rPr>
          <w:rFonts w:cs="Arial"/>
          <w:sz w:val="28"/>
          <w:szCs w:val="28"/>
        </w:rPr>
        <w:t>esidente M</w:t>
      </w:r>
      <w:r w:rsidRPr="002C559F">
        <w:rPr>
          <w:rFonts w:cs="Arial"/>
          <w:sz w:val="28"/>
          <w:szCs w:val="28"/>
        </w:rPr>
        <w:t xml:space="preserve">unicipal y el número de </w:t>
      </w:r>
      <w:r w:rsidR="004678C7">
        <w:rPr>
          <w:rFonts w:cs="Arial"/>
          <w:sz w:val="28"/>
          <w:szCs w:val="28"/>
        </w:rPr>
        <w:t>Síndicos y Regidores</w:t>
      </w:r>
      <w:r w:rsidRPr="002C559F">
        <w:rPr>
          <w:rFonts w:cs="Arial"/>
          <w:sz w:val="28"/>
          <w:szCs w:val="28"/>
        </w:rPr>
        <w:t xml:space="preserve"> que las leyes locales determinen. En ese orden, en dicho precedente se señaló que la peculiaridad </w:t>
      </w:r>
      <w:r w:rsidRPr="002C559F">
        <w:rPr>
          <w:rFonts w:cs="Arial"/>
          <w:sz w:val="28"/>
          <w:szCs w:val="28"/>
        </w:rPr>
        <w:t xml:space="preserve">del párrafo de la fracción I del artículo 115 constitucional, modificado a partir de la denominada reforma político-electoral, es que </w:t>
      </w:r>
      <w:r w:rsidRPr="002C559F">
        <w:rPr>
          <w:rFonts w:cs="Arial"/>
          <w:b/>
          <w:sz w:val="28"/>
          <w:szCs w:val="28"/>
        </w:rPr>
        <w:t xml:space="preserve">se implementó la elección consecutiva de los </w:t>
      </w:r>
      <w:r w:rsidR="004678C7">
        <w:rPr>
          <w:rFonts w:cs="Arial"/>
          <w:b/>
          <w:sz w:val="28"/>
          <w:szCs w:val="28"/>
        </w:rPr>
        <w:t>P</w:t>
      </w:r>
      <w:r w:rsidRPr="002C559F">
        <w:rPr>
          <w:rFonts w:cs="Arial"/>
          <w:b/>
          <w:sz w:val="28"/>
          <w:szCs w:val="28"/>
        </w:rPr>
        <w:t>r</w:t>
      </w:r>
      <w:r w:rsidR="004678C7">
        <w:rPr>
          <w:rFonts w:cs="Arial"/>
          <w:b/>
          <w:sz w:val="28"/>
          <w:szCs w:val="28"/>
        </w:rPr>
        <w:t>esidentes, Síndicos y Regidores</w:t>
      </w:r>
      <w:r w:rsidRPr="002C559F">
        <w:rPr>
          <w:rFonts w:cs="Arial"/>
          <w:b/>
          <w:sz w:val="28"/>
          <w:szCs w:val="28"/>
        </w:rPr>
        <w:t xml:space="preserve"> de los </w:t>
      </w:r>
      <w:r w:rsidR="00BD1BF7">
        <w:rPr>
          <w:rFonts w:cs="Arial"/>
          <w:b/>
          <w:sz w:val="28"/>
          <w:szCs w:val="28"/>
        </w:rPr>
        <w:t>Ayuntamiento</w:t>
      </w:r>
      <w:r w:rsidRPr="002C559F">
        <w:rPr>
          <w:rFonts w:cs="Arial"/>
          <w:b/>
          <w:sz w:val="28"/>
          <w:szCs w:val="28"/>
        </w:rPr>
        <w:t>s hasta por un periodo a</w:t>
      </w:r>
      <w:r w:rsidRPr="002C559F">
        <w:rPr>
          <w:rFonts w:cs="Arial"/>
          <w:b/>
          <w:sz w:val="28"/>
          <w:szCs w:val="28"/>
        </w:rPr>
        <w:t>dicional</w:t>
      </w:r>
      <w:r w:rsidRPr="002C559F">
        <w:rPr>
          <w:rFonts w:cs="Arial"/>
          <w:sz w:val="28"/>
          <w:szCs w:val="28"/>
        </w:rPr>
        <w:t xml:space="preserve">. </w:t>
      </w:r>
    </w:p>
    <w:p w14:paraId="3977411D" w14:textId="77777777" w:rsidR="002C559F" w:rsidRPr="002C559F" w:rsidRDefault="002C559F" w:rsidP="002C559F">
      <w:pPr>
        <w:tabs>
          <w:tab w:val="left" w:pos="0"/>
        </w:tabs>
        <w:ind w:firstLine="709"/>
        <w:rPr>
          <w:rFonts w:cs="Arial"/>
          <w:sz w:val="28"/>
          <w:szCs w:val="28"/>
        </w:rPr>
      </w:pPr>
    </w:p>
    <w:p w14:paraId="3977411E" w14:textId="77777777" w:rsidR="002C559F" w:rsidRPr="002C559F" w:rsidRDefault="005210D5" w:rsidP="002C559F">
      <w:pPr>
        <w:tabs>
          <w:tab w:val="left" w:pos="0"/>
        </w:tabs>
        <w:ind w:firstLine="709"/>
        <w:rPr>
          <w:rFonts w:cs="Arial"/>
          <w:sz w:val="28"/>
          <w:szCs w:val="28"/>
        </w:rPr>
      </w:pPr>
      <w:r w:rsidRPr="002C559F">
        <w:rPr>
          <w:rFonts w:cs="Arial"/>
          <w:sz w:val="28"/>
          <w:szCs w:val="28"/>
        </w:rPr>
        <w:t>Lo anterior, como una modalidad del contenido del derecho a ser votado reconocido en el artículo 35, fracción II</w:t>
      </w:r>
      <w:r w:rsidR="006025D8">
        <w:rPr>
          <w:rFonts w:cs="Arial"/>
          <w:sz w:val="28"/>
          <w:szCs w:val="28"/>
        </w:rPr>
        <w:t>,</w:t>
      </w:r>
      <w:r w:rsidRPr="002C559F">
        <w:rPr>
          <w:rFonts w:cs="Arial"/>
          <w:sz w:val="28"/>
          <w:szCs w:val="28"/>
        </w:rPr>
        <w:t xml:space="preserve"> de la Constitución Federal, se estableció la posibilidad de que cualquiera de los miembros de un </w:t>
      </w:r>
      <w:r w:rsidR="00BD1BF7">
        <w:rPr>
          <w:rFonts w:cs="Arial"/>
          <w:sz w:val="28"/>
          <w:szCs w:val="28"/>
        </w:rPr>
        <w:t>Ayuntamiento</w:t>
      </w:r>
      <w:r w:rsidRPr="002C559F">
        <w:rPr>
          <w:rFonts w:cs="Arial"/>
          <w:sz w:val="28"/>
          <w:szCs w:val="28"/>
        </w:rPr>
        <w:t xml:space="preserve"> pueda ser elegido po</w:t>
      </w:r>
      <w:r w:rsidRPr="002C559F">
        <w:rPr>
          <w:rFonts w:cs="Arial"/>
          <w:sz w:val="28"/>
          <w:szCs w:val="28"/>
        </w:rPr>
        <w:t xml:space="preserve">r un periodo adicional consecutivo, siempre que el periodo de mandato de los </w:t>
      </w:r>
      <w:r w:rsidR="00BD1BF7">
        <w:rPr>
          <w:rFonts w:cs="Arial"/>
          <w:sz w:val="28"/>
          <w:szCs w:val="28"/>
        </w:rPr>
        <w:t>Ayuntamiento</w:t>
      </w:r>
      <w:r w:rsidRPr="002C559F">
        <w:rPr>
          <w:rFonts w:cs="Arial"/>
          <w:sz w:val="28"/>
          <w:szCs w:val="28"/>
        </w:rPr>
        <w:t xml:space="preserve">s no sea superior a tres años. Aclarando que ello deberá ser previsto en las constituciones de los </w:t>
      </w:r>
      <w:r w:rsidR="004678C7">
        <w:rPr>
          <w:rFonts w:cs="Arial"/>
          <w:sz w:val="28"/>
          <w:szCs w:val="28"/>
        </w:rPr>
        <w:t>E</w:t>
      </w:r>
      <w:r w:rsidRPr="002C559F">
        <w:rPr>
          <w:rFonts w:cs="Arial"/>
          <w:sz w:val="28"/>
          <w:szCs w:val="28"/>
        </w:rPr>
        <w:t>stados.</w:t>
      </w:r>
    </w:p>
    <w:p w14:paraId="3977411F" w14:textId="77777777" w:rsidR="002C559F" w:rsidRPr="002C559F" w:rsidRDefault="002C559F" w:rsidP="002C559F">
      <w:pPr>
        <w:tabs>
          <w:tab w:val="left" w:pos="0"/>
        </w:tabs>
        <w:ind w:firstLine="709"/>
        <w:rPr>
          <w:rFonts w:cs="Arial"/>
          <w:sz w:val="28"/>
          <w:szCs w:val="28"/>
        </w:rPr>
      </w:pPr>
    </w:p>
    <w:p w14:paraId="39774120" w14:textId="77777777" w:rsidR="002C559F" w:rsidRPr="002C559F" w:rsidRDefault="005210D5" w:rsidP="002C559F">
      <w:pPr>
        <w:tabs>
          <w:tab w:val="left" w:pos="0"/>
        </w:tabs>
        <w:ind w:firstLine="709"/>
        <w:rPr>
          <w:rFonts w:cs="Arial"/>
          <w:sz w:val="28"/>
          <w:szCs w:val="28"/>
        </w:rPr>
      </w:pPr>
      <w:r w:rsidRPr="002C559F">
        <w:rPr>
          <w:rFonts w:cs="Arial"/>
          <w:sz w:val="28"/>
          <w:szCs w:val="28"/>
        </w:rPr>
        <w:t xml:space="preserve">Luego, se dijo que debía determinarse cuáles eran las </w:t>
      </w:r>
      <w:r w:rsidRPr="002C559F">
        <w:rPr>
          <w:rFonts w:cs="Arial"/>
          <w:sz w:val="28"/>
          <w:szCs w:val="28"/>
        </w:rPr>
        <w:t>condiciones y los requisitos para llevar a cabo esa elección consecutiva; al respecto se dijo que l</w:t>
      </w:r>
      <w:r w:rsidRPr="002C559F">
        <w:rPr>
          <w:rFonts w:cs="Arial"/>
          <w:b/>
          <w:sz w:val="28"/>
          <w:szCs w:val="28"/>
        </w:rPr>
        <w:t xml:space="preserve">a Constitución Federal no da mayores pautas al respecto, dejando libertad configurativa a las entidades federativas para establecer la mayoría de las reglas </w:t>
      </w:r>
      <w:r w:rsidRPr="002C559F">
        <w:rPr>
          <w:rFonts w:cs="Arial"/>
          <w:b/>
          <w:sz w:val="28"/>
          <w:szCs w:val="28"/>
        </w:rPr>
        <w:t>operativas</w:t>
      </w:r>
      <w:r w:rsidRPr="002C559F">
        <w:rPr>
          <w:rFonts w:cs="Arial"/>
          <w:sz w:val="28"/>
          <w:szCs w:val="28"/>
        </w:rPr>
        <w:t xml:space="preserve">; sin embargo, establece como un requisito </w:t>
      </w:r>
      <w:r w:rsidRPr="002C559F">
        <w:rPr>
          <w:rFonts w:cs="Arial"/>
          <w:i/>
          <w:sz w:val="28"/>
          <w:szCs w:val="28"/>
        </w:rPr>
        <w:t>sine qua non</w:t>
      </w:r>
      <w:r w:rsidRPr="002C559F">
        <w:rPr>
          <w:rFonts w:cs="Arial"/>
          <w:sz w:val="28"/>
          <w:szCs w:val="28"/>
        </w:rPr>
        <w:t xml:space="preserve"> que la “</w:t>
      </w:r>
      <w:r w:rsidRPr="002C559F">
        <w:rPr>
          <w:rFonts w:cs="Arial"/>
          <w:i/>
          <w:sz w:val="28"/>
          <w:szCs w:val="28"/>
        </w:rPr>
        <w:t>postulación sólo podrá ser realizada por el mismo partido o por cualquiera de los partidos integrantes de la coalición que lo hubieren postulado, salvo que hayan renunciado o perdido</w:t>
      </w:r>
      <w:r w:rsidRPr="002C559F">
        <w:rPr>
          <w:rFonts w:cs="Arial"/>
          <w:i/>
          <w:sz w:val="28"/>
          <w:szCs w:val="28"/>
        </w:rPr>
        <w:t xml:space="preserve"> su militancia antes de la mitad de su mandato</w:t>
      </w:r>
      <w:r w:rsidRPr="002C559F">
        <w:rPr>
          <w:rFonts w:cs="Arial"/>
          <w:sz w:val="28"/>
          <w:szCs w:val="28"/>
        </w:rPr>
        <w:t>”.</w:t>
      </w:r>
    </w:p>
    <w:p w14:paraId="39774121" w14:textId="77777777" w:rsidR="002C559F" w:rsidRPr="002C559F" w:rsidRDefault="002C559F" w:rsidP="002C559F">
      <w:pPr>
        <w:tabs>
          <w:tab w:val="left" w:pos="0"/>
        </w:tabs>
        <w:ind w:firstLine="709"/>
        <w:rPr>
          <w:rFonts w:cs="Arial"/>
          <w:sz w:val="28"/>
          <w:szCs w:val="28"/>
        </w:rPr>
      </w:pPr>
    </w:p>
    <w:p w14:paraId="39774122" w14:textId="77777777" w:rsidR="002C559F" w:rsidRPr="002C559F" w:rsidRDefault="005210D5" w:rsidP="002C559F">
      <w:pPr>
        <w:tabs>
          <w:tab w:val="left" w:pos="0"/>
        </w:tabs>
        <w:ind w:firstLine="709"/>
        <w:rPr>
          <w:rFonts w:cs="Arial"/>
          <w:sz w:val="28"/>
          <w:szCs w:val="28"/>
        </w:rPr>
      </w:pPr>
      <w:r w:rsidRPr="002C559F">
        <w:rPr>
          <w:rFonts w:cs="Arial"/>
          <w:sz w:val="28"/>
          <w:szCs w:val="28"/>
        </w:rPr>
        <w:t>Atento a ello, el Tribunal Pleno interpretó que de esa disposición constitucional federal, que las entidades federativas tienen que asegurar en s</w:t>
      </w:r>
      <w:r w:rsidR="00E20C98">
        <w:rPr>
          <w:rFonts w:cs="Arial"/>
          <w:sz w:val="28"/>
          <w:szCs w:val="28"/>
        </w:rPr>
        <w:t xml:space="preserve">us normas fundamentales locales, </w:t>
      </w:r>
      <w:r w:rsidRPr="002C559F">
        <w:rPr>
          <w:rFonts w:cs="Arial"/>
          <w:sz w:val="28"/>
          <w:szCs w:val="28"/>
        </w:rPr>
        <w:t xml:space="preserve">que los </w:t>
      </w:r>
      <w:r w:rsidR="004678C7">
        <w:rPr>
          <w:rFonts w:cs="Arial"/>
          <w:sz w:val="28"/>
          <w:szCs w:val="28"/>
        </w:rPr>
        <w:t>P</w:t>
      </w:r>
      <w:r w:rsidRPr="002C559F">
        <w:rPr>
          <w:rFonts w:cs="Arial"/>
          <w:sz w:val="28"/>
          <w:szCs w:val="28"/>
        </w:rPr>
        <w:t>r</w:t>
      </w:r>
      <w:r w:rsidR="004678C7">
        <w:rPr>
          <w:rFonts w:cs="Arial"/>
          <w:sz w:val="28"/>
          <w:szCs w:val="28"/>
        </w:rPr>
        <w:t>esidentes M</w:t>
      </w:r>
      <w:r w:rsidRPr="002C559F">
        <w:rPr>
          <w:rFonts w:cs="Arial"/>
          <w:sz w:val="28"/>
          <w:szCs w:val="28"/>
        </w:rPr>
        <w:t xml:space="preserve">unicipales, </w:t>
      </w:r>
      <w:r w:rsidR="004678C7">
        <w:rPr>
          <w:rFonts w:cs="Arial"/>
          <w:sz w:val="28"/>
          <w:szCs w:val="28"/>
        </w:rPr>
        <w:t>Regidores</w:t>
      </w:r>
      <w:r w:rsidRPr="002C559F">
        <w:rPr>
          <w:rFonts w:cs="Arial"/>
          <w:sz w:val="28"/>
          <w:szCs w:val="28"/>
        </w:rPr>
        <w:t xml:space="preserve"> y </w:t>
      </w:r>
      <w:r w:rsidR="004678C7">
        <w:rPr>
          <w:rFonts w:cs="Arial"/>
          <w:sz w:val="28"/>
          <w:szCs w:val="28"/>
        </w:rPr>
        <w:t>Síndicos</w:t>
      </w:r>
      <w:r w:rsidRPr="002C559F">
        <w:rPr>
          <w:rFonts w:cs="Arial"/>
          <w:sz w:val="28"/>
          <w:szCs w:val="28"/>
        </w:rPr>
        <w:t xml:space="preserve"> pueden elegirse consecutivamente por un periodo adicional, cuando su </w:t>
      </w:r>
      <w:r w:rsidRPr="002C559F">
        <w:rPr>
          <w:rFonts w:cs="Arial"/>
          <w:b/>
          <w:sz w:val="28"/>
          <w:szCs w:val="28"/>
        </w:rPr>
        <w:t>primer periodo no fue mayor a tres años</w:t>
      </w:r>
      <w:r w:rsidRPr="002C559F">
        <w:rPr>
          <w:rFonts w:cs="Arial"/>
          <w:sz w:val="28"/>
          <w:szCs w:val="28"/>
        </w:rPr>
        <w:t>, lo que conlleva a que pueden hacerlo a través de un partido</w:t>
      </w:r>
      <w:r w:rsidRPr="002C559F">
        <w:rPr>
          <w:rFonts w:cs="Arial"/>
          <w:sz w:val="28"/>
          <w:szCs w:val="28"/>
        </w:rPr>
        <w:t xml:space="preserve"> político o de manera independiente, aunque ello no se desprenda de manera expresa del precepto constitucional, pues si el propio ordenamiento jurídico local permite que existan planillas de candidatos independientes a miembros del </w:t>
      </w:r>
      <w:r w:rsidR="00BD1BF7">
        <w:rPr>
          <w:rFonts w:cs="Arial"/>
          <w:sz w:val="28"/>
          <w:szCs w:val="28"/>
        </w:rPr>
        <w:t>Ayuntamiento</w:t>
      </w:r>
      <w:r w:rsidRPr="002C559F">
        <w:rPr>
          <w:rFonts w:cs="Arial"/>
          <w:sz w:val="28"/>
          <w:szCs w:val="28"/>
        </w:rPr>
        <w:t>, resulta ló</w:t>
      </w:r>
      <w:r w:rsidRPr="002C559F">
        <w:rPr>
          <w:rFonts w:cs="Arial"/>
          <w:sz w:val="28"/>
          <w:szCs w:val="28"/>
        </w:rPr>
        <w:t>gico que puedan elegirse por un periodo adicional consecutivo mediante la misma figura electoral.</w:t>
      </w:r>
    </w:p>
    <w:p w14:paraId="39774123" w14:textId="77777777" w:rsidR="002C559F" w:rsidRPr="002C559F" w:rsidRDefault="002C559F" w:rsidP="002C559F">
      <w:pPr>
        <w:tabs>
          <w:tab w:val="left" w:pos="0"/>
        </w:tabs>
        <w:ind w:firstLine="709"/>
        <w:rPr>
          <w:rFonts w:cs="Arial"/>
          <w:sz w:val="28"/>
          <w:szCs w:val="28"/>
        </w:rPr>
      </w:pPr>
    </w:p>
    <w:p w14:paraId="39774124" w14:textId="77777777" w:rsidR="002C559F" w:rsidRPr="002C559F" w:rsidRDefault="005210D5" w:rsidP="002C559F">
      <w:pPr>
        <w:tabs>
          <w:tab w:val="left" w:pos="0"/>
        </w:tabs>
        <w:ind w:firstLine="709"/>
        <w:rPr>
          <w:rFonts w:cs="Arial"/>
          <w:sz w:val="28"/>
          <w:szCs w:val="28"/>
        </w:rPr>
      </w:pPr>
      <w:r w:rsidRPr="002C559F">
        <w:rPr>
          <w:rFonts w:cs="Arial"/>
          <w:sz w:val="28"/>
          <w:szCs w:val="28"/>
        </w:rPr>
        <w:t xml:space="preserve">No obstante, el texto constitucional federal </w:t>
      </w:r>
      <w:r w:rsidRPr="002C559F">
        <w:rPr>
          <w:rFonts w:cs="Arial"/>
          <w:b/>
          <w:sz w:val="28"/>
          <w:szCs w:val="28"/>
        </w:rPr>
        <w:t xml:space="preserve">establece dos condicionantes expresas que limitan el derecho de los miembros del </w:t>
      </w:r>
      <w:r w:rsidR="00BD1BF7">
        <w:rPr>
          <w:rFonts w:cs="Arial"/>
          <w:b/>
          <w:sz w:val="28"/>
          <w:szCs w:val="28"/>
        </w:rPr>
        <w:t>Ayuntamiento</w:t>
      </w:r>
      <w:r w:rsidRPr="002C559F">
        <w:rPr>
          <w:rFonts w:cs="Arial"/>
          <w:b/>
          <w:sz w:val="28"/>
          <w:szCs w:val="28"/>
        </w:rPr>
        <w:t xml:space="preserve"> a ser reelegidos</w:t>
      </w:r>
      <w:r w:rsidRPr="002C559F">
        <w:rPr>
          <w:rFonts w:cs="Arial"/>
          <w:sz w:val="28"/>
          <w:szCs w:val="28"/>
        </w:rPr>
        <w:t xml:space="preserve">. </w:t>
      </w:r>
      <w:r w:rsidRPr="002C559F">
        <w:rPr>
          <w:rFonts w:cs="Arial"/>
          <w:sz w:val="28"/>
          <w:szCs w:val="28"/>
        </w:rPr>
        <w:t xml:space="preserve">La </w:t>
      </w:r>
      <w:r w:rsidRPr="002C559F">
        <w:rPr>
          <w:rFonts w:cs="Arial"/>
          <w:b/>
          <w:sz w:val="28"/>
          <w:szCs w:val="28"/>
        </w:rPr>
        <w:t>primera</w:t>
      </w:r>
      <w:r w:rsidRPr="002C559F">
        <w:rPr>
          <w:rFonts w:cs="Arial"/>
          <w:sz w:val="28"/>
          <w:szCs w:val="28"/>
        </w:rPr>
        <w:t xml:space="preserve"> consiste en que, si fueron electos en el cargo como candidatos de un partido o varios partidos políticos, la nueva postulación consecutiva sólo podrá ser realizada por el mismo partido o por cualquiera de los otros partidos de la coalición que l</w:t>
      </w:r>
      <w:r w:rsidRPr="002C559F">
        <w:rPr>
          <w:rFonts w:cs="Arial"/>
          <w:sz w:val="28"/>
          <w:szCs w:val="28"/>
        </w:rPr>
        <w:t xml:space="preserve">o hayan postulado. La </w:t>
      </w:r>
      <w:r w:rsidRPr="002C559F">
        <w:rPr>
          <w:rFonts w:cs="Arial"/>
          <w:b/>
          <w:sz w:val="28"/>
          <w:szCs w:val="28"/>
        </w:rPr>
        <w:t>segunda</w:t>
      </w:r>
      <w:r w:rsidRPr="002C559F">
        <w:rPr>
          <w:rFonts w:cs="Arial"/>
          <w:sz w:val="28"/>
          <w:szCs w:val="28"/>
        </w:rPr>
        <w:t xml:space="preserve"> condición radica en que, si se desea postularse por otro partido político, el respectivo munícipe tendrá que haber renunciado al partido o partidos que lo postuló o haber perdido su militancia antes de la mitad de su mandato.</w:t>
      </w:r>
    </w:p>
    <w:p w14:paraId="39774125" w14:textId="77777777" w:rsidR="002C559F" w:rsidRPr="002C559F" w:rsidRDefault="002C559F" w:rsidP="002C559F">
      <w:pPr>
        <w:tabs>
          <w:tab w:val="left" w:pos="0"/>
        </w:tabs>
        <w:ind w:firstLine="709"/>
        <w:rPr>
          <w:rFonts w:cs="Arial"/>
          <w:sz w:val="28"/>
          <w:szCs w:val="28"/>
        </w:rPr>
      </w:pPr>
    </w:p>
    <w:p w14:paraId="39774126" w14:textId="77777777" w:rsidR="002C559F" w:rsidRPr="002C559F" w:rsidRDefault="005210D5" w:rsidP="002C559F">
      <w:pPr>
        <w:ind w:firstLine="709"/>
        <w:rPr>
          <w:rFonts w:cs="Arial"/>
          <w:sz w:val="28"/>
          <w:szCs w:val="28"/>
          <w:lang w:val="es-ES"/>
        </w:rPr>
      </w:pPr>
      <w:r w:rsidRPr="002C559F">
        <w:rPr>
          <w:rFonts w:cs="Arial"/>
          <w:sz w:val="28"/>
          <w:szCs w:val="28"/>
        </w:rPr>
        <w:t>En suma</w:t>
      </w:r>
      <w:r w:rsidRPr="002C559F">
        <w:rPr>
          <w:rFonts w:cs="Arial"/>
          <w:sz w:val="28"/>
          <w:szCs w:val="28"/>
          <w:lang w:val="es-ES"/>
        </w:rPr>
        <w:t xml:space="preserve">, de conformidad con los precedentes de este Tribunal Pleno, </w:t>
      </w:r>
      <w:r w:rsidRPr="002C559F">
        <w:rPr>
          <w:rFonts w:cs="Arial"/>
          <w:b/>
          <w:sz w:val="28"/>
          <w:szCs w:val="28"/>
          <w:lang w:val="es-ES"/>
        </w:rPr>
        <w:t xml:space="preserve">cada Estado cuenta con libertad </w:t>
      </w:r>
      <w:r w:rsidR="003B1FDE">
        <w:rPr>
          <w:rFonts w:cs="Arial"/>
          <w:b/>
          <w:sz w:val="28"/>
          <w:szCs w:val="28"/>
          <w:lang w:val="es-ES"/>
        </w:rPr>
        <w:t>de configuración</w:t>
      </w:r>
      <w:r w:rsidRPr="002C559F">
        <w:rPr>
          <w:rFonts w:cs="Arial"/>
          <w:b/>
          <w:sz w:val="28"/>
          <w:szCs w:val="28"/>
          <w:lang w:val="es-ES"/>
        </w:rPr>
        <w:t xml:space="preserve"> para establecer los términos de la reelección de los miembros del </w:t>
      </w:r>
      <w:r w:rsidR="00BD1BF7">
        <w:rPr>
          <w:rFonts w:cs="Arial"/>
          <w:b/>
          <w:sz w:val="28"/>
          <w:szCs w:val="28"/>
          <w:lang w:val="es-ES"/>
        </w:rPr>
        <w:t>Ayuntamiento</w:t>
      </w:r>
      <w:r w:rsidRPr="002C559F">
        <w:rPr>
          <w:rFonts w:cs="Arial"/>
          <w:sz w:val="28"/>
          <w:szCs w:val="28"/>
          <w:lang w:val="es-ES"/>
        </w:rPr>
        <w:t xml:space="preserve">, en atención a su propia conveniencia </w:t>
      </w:r>
      <w:r w:rsidRPr="002C559F">
        <w:rPr>
          <w:rFonts w:cs="Arial"/>
          <w:sz w:val="28"/>
          <w:szCs w:val="28"/>
          <w:lang w:val="es-ES"/>
        </w:rPr>
        <w:t>jurídico-política, siempre que respete los parámetros y límites señalados en la Constitución General.</w:t>
      </w:r>
    </w:p>
    <w:p w14:paraId="39774127" w14:textId="77777777" w:rsidR="002C559F" w:rsidRPr="002C559F" w:rsidRDefault="002C559F" w:rsidP="002C559F">
      <w:pPr>
        <w:ind w:firstLine="709"/>
        <w:rPr>
          <w:rFonts w:cs="Arial"/>
          <w:sz w:val="28"/>
          <w:szCs w:val="28"/>
          <w:lang w:val="es-ES"/>
        </w:rPr>
      </w:pPr>
    </w:p>
    <w:p w14:paraId="39774128" w14:textId="77777777" w:rsidR="002C559F" w:rsidRPr="002C559F" w:rsidRDefault="005210D5" w:rsidP="002C559F">
      <w:pPr>
        <w:ind w:firstLine="709"/>
        <w:rPr>
          <w:rFonts w:cs="Arial"/>
          <w:sz w:val="28"/>
          <w:szCs w:val="28"/>
        </w:rPr>
      </w:pPr>
      <w:r w:rsidRPr="002C559F">
        <w:rPr>
          <w:rFonts w:cs="Arial"/>
          <w:sz w:val="28"/>
          <w:szCs w:val="28"/>
          <w:lang w:val="es-ES"/>
        </w:rPr>
        <w:t xml:space="preserve">En ese sentido si, en </w:t>
      </w:r>
      <w:r w:rsidRPr="002C559F">
        <w:rPr>
          <w:rFonts w:cs="Arial"/>
          <w:sz w:val="28"/>
          <w:szCs w:val="28"/>
        </w:rPr>
        <w:t xml:space="preserve">las disposiciones reclamadas, conforme a los cánones constitucionales recién referidos, por un lado, establece el </w:t>
      </w:r>
      <w:r w:rsidRPr="002C559F">
        <w:rPr>
          <w:rFonts w:cs="Arial"/>
          <w:b/>
          <w:sz w:val="28"/>
          <w:szCs w:val="28"/>
        </w:rPr>
        <w:t>aspecto temporal</w:t>
      </w:r>
      <w:r w:rsidRPr="002C559F">
        <w:rPr>
          <w:rFonts w:cs="Arial"/>
          <w:sz w:val="28"/>
          <w:szCs w:val="28"/>
        </w:rPr>
        <w:t>,</w:t>
      </w:r>
      <w:r w:rsidRPr="002C559F">
        <w:rPr>
          <w:rFonts w:cs="Arial"/>
          <w:sz w:val="28"/>
          <w:szCs w:val="28"/>
        </w:rPr>
        <w:t xml:space="preserve"> al sostener que podrán ser postulados, </w:t>
      </w:r>
      <w:r w:rsidRPr="002C559F">
        <w:rPr>
          <w:rFonts w:cs="Arial"/>
          <w:b/>
          <w:sz w:val="28"/>
          <w:szCs w:val="28"/>
        </w:rPr>
        <w:t>por única vez</w:t>
      </w:r>
      <w:r w:rsidRPr="002C559F">
        <w:rPr>
          <w:rFonts w:cs="Arial"/>
          <w:sz w:val="28"/>
          <w:szCs w:val="28"/>
        </w:rPr>
        <w:t>, al mismo cargo para el período inmediato siguiente; destacando que en cuanto a la estipulación relativa contenida en el artículo 115, fracción I de la Constitución Federal, relativa a que dicha relecci</w:t>
      </w:r>
      <w:r w:rsidRPr="002C559F">
        <w:rPr>
          <w:rFonts w:cs="Arial"/>
          <w:sz w:val="28"/>
          <w:szCs w:val="28"/>
        </w:rPr>
        <w:t xml:space="preserve">ón se podrá establecer siempre y cuando el periodo del mandato de los </w:t>
      </w:r>
      <w:r w:rsidR="00BD1BF7">
        <w:rPr>
          <w:rFonts w:cs="Arial"/>
          <w:sz w:val="28"/>
          <w:szCs w:val="28"/>
        </w:rPr>
        <w:t>Ayuntamiento</w:t>
      </w:r>
      <w:r w:rsidRPr="002C559F">
        <w:rPr>
          <w:rFonts w:cs="Arial"/>
          <w:sz w:val="28"/>
          <w:szCs w:val="28"/>
        </w:rPr>
        <w:t>s no sea superior a tres años, en la fracción III, del artículo 73 de la Constitución local</w:t>
      </w:r>
      <w:r>
        <w:rPr>
          <w:rStyle w:val="Refdenotaalpie"/>
          <w:rFonts w:cs="Arial"/>
          <w:sz w:val="28"/>
          <w:szCs w:val="28"/>
        </w:rPr>
        <w:footnoteReference w:id="71"/>
      </w:r>
      <w:r w:rsidR="00E20C98">
        <w:rPr>
          <w:rFonts w:cs="Arial"/>
          <w:sz w:val="28"/>
          <w:szCs w:val="28"/>
        </w:rPr>
        <w:t xml:space="preserve">, </w:t>
      </w:r>
      <w:r w:rsidRPr="002C559F">
        <w:rPr>
          <w:rFonts w:cs="Arial"/>
          <w:sz w:val="28"/>
          <w:szCs w:val="28"/>
        </w:rPr>
        <w:t>se establece que las personas electas para ocupar presidencia, regidurías y sin</w:t>
      </w:r>
      <w:r w:rsidRPr="002C559F">
        <w:rPr>
          <w:rFonts w:cs="Arial"/>
          <w:sz w:val="28"/>
          <w:szCs w:val="28"/>
        </w:rPr>
        <w:t xml:space="preserve">dicatura durarán en su encargo tres años, lo </w:t>
      </w:r>
      <w:r w:rsidR="00E20C98">
        <w:rPr>
          <w:rFonts w:cs="Arial"/>
          <w:sz w:val="28"/>
          <w:szCs w:val="28"/>
        </w:rPr>
        <w:t xml:space="preserve">cual </w:t>
      </w:r>
      <w:r w:rsidRPr="002C559F">
        <w:rPr>
          <w:rFonts w:cs="Arial"/>
          <w:sz w:val="28"/>
          <w:szCs w:val="28"/>
        </w:rPr>
        <w:t>resulta acorde con el mandato constitucional.</w:t>
      </w:r>
    </w:p>
    <w:p w14:paraId="39774129" w14:textId="77777777" w:rsidR="002C559F" w:rsidRPr="002C559F" w:rsidRDefault="002C559F" w:rsidP="002C559F">
      <w:pPr>
        <w:tabs>
          <w:tab w:val="left" w:pos="0"/>
        </w:tabs>
        <w:ind w:firstLine="709"/>
        <w:rPr>
          <w:rFonts w:cs="Arial"/>
          <w:sz w:val="28"/>
          <w:szCs w:val="28"/>
        </w:rPr>
      </w:pPr>
    </w:p>
    <w:p w14:paraId="3977412A" w14:textId="77777777" w:rsidR="002C559F" w:rsidRPr="002C559F" w:rsidRDefault="005210D5" w:rsidP="002C559F">
      <w:pPr>
        <w:tabs>
          <w:tab w:val="left" w:pos="0"/>
        </w:tabs>
        <w:ind w:firstLine="709"/>
        <w:rPr>
          <w:rFonts w:cs="Arial"/>
          <w:sz w:val="28"/>
          <w:szCs w:val="28"/>
        </w:rPr>
      </w:pPr>
      <w:r w:rsidRPr="002C559F">
        <w:rPr>
          <w:rFonts w:cs="Arial"/>
          <w:sz w:val="28"/>
          <w:szCs w:val="28"/>
        </w:rPr>
        <w:t>A</w:t>
      </w:r>
      <w:r w:rsidR="00114CB3">
        <w:rPr>
          <w:rFonts w:cs="Arial"/>
          <w:sz w:val="28"/>
          <w:szCs w:val="28"/>
        </w:rPr>
        <w:t>simismo, conforme</w:t>
      </w:r>
      <w:r w:rsidRPr="002C559F">
        <w:rPr>
          <w:rFonts w:cs="Arial"/>
          <w:sz w:val="28"/>
          <w:szCs w:val="28"/>
        </w:rPr>
        <w:t xml:space="preserve"> con los límites referidos en párrafos anteriores, se establece que si los munícipes fueron electos en el cargo como candidatos de un partido</w:t>
      </w:r>
      <w:r w:rsidRPr="002C559F">
        <w:rPr>
          <w:rFonts w:cs="Arial"/>
          <w:sz w:val="28"/>
          <w:szCs w:val="28"/>
        </w:rPr>
        <w:t xml:space="preserve"> o varios partidos políticos coaligados, la nueva postulación consecutiva sólo podrá ser realizada por el mismo partido o por cualquiera de los otros partidos de la coalición que lo hayan postulado; y si se desea postular por otro partido político, tendrá </w:t>
      </w:r>
      <w:r w:rsidRPr="002C559F">
        <w:rPr>
          <w:rFonts w:cs="Arial"/>
          <w:sz w:val="28"/>
          <w:szCs w:val="28"/>
        </w:rPr>
        <w:t>que renunciar al partido que lo postuló o haber perdido su militancia antes de la mitad de su mandato.</w:t>
      </w:r>
    </w:p>
    <w:p w14:paraId="3977412B" w14:textId="77777777" w:rsidR="002C559F" w:rsidRPr="002C559F" w:rsidRDefault="002C559F" w:rsidP="002C559F">
      <w:pPr>
        <w:tabs>
          <w:tab w:val="left" w:pos="0"/>
        </w:tabs>
        <w:ind w:firstLine="709"/>
        <w:rPr>
          <w:rFonts w:cs="Arial"/>
          <w:sz w:val="28"/>
          <w:szCs w:val="28"/>
        </w:rPr>
      </w:pPr>
    </w:p>
    <w:p w14:paraId="3977412C" w14:textId="77777777" w:rsidR="002C559F" w:rsidRPr="002C559F" w:rsidRDefault="005210D5" w:rsidP="002C559F">
      <w:pPr>
        <w:tabs>
          <w:tab w:val="left" w:pos="0"/>
        </w:tabs>
        <w:ind w:firstLine="709"/>
        <w:rPr>
          <w:rFonts w:cs="Arial"/>
          <w:sz w:val="28"/>
          <w:szCs w:val="28"/>
        </w:rPr>
      </w:pPr>
      <w:r w:rsidRPr="002C559F">
        <w:rPr>
          <w:rFonts w:cs="Arial"/>
          <w:sz w:val="28"/>
          <w:szCs w:val="28"/>
        </w:rPr>
        <w:t xml:space="preserve">En ese sentido, resulta inexistente la omisión legislativa impugnada por el accionante, pues incluso su impugnación parte de la falsa premisa que los </w:t>
      </w:r>
      <w:r w:rsidR="00BD1BF7">
        <w:rPr>
          <w:rFonts w:cs="Arial"/>
          <w:sz w:val="28"/>
          <w:szCs w:val="28"/>
        </w:rPr>
        <w:t>Municipio</w:t>
      </w:r>
      <w:r w:rsidRPr="002C559F">
        <w:rPr>
          <w:rFonts w:cs="Arial"/>
          <w:sz w:val="28"/>
          <w:szCs w:val="28"/>
        </w:rPr>
        <w:t>s que forma</w:t>
      </w:r>
      <w:r w:rsidR="00E20C98">
        <w:rPr>
          <w:rFonts w:cs="Arial"/>
          <w:sz w:val="28"/>
          <w:szCs w:val="28"/>
        </w:rPr>
        <w:t>n</w:t>
      </w:r>
      <w:r w:rsidRPr="002C559F">
        <w:rPr>
          <w:rFonts w:cs="Arial"/>
          <w:sz w:val="28"/>
          <w:szCs w:val="28"/>
        </w:rPr>
        <w:t xml:space="preserve"> parte de la zona conurbada de Guadalajara, de alguna manera han sufrido una modificación en su concepción como entidades independientes, llegándose a configurar como un ente distinto a la propia estructura municipal en general, por ello</w:t>
      </w:r>
      <w:r w:rsidRPr="002C559F">
        <w:rPr>
          <w:rFonts w:cs="Arial"/>
          <w:sz w:val="28"/>
          <w:szCs w:val="28"/>
        </w:rPr>
        <w:t xml:space="preserve"> es que</w:t>
      </w:r>
      <w:r w:rsidR="00E20C98">
        <w:rPr>
          <w:rFonts w:cs="Arial"/>
          <w:sz w:val="28"/>
          <w:szCs w:val="28"/>
        </w:rPr>
        <w:t>,</w:t>
      </w:r>
      <w:r w:rsidRPr="002C559F">
        <w:rPr>
          <w:rFonts w:cs="Arial"/>
          <w:sz w:val="28"/>
          <w:szCs w:val="28"/>
        </w:rPr>
        <w:t xml:space="preserve"> considera necesario que exista una normatividad específica para regular la figura de la relección respecto a tal zona conurbada; sin embargo, debe puntualizarse que el hecho de que diversos </w:t>
      </w:r>
      <w:r w:rsidR="00BD1BF7">
        <w:rPr>
          <w:rFonts w:cs="Arial"/>
          <w:sz w:val="28"/>
          <w:szCs w:val="28"/>
        </w:rPr>
        <w:t>Municipio</w:t>
      </w:r>
      <w:r w:rsidRPr="002C559F">
        <w:rPr>
          <w:rFonts w:cs="Arial"/>
          <w:sz w:val="28"/>
          <w:szCs w:val="28"/>
        </w:rPr>
        <w:t>s hayan sido considerados como conurbados en tér</w:t>
      </w:r>
      <w:r w:rsidRPr="002C559F">
        <w:rPr>
          <w:rFonts w:cs="Arial"/>
          <w:sz w:val="28"/>
          <w:szCs w:val="28"/>
        </w:rPr>
        <w:t>minos de la fracción VI del artículo 115 de la Constitución Federal</w:t>
      </w:r>
      <w:r>
        <w:rPr>
          <w:rStyle w:val="Refdenotaalpie"/>
          <w:rFonts w:cs="Arial"/>
          <w:sz w:val="28"/>
          <w:szCs w:val="28"/>
        </w:rPr>
        <w:footnoteReference w:id="72"/>
      </w:r>
      <w:r w:rsidRPr="002C559F">
        <w:rPr>
          <w:rFonts w:cs="Arial"/>
          <w:sz w:val="28"/>
          <w:szCs w:val="28"/>
        </w:rPr>
        <w:t xml:space="preserve">, de ninguna manera implica que se transformen en un ente distinto al </w:t>
      </w:r>
      <w:r w:rsidR="00BD1BF7">
        <w:rPr>
          <w:rFonts w:cs="Arial"/>
          <w:sz w:val="28"/>
          <w:szCs w:val="28"/>
        </w:rPr>
        <w:t>Municipio</w:t>
      </w:r>
      <w:r w:rsidRPr="002C559F">
        <w:rPr>
          <w:rFonts w:cs="Arial"/>
          <w:sz w:val="28"/>
          <w:szCs w:val="28"/>
        </w:rPr>
        <w:t xml:space="preserve"> y sus </w:t>
      </w:r>
      <w:r w:rsidR="00BD1BF7">
        <w:rPr>
          <w:rFonts w:cs="Arial"/>
          <w:sz w:val="28"/>
          <w:szCs w:val="28"/>
        </w:rPr>
        <w:t>Ayuntamiento</w:t>
      </w:r>
      <w:r w:rsidRPr="002C559F">
        <w:rPr>
          <w:rFonts w:cs="Arial"/>
          <w:sz w:val="28"/>
          <w:szCs w:val="28"/>
        </w:rPr>
        <w:t xml:space="preserve">s en un sistema de gobierno diverso al regulado en el propio </w:t>
      </w:r>
      <w:r w:rsidR="00482170">
        <w:rPr>
          <w:rFonts w:cs="Arial"/>
          <w:sz w:val="28"/>
          <w:szCs w:val="28"/>
        </w:rPr>
        <w:t xml:space="preserve">artículo </w:t>
      </w:r>
      <w:r w:rsidRPr="002C559F">
        <w:rPr>
          <w:rFonts w:cs="Arial"/>
          <w:sz w:val="28"/>
          <w:szCs w:val="28"/>
        </w:rPr>
        <w:t>115 de la Constituc</w:t>
      </w:r>
      <w:r w:rsidRPr="002C559F">
        <w:rPr>
          <w:rFonts w:cs="Arial"/>
          <w:sz w:val="28"/>
          <w:szCs w:val="28"/>
        </w:rPr>
        <w:t>ión Federal, en tanto que tal figura sólo se refiere a la planeación y coordinación entre los distintos gobierno municipales, tanto en la prestación de servicios públicos como en el desarrollo d</w:t>
      </w:r>
      <w:r w:rsidR="00482170">
        <w:rPr>
          <w:rFonts w:cs="Arial"/>
          <w:sz w:val="28"/>
          <w:szCs w:val="28"/>
        </w:rPr>
        <w:t>e</w:t>
      </w:r>
      <w:r w:rsidRPr="002C559F">
        <w:rPr>
          <w:rFonts w:cs="Arial"/>
          <w:sz w:val="28"/>
          <w:szCs w:val="28"/>
        </w:rPr>
        <w:t xml:space="preserve"> tales centros.</w:t>
      </w:r>
    </w:p>
    <w:p w14:paraId="3977412D" w14:textId="77777777" w:rsidR="002C559F" w:rsidRPr="002C559F" w:rsidRDefault="002C559F" w:rsidP="002C559F">
      <w:pPr>
        <w:tabs>
          <w:tab w:val="left" w:pos="0"/>
        </w:tabs>
        <w:ind w:firstLine="709"/>
        <w:rPr>
          <w:rFonts w:cs="Arial"/>
          <w:sz w:val="28"/>
          <w:szCs w:val="28"/>
        </w:rPr>
      </w:pPr>
    </w:p>
    <w:p w14:paraId="3977412E" w14:textId="77777777" w:rsidR="002C559F" w:rsidRPr="002C559F" w:rsidRDefault="005210D5" w:rsidP="002C559F">
      <w:pPr>
        <w:tabs>
          <w:tab w:val="left" w:pos="0"/>
        </w:tabs>
        <w:ind w:firstLine="709"/>
        <w:rPr>
          <w:rFonts w:cs="Arial"/>
          <w:sz w:val="28"/>
          <w:szCs w:val="28"/>
        </w:rPr>
      </w:pPr>
      <w:r w:rsidRPr="002C559F">
        <w:rPr>
          <w:rFonts w:cs="Arial"/>
          <w:sz w:val="28"/>
          <w:szCs w:val="28"/>
        </w:rPr>
        <w:t xml:space="preserve">Por ello es evidente que las </w:t>
      </w:r>
      <w:r w:rsidR="004737E9">
        <w:rPr>
          <w:rFonts w:cs="Arial"/>
          <w:sz w:val="28"/>
          <w:szCs w:val="28"/>
        </w:rPr>
        <w:t>disposiciones</w:t>
      </w:r>
      <w:r w:rsidRPr="002C559F">
        <w:rPr>
          <w:rFonts w:cs="Arial"/>
          <w:sz w:val="28"/>
          <w:szCs w:val="28"/>
        </w:rPr>
        <w:t xml:space="preserve"> r</w:t>
      </w:r>
      <w:r w:rsidRPr="002C559F">
        <w:rPr>
          <w:rFonts w:cs="Arial"/>
          <w:sz w:val="28"/>
          <w:szCs w:val="28"/>
        </w:rPr>
        <w:t xml:space="preserve">elativas a los </w:t>
      </w:r>
      <w:r w:rsidR="00BD1BF7">
        <w:rPr>
          <w:rFonts w:cs="Arial"/>
          <w:sz w:val="28"/>
          <w:szCs w:val="28"/>
        </w:rPr>
        <w:t>Municipio</w:t>
      </w:r>
      <w:r w:rsidRPr="002C559F">
        <w:rPr>
          <w:rFonts w:cs="Arial"/>
          <w:sz w:val="28"/>
          <w:szCs w:val="28"/>
        </w:rPr>
        <w:t>s en general y</w:t>
      </w:r>
      <w:r w:rsidR="00DD0395">
        <w:rPr>
          <w:rFonts w:cs="Arial"/>
          <w:sz w:val="28"/>
          <w:szCs w:val="28"/>
        </w:rPr>
        <w:t>,</w:t>
      </w:r>
      <w:r w:rsidRPr="002C559F">
        <w:rPr>
          <w:rFonts w:cs="Arial"/>
          <w:sz w:val="28"/>
          <w:szCs w:val="28"/>
        </w:rPr>
        <w:t xml:space="preserve"> específicamente</w:t>
      </w:r>
      <w:r w:rsidR="00DD0395">
        <w:rPr>
          <w:rFonts w:cs="Arial"/>
          <w:sz w:val="28"/>
          <w:szCs w:val="28"/>
        </w:rPr>
        <w:t>,</w:t>
      </w:r>
      <w:r w:rsidRPr="002C559F">
        <w:rPr>
          <w:rFonts w:cs="Arial"/>
          <w:sz w:val="28"/>
          <w:szCs w:val="28"/>
        </w:rPr>
        <w:t xml:space="preserve"> en el tema relativo a la reelección son obligatorias para todos los </w:t>
      </w:r>
      <w:r w:rsidR="00BD1BF7">
        <w:rPr>
          <w:rFonts w:cs="Arial"/>
          <w:sz w:val="28"/>
          <w:szCs w:val="28"/>
        </w:rPr>
        <w:t>Municipio</w:t>
      </w:r>
      <w:r w:rsidRPr="002C559F">
        <w:rPr>
          <w:rFonts w:cs="Arial"/>
          <w:sz w:val="28"/>
          <w:szCs w:val="28"/>
        </w:rPr>
        <w:t xml:space="preserve">s de la entidad, incluyendo los que conforman la zona conurbada de Guadalajara, sin que deba establecerse una </w:t>
      </w:r>
      <w:r w:rsidRPr="002C559F">
        <w:rPr>
          <w:rFonts w:cs="Arial"/>
          <w:sz w:val="28"/>
          <w:szCs w:val="28"/>
        </w:rPr>
        <w:t>legislación específica para éstos.</w:t>
      </w:r>
    </w:p>
    <w:p w14:paraId="3977412F" w14:textId="77777777" w:rsidR="002C559F" w:rsidRPr="002C559F" w:rsidRDefault="002C559F" w:rsidP="002C559F">
      <w:pPr>
        <w:tabs>
          <w:tab w:val="left" w:pos="0"/>
        </w:tabs>
        <w:ind w:firstLine="709"/>
        <w:rPr>
          <w:rFonts w:cs="Arial"/>
          <w:sz w:val="28"/>
          <w:szCs w:val="28"/>
        </w:rPr>
      </w:pPr>
    </w:p>
    <w:p w14:paraId="39774130" w14:textId="77777777" w:rsidR="002C559F" w:rsidRPr="002C559F" w:rsidRDefault="005210D5" w:rsidP="002C559F">
      <w:pPr>
        <w:pStyle w:val="corte4fondo"/>
        <w:ind w:right="-91"/>
        <w:rPr>
          <w:rFonts w:cs="Arial"/>
          <w:sz w:val="28"/>
          <w:szCs w:val="28"/>
          <w:lang w:val="es-MX"/>
        </w:rPr>
      </w:pPr>
      <w:r w:rsidRPr="00E32173">
        <w:rPr>
          <w:rFonts w:cs="Arial"/>
          <w:sz w:val="28"/>
          <w:szCs w:val="28"/>
          <w:lang w:val="es-MX"/>
        </w:rPr>
        <w:t xml:space="preserve">En ese sentido es inexistente la omisión legislativa respecto de </w:t>
      </w:r>
      <w:r w:rsidRPr="00E32173">
        <w:rPr>
          <w:rFonts w:cs="Arial"/>
          <w:sz w:val="28"/>
          <w:szCs w:val="28"/>
        </w:rPr>
        <w:t xml:space="preserve">la fracción IV del artículo 73 de la Constitución </w:t>
      </w:r>
      <w:r w:rsidR="00482170" w:rsidRPr="00E32173">
        <w:rPr>
          <w:rFonts w:cs="Arial"/>
          <w:sz w:val="28"/>
          <w:szCs w:val="28"/>
        </w:rPr>
        <w:t xml:space="preserve">del Estado </w:t>
      </w:r>
      <w:r w:rsidRPr="00E32173">
        <w:rPr>
          <w:rFonts w:cs="Arial"/>
          <w:sz w:val="28"/>
          <w:szCs w:val="28"/>
        </w:rPr>
        <w:t>de Jalisco, así como del artículo 12</w:t>
      </w:r>
      <w:r w:rsidR="00CC04C5" w:rsidRPr="00E32173">
        <w:rPr>
          <w:rFonts w:cs="Arial"/>
          <w:sz w:val="28"/>
          <w:szCs w:val="28"/>
        </w:rPr>
        <w:t>, numerales 1, 4 y 6,</w:t>
      </w:r>
      <w:r w:rsidRPr="00E32173">
        <w:rPr>
          <w:rFonts w:cs="Arial"/>
          <w:sz w:val="28"/>
          <w:szCs w:val="28"/>
        </w:rPr>
        <w:t xml:space="preserve"> de</w:t>
      </w:r>
      <w:r w:rsidR="00CC04C5" w:rsidRPr="00E32173">
        <w:rPr>
          <w:rFonts w:cs="Arial"/>
          <w:sz w:val="28"/>
          <w:szCs w:val="28"/>
        </w:rPr>
        <w:t>l</w:t>
      </w:r>
      <w:r w:rsidRPr="00E32173">
        <w:rPr>
          <w:rFonts w:cs="Arial"/>
          <w:sz w:val="28"/>
          <w:szCs w:val="28"/>
        </w:rPr>
        <w:t xml:space="preserve"> Código Electoral de ese Estado</w:t>
      </w:r>
      <w:r w:rsidRPr="00E32173">
        <w:rPr>
          <w:rFonts w:cs="Arial"/>
          <w:sz w:val="28"/>
          <w:szCs w:val="28"/>
          <w:lang w:val="es-MX"/>
        </w:rPr>
        <w:t xml:space="preserve">, </w:t>
      </w:r>
      <w:r w:rsidRPr="00E32173">
        <w:rPr>
          <w:rFonts w:cs="Arial"/>
          <w:sz w:val="28"/>
          <w:szCs w:val="28"/>
          <w:lang w:val="es-MX"/>
        </w:rPr>
        <w:t>que impugna el partido accionante.</w:t>
      </w:r>
    </w:p>
    <w:p w14:paraId="39774131" w14:textId="77777777" w:rsidR="004A5026" w:rsidRDefault="004A5026" w:rsidP="002C559F">
      <w:pPr>
        <w:ind w:right="-62" w:firstLine="709"/>
        <w:rPr>
          <w:rFonts w:cs="Arial"/>
          <w:sz w:val="28"/>
          <w:szCs w:val="28"/>
        </w:rPr>
      </w:pPr>
    </w:p>
    <w:p w14:paraId="39774132" w14:textId="77777777" w:rsidR="000D1497" w:rsidRPr="000D1497" w:rsidRDefault="005210D5" w:rsidP="000D1497">
      <w:pPr>
        <w:ind w:right="-62" w:firstLine="709"/>
        <w:rPr>
          <w:rFonts w:cs="Arial"/>
          <w:sz w:val="28"/>
          <w:szCs w:val="28"/>
        </w:rPr>
      </w:pPr>
      <w:r>
        <w:rPr>
          <w:rFonts w:cs="Arial"/>
          <w:b/>
          <w:sz w:val="28"/>
          <w:szCs w:val="28"/>
        </w:rPr>
        <w:t xml:space="preserve">DÉCIMO PRIMERO. TEMA 5. CLÁUSULA DE GOBERNABILIDAD. </w:t>
      </w:r>
      <w:r w:rsidRPr="000D1497">
        <w:rPr>
          <w:rFonts w:cs="Arial"/>
          <w:sz w:val="28"/>
          <w:szCs w:val="28"/>
        </w:rPr>
        <w:t>El partido político local SOMOS</w:t>
      </w:r>
      <w:r w:rsidR="00CC7026">
        <w:rPr>
          <w:rFonts w:cs="Arial"/>
          <w:sz w:val="28"/>
          <w:szCs w:val="28"/>
        </w:rPr>
        <w:t xml:space="preserve"> de Jalisco</w:t>
      </w:r>
      <w:r w:rsidRPr="000D1497">
        <w:rPr>
          <w:rFonts w:cs="Arial"/>
          <w:sz w:val="28"/>
          <w:szCs w:val="28"/>
        </w:rPr>
        <w:t xml:space="preserve">, en su </w:t>
      </w:r>
      <w:r w:rsidRPr="000D1497">
        <w:rPr>
          <w:rFonts w:cs="Arial"/>
          <w:b/>
          <w:sz w:val="28"/>
          <w:szCs w:val="28"/>
        </w:rPr>
        <w:t>sexto concepto de invalidez</w:t>
      </w:r>
      <w:r w:rsidRPr="000D1497">
        <w:rPr>
          <w:rFonts w:cs="Arial"/>
          <w:sz w:val="28"/>
          <w:szCs w:val="28"/>
        </w:rPr>
        <w:t xml:space="preserve">, arguye que el Congreso del Estado omitió derogar con las reformas a los artículos </w:t>
      </w:r>
      <w:r w:rsidRPr="000D1497">
        <w:rPr>
          <w:rFonts w:cs="Arial"/>
          <w:b/>
          <w:sz w:val="28"/>
          <w:szCs w:val="28"/>
        </w:rPr>
        <w:t>19, fra</w:t>
      </w:r>
      <w:r w:rsidRPr="000D1497">
        <w:rPr>
          <w:rFonts w:cs="Arial"/>
          <w:b/>
          <w:sz w:val="28"/>
          <w:szCs w:val="28"/>
        </w:rPr>
        <w:t>cción III</w:t>
      </w:r>
      <w:r w:rsidR="007F26DF">
        <w:rPr>
          <w:rFonts w:cs="Arial"/>
          <w:b/>
          <w:sz w:val="28"/>
          <w:szCs w:val="28"/>
        </w:rPr>
        <w:t>,</w:t>
      </w:r>
      <w:r w:rsidRPr="000D1497">
        <w:rPr>
          <w:rFonts w:cs="Arial"/>
          <w:b/>
          <w:sz w:val="28"/>
          <w:szCs w:val="28"/>
        </w:rPr>
        <w:t xml:space="preserve"> y 20</w:t>
      </w:r>
      <w:r w:rsidR="00482170">
        <w:rPr>
          <w:rFonts w:cs="Arial"/>
          <w:b/>
          <w:sz w:val="28"/>
          <w:szCs w:val="28"/>
        </w:rPr>
        <w:t>,</w:t>
      </w:r>
      <w:r w:rsidRPr="000D1497">
        <w:rPr>
          <w:rFonts w:cs="Arial"/>
          <w:b/>
          <w:sz w:val="28"/>
          <w:szCs w:val="28"/>
        </w:rPr>
        <w:t xml:space="preserve"> </w:t>
      </w:r>
      <w:r w:rsidR="007F26DF">
        <w:rPr>
          <w:rFonts w:cs="Arial"/>
          <w:b/>
          <w:sz w:val="28"/>
          <w:szCs w:val="28"/>
        </w:rPr>
        <w:t>numeral</w:t>
      </w:r>
      <w:r w:rsidRPr="000D1497">
        <w:rPr>
          <w:rFonts w:cs="Arial"/>
          <w:b/>
          <w:sz w:val="28"/>
          <w:szCs w:val="28"/>
        </w:rPr>
        <w:t xml:space="preserve"> 1</w:t>
      </w:r>
      <w:r w:rsidR="007F26DF">
        <w:rPr>
          <w:rFonts w:cs="Arial"/>
          <w:b/>
          <w:sz w:val="28"/>
          <w:szCs w:val="28"/>
        </w:rPr>
        <w:t>,</w:t>
      </w:r>
      <w:r w:rsidRPr="000D1497">
        <w:rPr>
          <w:rFonts w:cs="Arial"/>
          <w:b/>
          <w:sz w:val="28"/>
          <w:szCs w:val="28"/>
        </w:rPr>
        <w:t xml:space="preserve"> del Código Electoral del Estado de Jalisco, la llamada “cláusula de gobernabilidad”</w:t>
      </w:r>
      <w:r w:rsidRPr="000D1497">
        <w:rPr>
          <w:rFonts w:cs="Arial"/>
          <w:sz w:val="28"/>
          <w:szCs w:val="28"/>
        </w:rPr>
        <w:t>, la cual ya ha sido declarada inconstitucional a nivel federal, violando el principio de proporcionalidad y pluralidad que establecen l</w:t>
      </w:r>
      <w:r w:rsidR="00482170">
        <w:rPr>
          <w:rFonts w:cs="Arial"/>
          <w:sz w:val="28"/>
          <w:szCs w:val="28"/>
        </w:rPr>
        <w:t>os artículos 40, 54, fracción V,</w:t>
      </w:r>
      <w:r w:rsidRPr="000D1497">
        <w:rPr>
          <w:rFonts w:cs="Arial"/>
          <w:sz w:val="28"/>
          <w:szCs w:val="28"/>
        </w:rPr>
        <w:t xml:space="preserve"> 116, fracción IV, inciso b) y 133 de la Constitución Federal, en relación con el artículo 20 de la Constitución local. </w:t>
      </w:r>
    </w:p>
    <w:p w14:paraId="39774133" w14:textId="77777777" w:rsidR="000D1497" w:rsidRPr="000D1497" w:rsidRDefault="000D1497" w:rsidP="000D1497">
      <w:pPr>
        <w:pStyle w:val="corte4fondoCarCar"/>
        <w:ind w:right="49"/>
        <w:rPr>
          <w:rFonts w:cs="Arial"/>
          <w:sz w:val="28"/>
          <w:szCs w:val="28"/>
        </w:rPr>
      </w:pPr>
    </w:p>
    <w:p w14:paraId="39774134" w14:textId="77777777" w:rsidR="000D1497" w:rsidRPr="000D1497" w:rsidRDefault="005210D5" w:rsidP="000D1497">
      <w:pPr>
        <w:pStyle w:val="corte4fondoCarCar"/>
        <w:ind w:right="49"/>
        <w:rPr>
          <w:rFonts w:cs="Arial"/>
          <w:sz w:val="28"/>
          <w:szCs w:val="28"/>
        </w:rPr>
      </w:pPr>
      <w:r w:rsidRPr="000D1497">
        <w:rPr>
          <w:rFonts w:cs="Arial"/>
          <w:sz w:val="28"/>
          <w:szCs w:val="28"/>
        </w:rPr>
        <w:t xml:space="preserve">Estima que </w:t>
      </w:r>
      <w:r w:rsidR="00114CB3">
        <w:rPr>
          <w:rFonts w:cs="Arial"/>
          <w:sz w:val="28"/>
          <w:szCs w:val="28"/>
        </w:rPr>
        <w:t xml:space="preserve">los </w:t>
      </w:r>
      <w:r w:rsidRPr="000D1497">
        <w:rPr>
          <w:rFonts w:cs="Arial"/>
          <w:sz w:val="28"/>
          <w:szCs w:val="28"/>
        </w:rPr>
        <w:t>artículo</w:t>
      </w:r>
      <w:r w:rsidR="00114CB3">
        <w:rPr>
          <w:rFonts w:cs="Arial"/>
          <w:sz w:val="28"/>
          <w:szCs w:val="28"/>
        </w:rPr>
        <w:t>s</w:t>
      </w:r>
      <w:r w:rsidRPr="000D1497">
        <w:rPr>
          <w:rFonts w:cs="Arial"/>
          <w:sz w:val="28"/>
          <w:szCs w:val="28"/>
        </w:rPr>
        <w:t xml:space="preserve"> 19, fracción III</w:t>
      </w:r>
      <w:r w:rsidR="007F26DF">
        <w:rPr>
          <w:rFonts w:cs="Arial"/>
          <w:sz w:val="28"/>
          <w:szCs w:val="28"/>
        </w:rPr>
        <w:t>,</w:t>
      </w:r>
      <w:r w:rsidRPr="000D1497">
        <w:rPr>
          <w:rFonts w:cs="Arial"/>
          <w:sz w:val="28"/>
          <w:szCs w:val="28"/>
        </w:rPr>
        <w:t xml:space="preserve"> y 20, </w:t>
      </w:r>
      <w:r w:rsidR="007F26DF">
        <w:rPr>
          <w:rFonts w:cs="Arial"/>
          <w:sz w:val="28"/>
          <w:szCs w:val="28"/>
        </w:rPr>
        <w:t xml:space="preserve">numeral </w:t>
      </w:r>
      <w:r w:rsidRPr="000D1497">
        <w:rPr>
          <w:rFonts w:cs="Arial"/>
          <w:sz w:val="28"/>
          <w:szCs w:val="28"/>
        </w:rPr>
        <w:t>1, del Código Electoral local, privilegian al pa</w:t>
      </w:r>
      <w:r w:rsidRPr="000D1497">
        <w:rPr>
          <w:rFonts w:cs="Arial"/>
          <w:sz w:val="28"/>
          <w:szCs w:val="28"/>
        </w:rPr>
        <w:t xml:space="preserve">rtido político que haya obtenido la mayor proporción de votos en las elecciones, concediéndole un porcentaje mayor de escaños de los que corresponderían de manera directa con relación al porcentaje de votos favorables, pues </w:t>
      </w:r>
      <w:r w:rsidRPr="000D1497">
        <w:rPr>
          <w:rFonts w:cs="Arial"/>
          <w:b/>
          <w:sz w:val="28"/>
          <w:szCs w:val="28"/>
        </w:rPr>
        <w:t>adiciona cinco puntos</w:t>
      </w:r>
      <w:r w:rsidRPr="000D1497">
        <w:rPr>
          <w:rFonts w:cs="Arial"/>
          <w:sz w:val="28"/>
          <w:szCs w:val="28"/>
        </w:rPr>
        <w:t xml:space="preserve"> porcentual</w:t>
      </w:r>
      <w:r w:rsidRPr="000D1497">
        <w:rPr>
          <w:rFonts w:cs="Arial"/>
          <w:sz w:val="28"/>
          <w:szCs w:val="28"/>
        </w:rPr>
        <w:t>es al partido que obtenga el porcentaje más alto.</w:t>
      </w:r>
    </w:p>
    <w:p w14:paraId="39774135" w14:textId="77777777" w:rsidR="000D1497" w:rsidRPr="000D1497" w:rsidRDefault="000D1497" w:rsidP="000D1497">
      <w:pPr>
        <w:pStyle w:val="corte4fondoCarCar"/>
        <w:ind w:right="49"/>
        <w:rPr>
          <w:rFonts w:cs="Arial"/>
          <w:sz w:val="28"/>
          <w:szCs w:val="28"/>
        </w:rPr>
      </w:pPr>
    </w:p>
    <w:p w14:paraId="39774136" w14:textId="77777777" w:rsidR="000D1497" w:rsidRPr="000D1497" w:rsidRDefault="005210D5" w:rsidP="000D1497">
      <w:pPr>
        <w:pStyle w:val="corte4fondoCarCar"/>
        <w:ind w:right="49"/>
        <w:rPr>
          <w:rFonts w:cs="Arial"/>
          <w:sz w:val="28"/>
          <w:szCs w:val="28"/>
        </w:rPr>
      </w:pPr>
      <w:r w:rsidRPr="000D1497">
        <w:rPr>
          <w:rFonts w:cs="Arial"/>
          <w:sz w:val="28"/>
          <w:szCs w:val="28"/>
        </w:rPr>
        <w:t xml:space="preserve">Así, </w:t>
      </w:r>
      <w:r w:rsidR="0073285C">
        <w:rPr>
          <w:rFonts w:cs="Arial"/>
          <w:sz w:val="28"/>
          <w:szCs w:val="28"/>
        </w:rPr>
        <w:t>sostiene</w:t>
      </w:r>
      <w:r w:rsidRPr="000D1497">
        <w:rPr>
          <w:rFonts w:cs="Arial"/>
          <w:sz w:val="28"/>
          <w:szCs w:val="28"/>
        </w:rPr>
        <w:t xml:space="preserve"> que en Jalisco se regula la asignación de diputados plurinominales en dos procedimientos: uno que privilegia al partido de más alta votación y otro en el que intervienen los demás partidos políticos con la asignación del resto de las diputaciones. </w:t>
      </w:r>
    </w:p>
    <w:p w14:paraId="39774137" w14:textId="77777777" w:rsidR="000D1497" w:rsidRPr="000D1497" w:rsidRDefault="000D1497" w:rsidP="000D1497">
      <w:pPr>
        <w:pStyle w:val="Estilo"/>
        <w:spacing w:line="360" w:lineRule="auto"/>
        <w:ind w:firstLine="709"/>
        <w:rPr>
          <w:rFonts w:cs="Arial"/>
          <w:sz w:val="28"/>
          <w:szCs w:val="28"/>
        </w:rPr>
      </w:pPr>
    </w:p>
    <w:p w14:paraId="39774138" w14:textId="77777777" w:rsidR="000D1497" w:rsidRPr="000D1497" w:rsidRDefault="005210D5" w:rsidP="000D1497">
      <w:pPr>
        <w:pStyle w:val="Estilo"/>
        <w:spacing w:line="360" w:lineRule="auto"/>
        <w:ind w:firstLine="709"/>
        <w:rPr>
          <w:rFonts w:cs="Arial"/>
          <w:sz w:val="28"/>
          <w:szCs w:val="28"/>
        </w:rPr>
      </w:pPr>
      <w:r w:rsidRPr="000D1497">
        <w:rPr>
          <w:rFonts w:cs="Arial"/>
          <w:sz w:val="28"/>
          <w:szCs w:val="28"/>
        </w:rPr>
        <w:t>Dicho</w:t>
      </w:r>
      <w:r w:rsidRPr="000D1497">
        <w:rPr>
          <w:rFonts w:cs="Arial"/>
          <w:sz w:val="28"/>
          <w:szCs w:val="28"/>
        </w:rPr>
        <w:t xml:space="preserve">s argumentos son </w:t>
      </w:r>
      <w:r w:rsidRPr="000D1497">
        <w:rPr>
          <w:rFonts w:cs="Arial"/>
          <w:b/>
          <w:sz w:val="28"/>
          <w:szCs w:val="28"/>
        </w:rPr>
        <w:t>fundados</w:t>
      </w:r>
      <w:r w:rsidRPr="000D1497">
        <w:rPr>
          <w:rFonts w:cs="Arial"/>
          <w:sz w:val="28"/>
          <w:szCs w:val="28"/>
        </w:rPr>
        <w:t>; pues, al respecto es importante resaltar que el quince de diciembre de mil novecientos ochenta y seis, fue motivo de reforma el artículo 54 de la Constitución Federal, en la que se estableció la denominada “cláusula de gobernabil</w:t>
      </w:r>
      <w:r w:rsidRPr="000D1497">
        <w:rPr>
          <w:rFonts w:cs="Arial"/>
          <w:sz w:val="28"/>
          <w:szCs w:val="28"/>
        </w:rPr>
        <w:t xml:space="preserve">idad” principalmente en los incisos </w:t>
      </w:r>
      <w:r w:rsidR="004678C7">
        <w:rPr>
          <w:rFonts w:cs="Arial"/>
          <w:sz w:val="28"/>
          <w:szCs w:val="28"/>
        </w:rPr>
        <w:t>c)</w:t>
      </w:r>
      <w:r w:rsidRPr="000D1497">
        <w:rPr>
          <w:rFonts w:cs="Arial"/>
          <w:sz w:val="28"/>
          <w:szCs w:val="28"/>
        </w:rPr>
        <w:t xml:space="preserve"> </w:t>
      </w:r>
      <w:r w:rsidR="004678C7">
        <w:rPr>
          <w:rFonts w:cs="Arial"/>
          <w:sz w:val="28"/>
          <w:szCs w:val="28"/>
        </w:rPr>
        <w:t>y d)</w:t>
      </w:r>
      <w:r w:rsidRPr="000D1497">
        <w:rPr>
          <w:rFonts w:cs="Arial"/>
          <w:sz w:val="28"/>
          <w:szCs w:val="28"/>
        </w:rPr>
        <w:t xml:space="preserve"> de la fracción IV, del numeral en cita; que establecía lo que sigue: </w:t>
      </w:r>
    </w:p>
    <w:p w14:paraId="39774139" w14:textId="77777777" w:rsidR="000D1497" w:rsidRPr="000D1497" w:rsidRDefault="000D1497" w:rsidP="000D1497">
      <w:pPr>
        <w:pStyle w:val="Estilo"/>
        <w:spacing w:line="360" w:lineRule="auto"/>
        <w:ind w:firstLine="709"/>
        <w:rPr>
          <w:rFonts w:cs="Arial"/>
          <w:sz w:val="28"/>
          <w:szCs w:val="28"/>
        </w:rPr>
      </w:pPr>
    </w:p>
    <w:p w14:paraId="3977413A" w14:textId="77777777" w:rsidR="000D1497" w:rsidRPr="000D1497" w:rsidRDefault="005210D5" w:rsidP="000D1497">
      <w:pPr>
        <w:pStyle w:val="Estilo"/>
        <w:ind w:left="567" w:right="567"/>
        <w:rPr>
          <w:rFonts w:cs="Arial"/>
          <w:i/>
          <w:szCs w:val="24"/>
        </w:rPr>
      </w:pPr>
      <w:r w:rsidRPr="000D1497">
        <w:rPr>
          <w:rFonts w:cs="Arial"/>
          <w:i/>
          <w:szCs w:val="24"/>
        </w:rPr>
        <w:t>“Art</w:t>
      </w:r>
      <w:r w:rsidR="00482170">
        <w:rPr>
          <w:rFonts w:cs="Arial"/>
          <w:i/>
          <w:szCs w:val="24"/>
        </w:rPr>
        <w:t xml:space="preserve">ículo </w:t>
      </w:r>
      <w:r w:rsidRPr="000D1497">
        <w:rPr>
          <w:rFonts w:cs="Arial"/>
          <w:i/>
          <w:szCs w:val="24"/>
        </w:rPr>
        <w:t>54.- La elección de los 200 diputados según el principio de representación proporcional y el Sistema de Listas Regionales, se sujet</w:t>
      </w:r>
      <w:r w:rsidRPr="000D1497">
        <w:rPr>
          <w:rFonts w:cs="Arial"/>
          <w:i/>
          <w:szCs w:val="24"/>
        </w:rPr>
        <w:t>ará a las bases generales siguientes y a lo que en lo particular disponga la Ley:</w:t>
      </w:r>
    </w:p>
    <w:p w14:paraId="3977413B" w14:textId="77777777" w:rsidR="000D1497" w:rsidRPr="000D1497" w:rsidRDefault="005210D5" w:rsidP="000D1497">
      <w:pPr>
        <w:pStyle w:val="Estilo"/>
        <w:ind w:left="567" w:right="567"/>
        <w:rPr>
          <w:rFonts w:cs="Arial"/>
          <w:i/>
          <w:szCs w:val="24"/>
        </w:rPr>
      </w:pPr>
      <w:r w:rsidRPr="000D1497">
        <w:rPr>
          <w:rFonts w:cs="Arial"/>
          <w:i/>
          <w:szCs w:val="24"/>
        </w:rPr>
        <w:t>…</w:t>
      </w:r>
    </w:p>
    <w:p w14:paraId="3977413C" w14:textId="77777777" w:rsidR="000D1497" w:rsidRPr="000D1497" w:rsidRDefault="005210D5" w:rsidP="000D1497">
      <w:pPr>
        <w:pStyle w:val="Estilo"/>
        <w:ind w:left="567" w:right="567"/>
        <w:rPr>
          <w:rFonts w:cs="Arial"/>
          <w:i/>
          <w:szCs w:val="24"/>
        </w:rPr>
      </w:pPr>
      <w:r w:rsidRPr="000D1497">
        <w:rPr>
          <w:rFonts w:cs="Arial"/>
          <w:i/>
          <w:szCs w:val="24"/>
        </w:rPr>
        <w:t>IV.- En los términos de la fracción anterior las normas para la asignación de curules, son las siguientes:</w:t>
      </w:r>
    </w:p>
    <w:p w14:paraId="3977413D" w14:textId="77777777" w:rsidR="000D1497" w:rsidRPr="000D1497" w:rsidRDefault="005210D5" w:rsidP="000D1497">
      <w:pPr>
        <w:pStyle w:val="Estilo"/>
        <w:ind w:left="567" w:right="567"/>
        <w:rPr>
          <w:rFonts w:cs="Arial"/>
          <w:i/>
          <w:szCs w:val="24"/>
        </w:rPr>
      </w:pPr>
      <w:r w:rsidRPr="000D1497">
        <w:rPr>
          <w:rFonts w:cs="Arial"/>
          <w:i/>
          <w:szCs w:val="24"/>
        </w:rPr>
        <w:t>…</w:t>
      </w:r>
    </w:p>
    <w:p w14:paraId="3977413E" w14:textId="77777777" w:rsidR="000D1497" w:rsidRPr="000D1497" w:rsidRDefault="005210D5" w:rsidP="000D1497">
      <w:pPr>
        <w:pStyle w:val="Estilo"/>
        <w:ind w:left="567" w:right="567"/>
        <w:rPr>
          <w:rFonts w:cs="Arial"/>
          <w:i/>
          <w:szCs w:val="24"/>
        </w:rPr>
      </w:pPr>
      <w:r w:rsidRPr="000D1497">
        <w:rPr>
          <w:rFonts w:cs="Arial"/>
          <w:i/>
          <w:szCs w:val="24"/>
        </w:rPr>
        <w:t xml:space="preserve">C) Si ningún partido obtiene el 51% de la votación nacional efectiva y ninguno alcanza, con sus constancias de mayoría relativa, la mitad más uno de los miembros de la Cámara, </w:t>
      </w:r>
      <w:r w:rsidRPr="000D1497">
        <w:rPr>
          <w:rFonts w:cs="Arial"/>
          <w:b/>
          <w:i/>
          <w:szCs w:val="24"/>
        </w:rPr>
        <w:t>al partido con más constancias de mayoría le serán asignados diputados de repres</w:t>
      </w:r>
      <w:r w:rsidRPr="000D1497">
        <w:rPr>
          <w:rFonts w:cs="Arial"/>
          <w:b/>
          <w:i/>
          <w:szCs w:val="24"/>
        </w:rPr>
        <w:t>entación proporcional, hasta alcanzar la mayoría absoluta de la Cámara</w:t>
      </w:r>
      <w:r w:rsidRPr="000D1497">
        <w:rPr>
          <w:rFonts w:cs="Arial"/>
          <w:i/>
          <w:szCs w:val="24"/>
        </w:rPr>
        <w:t>, y</w:t>
      </w:r>
    </w:p>
    <w:p w14:paraId="3977413F" w14:textId="77777777" w:rsidR="000D1497" w:rsidRPr="000D1497" w:rsidRDefault="000D1497" w:rsidP="000D1497">
      <w:pPr>
        <w:pStyle w:val="Estilo"/>
        <w:ind w:left="567" w:right="567"/>
        <w:rPr>
          <w:rFonts w:cs="Arial"/>
          <w:i/>
          <w:szCs w:val="24"/>
        </w:rPr>
      </w:pPr>
    </w:p>
    <w:p w14:paraId="39774140" w14:textId="77777777" w:rsidR="000D1497" w:rsidRPr="000D1497" w:rsidRDefault="005210D5" w:rsidP="000D1497">
      <w:pPr>
        <w:pStyle w:val="Estilo"/>
        <w:ind w:left="567" w:right="567"/>
        <w:rPr>
          <w:rFonts w:cs="Arial"/>
          <w:i/>
          <w:szCs w:val="24"/>
        </w:rPr>
      </w:pPr>
      <w:r w:rsidRPr="000D1497">
        <w:rPr>
          <w:rFonts w:cs="Arial"/>
          <w:i/>
          <w:szCs w:val="24"/>
        </w:rPr>
        <w:t>D) En el supuesto anterior, y en caso de empate en el número de constancias, la mayoría absoluta de la Cámara será decidida en favor de aquel de los partidos empatados, que haya alc</w:t>
      </w:r>
      <w:r w:rsidRPr="000D1497">
        <w:rPr>
          <w:rFonts w:cs="Arial"/>
          <w:i/>
          <w:szCs w:val="24"/>
        </w:rPr>
        <w:t>anzado la mayor votación a nivel nacional, en la elección de diputados por mayoría relativa.</w:t>
      </w:r>
    </w:p>
    <w:p w14:paraId="39774141" w14:textId="77777777" w:rsidR="000D1497" w:rsidRPr="000D1497" w:rsidRDefault="005210D5" w:rsidP="000D1497">
      <w:pPr>
        <w:pStyle w:val="Estilo"/>
        <w:ind w:left="567" w:right="567"/>
        <w:rPr>
          <w:rFonts w:cs="Arial"/>
          <w:i/>
          <w:szCs w:val="24"/>
        </w:rPr>
      </w:pPr>
      <w:r w:rsidRPr="000D1497">
        <w:rPr>
          <w:rFonts w:cs="Arial"/>
          <w:i/>
          <w:szCs w:val="24"/>
        </w:rPr>
        <w:t>…”.</w:t>
      </w:r>
    </w:p>
    <w:p w14:paraId="39774142" w14:textId="77777777" w:rsidR="000D1497" w:rsidRPr="000D1497" w:rsidRDefault="000D1497" w:rsidP="000D1497">
      <w:pPr>
        <w:pStyle w:val="Estilo"/>
        <w:spacing w:line="360" w:lineRule="auto"/>
        <w:ind w:left="567" w:firstLine="709"/>
        <w:rPr>
          <w:rFonts w:cs="Arial"/>
          <w:color w:val="000000"/>
          <w:sz w:val="28"/>
          <w:szCs w:val="28"/>
        </w:rPr>
      </w:pPr>
    </w:p>
    <w:p w14:paraId="39774143" w14:textId="77777777" w:rsidR="000D1497" w:rsidRPr="000D1497" w:rsidRDefault="005210D5" w:rsidP="000D1497">
      <w:pPr>
        <w:pStyle w:val="Estilo"/>
        <w:spacing w:line="360" w:lineRule="auto"/>
        <w:ind w:firstLine="709"/>
        <w:rPr>
          <w:rFonts w:cs="Arial"/>
          <w:color w:val="000000"/>
          <w:sz w:val="28"/>
          <w:szCs w:val="28"/>
          <w:shd w:val="clear" w:color="auto" w:fill="FFFFFF"/>
        </w:rPr>
      </w:pPr>
      <w:r w:rsidRPr="000D1497">
        <w:rPr>
          <w:rFonts w:cs="Arial"/>
          <w:color w:val="000000"/>
          <w:sz w:val="28"/>
          <w:szCs w:val="28"/>
          <w:shd w:val="clear" w:color="auto" w:fill="FFFFFF"/>
        </w:rPr>
        <w:t>Dicha reforma, consistió básicamente en otorgar al partido mayoritario que no había alcanzado el cincuenta y uno por ciento de los escaños, los representantes</w:t>
      </w:r>
      <w:r w:rsidRPr="000D1497">
        <w:rPr>
          <w:rFonts w:cs="Arial"/>
          <w:color w:val="000000"/>
          <w:sz w:val="28"/>
          <w:szCs w:val="28"/>
          <w:shd w:val="clear" w:color="auto" w:fill="FFFFFF"/>
        </w:rPr>
        <w:t xml:space="preserve"> necesarios para asegurar esta mayoría, resultando así un sistema de </w:t>
      </w:r>
      <w:r w:rsidRPr="000D1497">
        <w:rPr>
          <w:rFonts w:cs="Arial"/>
          <w:b/>
          <w:color w:val="000000"/>
          <w:sz w:val="28"/>
          <w:szCs w:val="28"/>
          <w:shd w:val="clear" w:color="auto" w:fill="FFFFFF"/>
        </w:rPr>
        <w:t>gobernabilidad unilateral</w:t>
      </w:r>
      <w:r w:rsidRPr="000D1497">
        <w:rPr>
          <w:rFonts w:cs="Arial"/>
          <w:color w:val="000000"/>
          <w:sz w:val="28"/>
          <w:szCs w:val="28"/>
          <w:shd w:val="clear" w:color="auto" w:fill="FFFFFF"/>
        </w:rPr>
        <w:t xml:space="preserve">. </w:t>
      </w:r>
    </w:p>
    <w:p w14:paraId="39774144" w14:textId="77777777" w:rsidR="000D1497" w:rsidRPr="000D1497" w:rsidRDefault="000D1497" w:rsidP="000D1497">
      <w:pPr>
        <w:pStyle w:val="Estilo"/>
        <w:spacing w:line="360" w:lineRule="auto"/>
        <w:ind w:left="567" w:firstLine="709"/>
        <w:rPr>
          <w:rFonts w:cs="Arial"/>
          <w:sz w:val="28"/>
          <w:szCs w:val="28"/>
        </w:rPr>
      </w:pPr>
    </w:p>
    <w:p w14:paraId="39774145" w14:textId="77777777" w:rsidR="000D1497" w:rsidRPr="000D1497" w:rsidRDefault="005210D5" w:rsidP="000D1497">
      <w:pPr>
        <w:pStyle w:val="Estilo"/>
        <w:spacing w:line="360" w:lineRule="auto"/>
        <w:ind w:firstLine="709"/>
        <w:rPr>
          <w:rFonts w:cs="Arial"/>
          <w:sz w:val="28"/>
          <w:szCs w:val="28"/>
        </w:rPr>
      </w:pPr>
      <w:r w:rsidRPr="000D1497">
        <w:rPr>
          <w:rFonts w:cs="Arial"/>
          <w:sz w:val="28"/>
          <w:szCs w:val="28"/>
        </w:rPr>
        <w:t xml:space="preserve">Posteriormente, </w:t>
      </w:r>
      <w:r w:rsidRPr="000D1497">
        <w:rPr>
          <w:rFonts w:cs="Arial"/>
          <w:b/>
          <w:sz w:val="28"/>
          <w:szCs w:val="28"/>
        </w:rPr>
        <w:t>dicha cláusula fue suprimida</w:t>
      </w:r>
      <w:r w:rsidRPr="000D1497">
        <w:rPr>
          <w:rFonts w:cs="Arial"/>
          <w:sz w:val="28"/>
          <w:szCs w:val="28"/>
        </w:rPr>
        <w:t xml:space="preserve"> mediante reforma a la fracción IV del artículo 54 constitucional, publicada el tres de septiembre de mil novecien</w:t>
      </w:r>
      <w:r w:rsidRPr="000D1497">
        <w:rPr>
          <w:rFonts w:cs="Arial"/>
          <w:sz w:val="28"/>
          <w:szCs w:val="28"/>
        </w:rPr>
        <w:t>tos noventa y tres</w:t>
      </w:r>
      <w:r w:rsidR="00482170">
        <w:rPr>
          <w:rFonts w:cs="Arial"/>
          <w:sz w:val="28"/>
          <w:szCs w:val="28"/>
        </w:rPr>
        <w:t>,</w:t>
      </w:r>
      <w:r w:rsidRPr="000D1497">
        <w:rPr>
          <w:rFonts w:cs="Arial"/>
          <w:sz w:val="28"/>
          <w:szCs w:val="28"/>
        </w:rPr>
        <w:t xml:space="preserve"> para quedar con la redacción siguiente: </w:t>
      </w:r>
    </w:p>
    <w:p w14:paraId="39774146" w14:textId="77777777" w:rsidR="000D1497" w:rsidRPr="000D1497" w:rsidRDefault="000D1497" w:rsidP="000D1497">
      <w:pPr>
        <w:pStyle w:val="Estilo"/>
        <w:spacing w:line="360" w:lineRule="auto"/>
        <w:ind w:firstLine="709"/>
        <w:rPr>
          <w:rFonts w:cs="Arial"/>
          <w:szCs w:val="24"/>
        </w:rPr>
      </w:pPr>
    </w:p>
    <w:p w14:paraId="39774147" w14:textId="77777777" w:rsidR="000D1497" w:rsidRPr="000D1497" w:rsidRDefault="005210D5" w:rsidP="000D1497">
      <w:pPr>
        <w:pStyle w:val="Estilo"/>
        <w:ind w:left="567" w:right="567"/>
        <w:rPr>
          <w:rFonts w:cs="Arial"/>
          <w:i/>
          <w:szCs w:val="24"/>
        </w:rPr>
      </w:pPr>
      <w:r w:rsidRPr="000D1497">
        <w:rPr>
          <w:rFonts w:cs="Arial"/>
          <w:i/>
          <w:szCs w:val="24"/>
        </w:rPr>
        <w:t>“…IV. En ningún caso un partido político podrá contar con más de 315 diputados por ambos principios;</w:t>
      </w:r>
    </w:p>
    <w:p w14:paraId="39774148" w14:textId="77777777" w:rsidR="000D1497" w:rsidRPr="000D1497" w:rsidRDefault="005210D5" w:rsidP="000D1497">
      <w:pPr>
        <w:pStyle w:val="Estilo"/>
        <w:ind w:left="567" w:right="567"/>
        <w:rPr>
          <w:rFonts w:cs="Arial"/>
          <w:i/>
          <w:szCs w:val="24"/>
        </w:rPr>
      </w:pPr>
      <w:r w:rsidRPr="000D1497">
        <w:rPr>
          <w:rFonts w:cs="Arial"/>
          <w:i/>
          <w:szCs w:val="24"/>
        </w:rPr>
        <w:t xml:space="preserve">…”. </w:t>
      </w:r>
    </w:p>
    <w:p w14:paraId="39774149" w14:textId="77777777" w:rsidR="000D1497" w:rsidRPr="000D1497" w:rsidRDefault="000D1497" w:rsidP="000D1497">
      <w:pPr>
        <w:pStyle w:val="Estilo"/>
        <w:spacing w:line="360" w:lineRule="auto"/>
        <w:ind w:firstLine="709"/>
        <w:rPr>
          <w:rFonts w:cs="Arial"/>
          <w:sz w:val="28"/>
          <w:szCs w:val="28"/>
        </w:rPr>
      </w:pPr>
    </w:p>
    <w:p w14:paraId="3977414A" w14:textId="77777777" w:rsidR="000D1497" w:rsidRPr="000D1497" w:rsidRDefault="005210D5" w:rsidP="000D1497">
      <w:pPr>
        <w:pStyle w:val="Estilo"/>
        <w:spacing w:line="360" w:lineRule="auto"/>
        <w:ind w:firstLine="709"/>
        <w:rPr>
          <w:rFonts w:cs="Arial"/>
          <w:color w:val="000000"/>
          <w:sz w:val="28"/>
          <w:szCs w:val="28"/>
        </w:rPr>
      </w:pPr>
      <w:r w:rsidRPr="000D1497">
        <w:rPr>
          <w:rFonts w:cs="Arial"/>
          <w:color w:val="000000"/>
          <w:sz w:val="28"/>
          <w:szCs w:val="28"/>
          <w:shd w:val="clear" w:color="auto" w:fill="FFFFFF"/>
        </w:rPr>
        <w:t>Así, a partir de la modificación constitucional, se estableció como regla general del s</w:t>
      </w:r>
      <w:r w:rsidRPr="000D1497">
        <w:rPr>
          <w:rFonts w:cs="Arial"/>
          <w:color w:val="000000"/>
          <w:sz w:val="28"/>
          <w:szCs w:val="28"/>
          <w:shd w:val="clear" w:color="auto" w:fill="FFFFFF"/>
        </w:rPr>
        <w:t>istema actual, la</w:t>
      </w:r>
      <w:r w:rsidRPr="000D1497">
        <w:rPr>
          <w:rFonts w:cs="Arial"/>
          <w:b/>
          <w:color w:val="000000"/>
          <w:sz w:val="28"/>
          <w:szCs w:val="28"/>
          <w:shd w:val="clear" w:color="auto" w:fill="FFFFFF"/>
        </w:rPr>
        <w:t xml:space="preserve"> gobernabilidad multilateral</w:t>
      </w:r>
      <w:r w:rsidRPr="000D1497">
        <w:rPr>
          <w:rFonts w:cs="Arial"/>
          <w:color w:val="000000"/>
          <w:sz w:val="28"/>
          <w:szCs w:val="28"/>
          <w:shd w:val="clear" w:color="auto" w:fill="FFFFFF"/>
        </w:rPr>
        <w:t xml:space="preserve">, que privilegia el consenso entre las diversas fuerzas políticas, tanto mayoritarias como minoritarias, como una fórmula que pretende consolidar el sistema democrático mexicano. </w:t>
      </w:r>
    </w:p>
    <w:p w14:paraId="3977414B" w14:textId="77777777" w:rsidR="000D1497" w:rsidRPr="000D1497" w:rsidRDefault="000D1497" w:rsidP="000D1497">
      <w:pPr>
        <w:pStyle w:val="Estilo"/>
        <w:spacing w:line="360" w:lineRule="auto"/>
        <w:ind w:firstLine="709"/>
        <w:rPr>
          <w:rFonts w:cs="Arial"/>
          <w:color w:val="000000"/>
          <w:sz w:val="28"/>
          <w:szCs w:val="28"/>
        </w:rPr>
      </w:pPr>
    </w:p>
    <w:p w14:paraId="3977414C" w14:textId="77777777" w:rsidR="000D1497" w:rsidRPr="000D1497" w:rsidRDefault="005210D5" w:rsidP="000D1497">
      <w:pPr>
        <w:pStyle w:val="Estilo"/>
        <w:spacing w:line="360" w:lineRule="auto"/>
        <w:ind w:firstLine="709"/>
        <w:rPr>
          <w:rFonts w:cs="Arial"/>
          <w:b/>
          <w:bCs/>
          <w:color w:val="000000"/>
          <w:sz w:val="28"/>
          <w:szCs w:val="28"/>
        </w:rPr>
      </w:pPr>
      <w:r w:rsidRPr="000D1497">
        <w:rPr>
          <w:rFonts w:cs="Arial"/>
          <w:color w:val="000000"/>
          <w:sz w:val="28"/>
          <w:szCs w:val="28"/>
        </w:rPr>
        <w:t>Al respecto, este Tribunal Pleno, al resolver la acción de inconstitucionalidad 13/2000, distinguió precisamente entre “gobernabilidad unilateral” y “gobernabilidad multilateral” conforme a la exposición anterior, lo cual culminó en la tesis de jurispruden</w:t>
      </w:r>
      <w:r w:rsidRPr="000D1497">
        <w:rPr>
          <w:rFonts w:cs="Arial"/>
          <w:color w:val="000000"/>
          <w:sz w:val="28"/>
          <w:szCs w:val="28"/>
        </w:rPr>
        <w:t xml:space="preserve">cia de rubro: </w:t>
      </w:r>
      <w:r w:rsidRPr="008E0C05">
        <w:rPr>
          <w:rFonts w:cs="Arial"/>
          <w:b/>
          <w:color w:val="000000"/>
          <w:sz w:val="28"/>
          <w:szCs w:val="28"/>
        </w:rPr>
        <w:t>“</w:t>
      </w:r>
      <w:r w:rsidRPr="000D1497">
        <w:rPr>
          <w:rFonts w:cs="Arial"/>
          <w:b/>
          <w:sz w:val="28"/>
          <w:szCs w:val="28"/>
        </w:rPr>
        <w:t>CLÁUSULA</w:t>
      </w:r>
      <w:r w:rsidR="00482170">
        <w:rPr>
          <w:rFonts w:cs="Arial"/>
          <w:b/>
          <w:sz w:val="28"/>
          <w:szCs w:val="28"/>
        </w:rPr>
        <w:t xml:space="preserve"> </w:t>
      </w:r>
      <w:r w:rsidR="00482170">
        <w:rPr>
          <w:rFonts w:cs="Arial"/>
          <w:b/>
          <w:bCs/>
          <w:color w:val="000000"/>
          <w:sz w:val="28"/>
          <w:szCs w:val="28"/>
        </w:rPr>
        <w:t xml:space="preserve">DE </w:t>
      </w:r>
      <w:r w:rsidRPr="000D1497">
        <w:rPr>
          <w:rFonts w:cs="Arial"/>
          <w:b/>
          <w:sz w:val="28"/>
          <w:szCs w:val="28"/>
        </w:rPr>
        <w:t>GOBERNABILIDAD</w:t>
      </w:r>
      <w:r w:rsidRPr="000D1497">
        <w:rPr>
          <w:rFonts w:cs="Arial"/>
          <w:b/>
          <w:bCs/>
          <w:color w:val="000000"/>
          <w:sz w:val="28"/>
          <w:szCs w:val="28"/>
        </w:rPr>
        <w:t>. EL SISTEMA ASÍ CONOCIDO, QUE ASEGURABA E</w:t>
      </w:r>
      <w:r w:rsidR="00482170">
        <w:rPr>
          <w:rFonts w:cs="Arial"/>
          <w:b/>
          <w:bCs/>
          <w:color w:val="000000"/>
          <w:sz w:val="28"/>
          <w:szCs w:val="28"/>
        </w:rPr>
        <w:t xml:space="preserve">N LOS CONGRESOS LEGISLATIVOS LA </w:t>
      </w:r>
      <w:r w:rsidRPr="000D1497">
        <w:rPr>
          <w:rFonts w:cs="Arial"/>
          <w:b/>
          <w:sz w:val="28"/>
          <w:szCs w:val="28"/>
        </w:rPr>
        <w:t>GOBERNABILIDAD</w:t>
      </w:r>
      <w:r w:rsidR="00482170">
        <w:rPr>
          <w:rFonts w:cs="Arial"/>
          <w:b/>
          <w:bCs/>
          <w:color w:val="000000"/>
          <w:sz w:val="28"/>
          <w:szCs w:val="28"/>
        </w:rPr>
        <w:t xml:space="preserve"> </w:t>
      </w:r>
      <w:r w:rsidRPr="000D1497">
        <w:rPr>
          <w:rFonts w:cs="Arial"/>
          <w:b/>
          <w:bCs/>
          <w:color w:val="000000"/>
          <w:sz w:val="28"/>
          <w:szCs w:val="28"/>
        </w:rPr>
        <w:t>UNILATERAL DEL PARTIDO POLÍTICO MAYORITARIO, FUE MODIFICADO DESDE 1993, AL CULMINAR UNA SERIE DE REFORMAS CONSTITUCIONALES QUE</w:t>
      </w:r>
      <w:r w:rsidRPr="000D1497">
        <w:rPr>
          <w:rFonts w:cs="Arial"/>
          <w:b/>
          <w:bCs/>
          <w:color w:val="000000"/>
          <w:sz w:val="28"/>
          <w:szCs w:val="28"/>
        </w:rPr>
        <w:t xml:space="preserve"> TIENDEN A CONSOLIDAR EL SISTEMA DEMOC</w:t>
      </w:r>
      <w:r w:rsidR="00482170">
        <w:rPr>
          <w:rFonts w:cs="Arial"/>
          <w:b/>
          <w:bCs/>
          <w:color w:val="000000"/>
          <w:sz w:val="28"/>
          <w:szCs w:val="28"/>
        </w:rPr>
        <w:t xml:space="preserve">RÁTICO, ADOPTANDO EL SISTEMA DE </w:t>
      </w:r>
      <w:r w:rsidRPr="000D1497">
        <w:rPr>
          <w:rFonts w:cs="Arial"/>
          <w:b/>
          <w:sz w:val="28"/>
          <w:szCs w:val="28"/>
        </w:rPr>
        <w:t>GOBERNABILIDAD</w:t>
      </w:r>
      <w:r w:rsidR="00482170">
        <w:rPr>
          <w:rFonts w:cs="Arial"/>
          <w:b/>
          <w:sz w:val="28"/>
          <w:szCs w:val="28"/>
        </w:rPr>
        <w:t xml:space="preserve"> </w:t>
      </w:r>
      <w:r w:rsidRPr="000D1497">
        <w:rPr>
          <w:rFonts w:cs="Arial"/>
          <w:b/>
          <w:bCs/>
          <w:color w:val="000000"/>
          <w:sz w:val="28"/>
          <w:szCs w:val="28"/>
        </w:rPr>
        <w:t>MULTILATERAL QUE, POR REGLA GENERAL, OBLIGA A BUSCAR EL CONSENSO DEL PARTIDO MAYORITARIO CON LOS MINORITARIOS (INTERPRETACIÓN TELEOLÓGICA DE LAS REFORMAS A LOS ARTÍCULOS 4</w:t>
      </w:r>
      <w:r w:rsidRPr="000D1497">
        <w:rPr>
          <w:rFonts w:cs="Arial"/>
          <w:b/>
          <w:bCs/>
          <w:color w:val="000000"/>
          <w:sz w:val="28"/>
          <w:szCs w:val="28"/>
        </w:rPr>
        <w:t>1, 52, 54 Y 116 CONSTITUCIONALES)</w:t>
      </w:r>
      <w:r w:rsidR="008E0C05">
        <w:rPr>
          <w:rFonts w:cs="Arial"/>
          <w:b/>
          <w:bCs/>
          <w:color w:val="000000"/>
          <w:sz w:val="28"/>
          <w:szCs w:val="28"/>
        </w:rPr>
        <w:t>”</w:t>
      </w:r>
      <w:r>
        <w:rPr>
          <w:rStyle w:val="Refdenotaalpie"/>
          <w:rFonts w:cs="Arial"/>
          <w:bCs/>
          <w:color w:val="000000"/>
          <w:sz w:val="28"/>
          <w:szCs w:val="28"/>
        </w:rPr>
        <w:footnoteReference w:id="73"/>
      </w:r>
      <w:r w:rsidRPr="008E0C05">
        <w:rPr>
          <w:rFonts w:cs="Arial"/>
          <w:bCs/>
          <w:color w:val="000000"/>
          <w:sz w:val="28"/>
          <w:szCs w:val="28"/>
        </w:rPr>
        <w:t>.</w:t>
      </w:r>
      <w:r w:rsidRPr="000D1497">
        <w:rPr>
          <w:rFonts w:cs="Arial"/>
          <w:b/>
          <w:bCs/>
          <w:color w:val="000000"/>
          <w:sz w:val="28"/>
          <w:szCs w:val="28"/>
        </w:rPr>
        <w:t xml:space="preserve"> </w:t>
      </w:r>
    </w:p>
    <w:p w14:paraId="3977414D" w14:textId="77777777" w:rsidR="000D1497" w:rsidRPr="000D1497" w:rsidRDefault="000D1497" w:rsidP="000D1497">
      <w:pPr>
        <w:pStyle w:val="Estilo"/>
        <w:spacing w:line="360" w:lineRule="auto"/>
        <w:ind w:firstLine="709"/>
        <w:rPr>
          <w:rFonts w:cs="Arial"/>
          <w:b/>
          <w:bCs/>
          <w:color w:val="000000"/>
          <w:sz w:val="28"/>
          <w:szCs w:val="28"/>
        </w:rPr>
      </w:pPr>
    </w:p>
    <w:p w14:paraId="3977414E" w14:textId="77777777" w:rsidR="000D1497" w:rsidRPr="000D1497" w:rsidRDefault="005210D5" w:rsidP="000D1497">
      <w:pPr>
        <w:pStyle w:val="corte4fondo"/>
        <w:rPr>
          <w:rFonts w:cs="Arial"/>
          <w:sz w:val="28"/>
          <w:szCs w:val="28"/>
        </w:rPr>
      </w:pPr>
      <w:r w:rsidRPr="000D1497">
        <w:rPr>
          <w:rFonts w:cs="Arial"/>
          <w:sz w:val="28"/>
          <w:szCs w:val="28"/>
        </w:rPr>
        <w:t>Posteriormente, este Tribunal Pleno al resolver la acción de inconstitucionalidad 26/2011 y su acumulada 27/2011</w:t>
      </w:r>
      <w:r>
        <w:rPr>
          <w:rStyle w:val="Refdenotaalpie"/>
          <w:rFonts w:cs="Arial"/>
          <w:sz w:val="28"/>
          <w:szCs w:val="28"/>
        </w:rPr>
        <w:footnoteReference w:id="74"/>
      </w:r>
      <w:r w:rsidRPr="000D1497">
        <w:rPr>
          <w:rFonts w:cs="Arial"/>
          <w:sz w:val="28"/>
          <w:szCs w:val="28"/>
        </w:rPr>
        <w:t>, al analizar la asignación de diputados por el principio de representación proporcional</w:t>
      </w:r>
      <w:r w:rsidRPr="000D1497">
        <w:rPr>
          <w:rFonts w:cs="Arial"/>
          <w:b/>
          <w:sz w:val="28"/>
          <w:szCs w:val="28"/>
        </w:rPr>
        <w:t xml:space="preserve"> </w:t>
      </w:r>
      <w:r w:rsidRPr="000D1497">
        <w:rPr>
          <w:rFonts w:cs="Arial"/>
          <w:sz w:val="28"/>
          <w:szCs w:val="28"/>
        </w:rPr>
        <w:t>establecida en el Código Electoral del Estado de Colima, determinó que el establecimiento de la llamada cláusula de gobernabilidad, era violatorio de lo dispuesto</w:t>
      </w:r>
      <w:r w:rsidR="00482170">
        <w:rPr>
          <w:rFonts w:cs="Arial"/>
          <w:sz w:val="28"/>
          <w:szCs w:val="28"/>
        </w:rPr>
        <w:t xml:space="preserve"> en el diverso 116, fracción II</w:t>
      </w:r>
      <w:r w:rsidRPr="000D1497">
        <w:rPr>
          <w:rFonts w:cs="Arial"/>
          <w:sz w:val="28"/>
          <w:szCs w:val="28"/>
        </w:rPr>
        <w:t xml:space="preserve"> de la Constitución Federal, así como lo establecido en las bas</w:t>
      </w:r>
      <w:r w:rsidRPr="000D1497">
        <w:rPr>
          <w:rFonts w:cs="Arial"/>
          <w:sz w:val="28"/>
          <w:szCs w:val="28"/>
        </w:rPr>
        <w:t>es generales que al interpretar el artículo 54 constitucional</w:t>
      </w:r>
      <w:r w:rsidR="00482170">
        <w:rPr>
          <w:rFonts w:cs="Arial"/>
          <w:sz w:val="28"/>
          <w:szCs w:val="28"/>
        </w:rPr>
        <w:t>,</w:t>
      </w:r>
      <w:r w:rsidRPr="000D1497">
        <w:rPr>
          <w:rFonts w:cs="Arial"/>
          <w:sz w:val="28"/>
          <w:szCs w:val="28"/>
        </w:rPr>
        <w:t xml:space="preserve"> ya había establecido esta Suprema Corte</w:t>
      </w:r>
      <w:r w:rsidR="00482170">
        <w:rPr>
          <w:rFonts w:cs="Arial"/>
          <w:sz w:val="28"/>
          <w:szCs w:val="28"/>
        </w:rPr>
        <w:t>,</w:t>
      </w:r>
      <w:r w:rsidRPr="000D1497">
        <w:rPr>
          <w:rFonts w:cs="Arial"/>
          <w:sz w:val="28"/>
          <w:szCs w:val="28"/>
        </w:rPr>
        <w:t xml:space="preserve"> respecto de la designación de diputados por el principio de representación proporcional. </w:t>
      </w:r>
    </w:p>
    <w:p w14:paraId="3977414F" w14:textId="77777777" w:rsidR="000D1497" w:rsidRPr="000D1497" w:rsidRDefault="000D1497" w:rsidP="000D1497">
      <w:pPr>
        <w:pStyle w:val="corte4fondo"/>
        <w:rPr>
          <w:rFonts w:cs="Arial"/>
          <w:sz w:val="28"/>
          <w:szCs w:val="28"/>
        </w:rPr>
      </w:pPr>
    </w:p>
    <w:p w14:paraId="39774150" w14:textId="77777777" w:rsidR="000D1497" w:rsidRPr="000D1497" w:rsidRDefault="005210D5" w:rsidP="000D1497">
      <w:pPr>
        <w:pStyle w:val="corte4fondo"/>
        <w:rPr>
          <w:rFonts w:cs="Arial"/>
          <w:sz w:val="28"/>
          <w:szCs w:val="28"/>
        </w:rPr>
      </w:pPr>
      <w:r w:rsidRPr="000D1497">
        <w:rPr>
          <w:rFonts w:cs="Arial"/>
          <w:sz w:val="28"/>
          <w:szCs w:val="28"/>
        </w:rPr>
        <w:t>Lo anterior, en virtud de que para llevar a cabo esa asignaci</w:t>
      </w:r>
      <w:r w:rsidRPr="000D1497">
        <w:rPr>
          <w:rFonts w:cs="Arial"/>
          <w:sz w:val="28"/>
          <w:szCs w:val="28"/>
        </w:rPr>
        <w:t>ón</w:t>
      </w:r>
      <w:r w:rsidR="00482170">
        <w:rPr>
          <w:rFonts w:cs="Arial"/>
          <w:sz w:val="28"/>
          <w:szCs w:val="28"/>
        </w:rPr>
        <w:t>,</w:t>
      </w:r>
      <w:r w:rsidRPr="000D1497">
        <w:rPr>
          <w:rFonts w:cs="Arial"/>
          <w:sz w:val="28"/>
          <w:szCs w:val="28"/>
        </w:rPr>
        <w:t xml:space="preserve"> la norma cuestionada tomaba en cuenta las constancias de mayoría y no atiende a la votación efectiva, cuando constitucionalmente, los principios de mayoría relativa y representación proporcional, son sistemas de asignación independientes entre sí.</w:t>
      </w:r>
    </w:p>
    <w:p w14:paraId="39774151" w14:textId="77777777" w:rsidR="000D1497" w:rsidRPr="000D1497" w:rsidRDefault="000D1497" w:rsidP="000D1497">
      <w:pPr>
        <w:pStyle w:val="corte4fondo"/>
        <w:rPr>
          <w:rFonts w:cs="Arial"/>
          <w:sz w:val="28"/>
          <w:szCs w:val="28"/>
        </w:rPr>
      </w:pPr>
    </w:p>
    <w:p w14:paraId="39774152" w14:textId="77777777" w:rsidR="000D1497" w:rsidRPr="000D1497" w:rsidRDefault="005210D5" w:rsidP="000D1497">
      <w:pPr>
        <w:pStyle w:val="corte4fondo"/>
        <w:rPr>
          <w:rFonts w:cs="Arial"/>
          <w:sz w:val="28"/>
          <w:szCs w:val="28"/>
        </w:rPr>
      </w:pPr>
      <w:r w:rsidRPr="000D1497">
        <w:rPr>
          <w:rFonts w:cs="Arial"/>
          <w:sz w:val="28"/>
          <w:szCs w:val="28"/>
        </w:rPr>
        <w:t xml:space="preserve">Se </w:t>
      </w:r>
      <w:r w:rsidRPr="000D1497">
        <w:rPr>
          <w:rFonts w:cs="Arial"/>
          <w:sz w:val="28"/>
          <w:szCs w:val="28"/>
        </w:rPr>
        <w:t xml:space="preserve">señaló que la norma constitucional establece la obligación para las </w:t>
      </w:r>
      <w:r w:rsidR="004678C7">
        <w:rPr>
          <w:rFonts w:cs="Arial"/>
          <w:sz w:val="28"/>
          <w:szCs w:val="28"/>
        </w:rPr>
        <w:t>e</w:t>
      </w:r>
      <w:r w:rsidRPr="000D1497">
        <w:rPr>
          <w:rFonts w:cs="Arial"/>
          <w:sz w:val="28"/>
          <w:szCs w:val="28"/>
        </w:rPr>
        <w:t>n</w:t>
      </w:r>
      <w:r w:rsidR="004678C7">
        <w:rPr>
          <w:rFonts w:cs="Arial"/>
          <w:sz w:val="28"/>
          <w:szCs w:val="28"/>
        </w:rPr>
        <w:t>tidades f</w:t>
      </w:r>
      <w:r w:rsidRPr="000D1497">
        <w:rPr>
          <w:rFonts w:cs="Arial"/>
          <w:sz w:val="28"/>
          <w:szCs w:val="28"/>
        </w:rPr>
        <w:t>ederativas de integrar sus legislaturas con diputados electos por los principios de mayoría relativa y de representación proporcional. En relación con esos principios precisó qu</w:t>
      </w:r>
      <w:r w:rsidRPr="000D1497">
        <w:rPr>
          <w:rFonts w:cs="Arial"/>
          <w:sz w:val="28"/>
          <w:szCs w:val="28"/>
        </w:rPr>
        <w:t>e la representación proporcional es el principio de asignación de curules</w:t>
      </w:r>
      <w:r w:rsidR="00482170">
        <w:rPr>
          <w:rFonts w:cs="Arial"/>
          <w:sz w:val="28"/>
          <w:szCs w:val="28"/>
        </w:rPr>
        <w:t>,</w:t>
      </w:r>
      <w:r w:rsidRPr="000D1497">
        <w:rPr>
          <w:rFonts w:cs="Arial"/>
          <w:sz w:val="28"/>
          <w:szCs w:val="28"/>
        </w:rPr>
        <w:t xml:space="preserve"> por medio del cual</w:t>
      </w:r>
      <w:r w:rsidR="00482170">
        <w:rPr>
          <w:rFonts w:cs="Arial"/>
          <w:sz w:val="28"/>
          <w:szCs w:val="28"/>
        </w:rPr>
        <w:t>,</w:t>
      </w:r>
      <w:r w:rsidRPr="000D1497">
        <w:rPr>
          <w:rFonts w:cs="Arial"/>
          <w:sz w:val="28"/>
          <w:szCs w:val="28"/>
        </w:rPr>
        <w:t xml:space="preserve"> se atribuye a cada partido o coalición un número de escaños </w:t>
      </w:r>
      <w:r w:rsidRPr="000D1497">
        <w:rPr>
          <w:rFonts w:cs="Arial"/>
          <w:b/>
          <w:sz w:val="28"/>
          <w:szCs w:val="28"/>
        </w:rPr>
        <w:t>proporcional al número de votos emitidos en su favor</w:t>
      </w:r>
      <w:r w:rsidRPr="000D1497">
        <w:rPr>
          <w:rFonts w:cs="Arial"/>
          <w:sz w:val="28"/>
          <w:szCs w:val="28"/>
        </w:rPr>
        <w:t xml:space="preserve">. </w:t>
      </w:r>
    </w:p>
    <w:p w14:paraId="39774153" w14:textId="77777777" w:rsidR="000D1497" w:rsidRPr="000D1497" w:rsidRDefault="000D1497" w:rsidP="000D1497">
      <w:pPr>
        <w:pStyle w:val="corte4fondo"/>
        <w:rPr>
          <w:rFonts w:cs="Arial"/>
          <w:sz w:val="28"/>
          <w:szCs w:val="28"/>
        </w:rPr>
      </w:pPr>
    </w:p>
    <w:p w14:paraId="39774154" w14:textId="77777777" w:rsidR="000D1497" w:rsidRPr="000D1497" w:rsidRDefault="005210D5" w:rsidP="000D1497">
      <w:pPr>
        <w:pStyle w:val="corte4fondo"/>
        <w:rPr>
          <w:rFonts w:cs="Arial"/>
          <w:sz w:val="28"/>
          <w:szCs w:val="28"/>
        </w:rPr>
      </w:pPr>
      <w:r w:rsidRPr="000D1497">
        <w:rPr>
          <w:rFonts w:cs="Arial"/>
          <w:sz w:val="28"/>
          <w:szCs w:val="28"/>
        </w:rPr>
        <w:t xml:space="preserve">En ese tenor, se dijo que </w:t>
      </w:r>
      <w:r w:rsidRPr="000D1497">
        <w:rPr>
          <w:rFonts w:cs="Arial"/>
          <w:b/>
          <w:sz w:val="28"/>
          <w:szCs w:val="28"/>
        </w:rPr>
        <w:t>la introducción del</w:t>
      </w:r>
      <w:r w:rsidRPr="000D1497">
        <w:rPr>
          <w:rFonts w:cs="Arial"/>
          <w:b/>
          <w:sz w:val="28"/>
          <w:szCs w:val="28"/>
        </w:rPr>
        <w:t xml:space="preserve"> principio de proporcionalidad obedece a la necesidad de dar una representación más adecuada a todas las corrientes políticas relevantes que se manifiestan en la sociedad</w:t>
      </w:r>
      <w:r w:rsidRPr="000D1497">
        <w:rPr>
          <w:rFonts w:cs="Arial"/>
          <w:sz w:val="28"/>
          <w:szCs w:val="28"/>
        </w:rPr>
        <w:t>, así como para garantizar, en una forma más efectiva, el derecho de participación pol</w:t>
      </w:r>
      <w:r w:rsidRPr="000D1497">
        <w:rPr>
          <w:rFonts w:cs="Arial"/>
          <w:sz w:val="28"/>
          <w:szCs w:val="28"/>
        </w:rPr>
        <w:t>ítica de la minoría y, finalmente, para evitar los efectos extremos de distorsión de la voluntad popular, que se pueden producir en un sistema de mayoría simple.</w:t>
      </w:r>
    </w:p>
    <w:p w14:paraId="39774155" w14:textId="77777777" w:rsidR="000D1497" w:rsidRPr="000D1497" w:rsidRDefault="000D1497" w:rsidP="000D1497">
      <w:pPr>
        <w:pStyle w:val="corte4fondo"/>
        <w:rPr>
          <w:rFonts w:cs="Arial"/>
          <w:sz w:val="28"/>
          <w:szCs w:val="28"/>
        </w:rPr>
      </w:pPr>
    </w:p>
    <w:p w14:paraId="39774156" w14:textId="77777777" w:rsidR="000D1497" w:rsidRPr="000D1497" w:rsidRDefault="005210D5" w:rsidP="000D1497">
      <w:pPr>
        <w:pStyle w:val="corte4fondo"/>
        <w:rPr>
          <w:rFonts w:cs="Arial"/>
          <w:sz w:val="28"/>
          <w:szCs w:val="28"/>
        </w:rPr>
      </w:pPr>
      <w:r w:rsidRPr="000D1497">
        <w:rPr>
          <w:rFonts w:cs="Arial"/>
          <w:sz w:val="28"/>
          <w:szCs w:val="28"/>
        </w:rPr>
        <w:t>Se refirió también, que los sistemas mixtos son aquellos que aplican los principios de mayorí</w:t>
      </w:r>
      <w:r w:rsidRPr="000D1497">
        <w:rPr>
          <w:rFonts w:cs="Arial"/>
          <w:sz w:val="28"/>
          <w:szCs w:val="28"/>
        </w:rPr>
        <w:t>a y de representación proporcional, de distintas formas y en diversas proporciones; así la decisión de adoptar el sistema mixto con predominante mayoritario, ha permitido que este sistema se complemente con el de representación proporcional, ante lo cual</w:t>
      </w:r>
      <w:r w:rsidR="00D5180C">
        <w:rPr>
          <w:rFonts w:cs="Arial"/>
          <w:sz w:val="28"/>
          <w:szCs w:val="28"/>
        </w:rPr>
        <w:t>,</w:t>
      </w:r>
      <w:r w:rsidRPr="000D1497">
        <w:rPr>
          <w:rFonts w:cs="Arial"/>
          <w:sz w:val="28"/>
          <w:szCs w:val="28"/>
        </w:rPr>
        <w:t xml:space="preserve"> </w:t>
      </w:r>
      <w:r w:rsidRPr="000D1497">
        <w:rPr>
          <w:rFonts w:cs="Arial"/>
          <w:sz w:val="28"/>
          <w:szCs w:val="28"/>
        </w:rPr>
        <w:t>los partidos deben presentar candidatos tanto en los distritos electorales uninominales, como listas de candidatos en las circunscripciones plurinominales.</w:t>
      </w:r>
    </w:p>
    <w:p w14:paraId="39774157" w14:textId="77777777" w:rsidR="000D1497" w:rsidRPr="000D1497" w:rsidRDefault="000D1497" w:rsidP="000D1497">
      <w:pPr>
        <w:pStyle w:val="corte4fondo"/>
        <w:rPr>
          <w:rFonts w:cs="Arial"/>
          <w:sz w:val="28"/>
          <w:szCs w:val="28"/>
        </w:rPr>
      </w:pPr>
    </w:p>
    <w:p w14:paraId="39774158" w14:textId="77777777" w:rsidR="000D1497" w:rsidRPr="000D1497" w:rsidRDefault="005210D5" w:rsidP="000D1497">
      <w:pPr>
        <w:pStyle w:val="corte4fondo"/>
        <w:rPr>
          <w:rFonts w:cs="Arial"/>
          <w:sz w:val="28"/>
          <w:szCs w:val="28"/>
        </w:rPr>
      </w:pPr>
      <w:r w:rsidRPr="000D1497">
        <w:rPr>
          <w:rFonts w:cs="Arial"/>
          <w:sz w:val="28"/>
          <w:szCs w:val="28"/>
        </w:rPr>
        <w:t xml:space="preserve">Así pues, en esa ocasión, señaló que de conformidad con los principios rectores fundamentales, las </w:t>
      </w:r>
      <w:r w:rsidR="00E344C1" w:rsidRPr="000D1497">
        <w:rPr>
          <w:rFonts w:cs="Arial"/>
          <w:sz w:val="28"/>
          <w:szCs w:val="28"/>
        </w:rPr>
        <w:t xml:space="preserve">legislaturas </w:t>
      </w:r>
      <w:r w:rsidRPr="000D1497">
        <w:rPr>
          <w:rFonts w:cs="Arial"/>
          <w:sz w:val="28"/>
          <w:szCs w:val="28"/>
        </w:rPr>
        <w:t xml:space="preserve">de los Estados deben introducir el principio de representación proporcional en su sistema electoral local, </w:t>
      </w:r>
      <w:r w:rsidRPr="000D1497">
        <w:rPr>
          <w:rFonts w:cs="Arial"/>
          <w:b/>
          <w:sz w:val="28"/>
          <w:szCs w:val="28"/>
        </w:rPr>
        <w:t xml:space="preserve">sin que exista obligación por parte de las </w:t>
      </w:r>
      <w:r w:rsidR="00E344C1" w:rsidRPr="000D1497">
        <w:rPr>
          <w:rFonts w:cs="Arial"/>
          <w:b/>
          <w:sz w:val="28"/>
          <w:szCs w:val="28"/>
        </w:rPr>
        <w:t xml:space="preserve">legislaturas locales </w:t>
      </w:r>
      <w:r w:rsidRPr="000D1497">
        <w:rPr>
          <w:rFonts w:cs="Arial"/>
          <w:b/>
          <w:sz w:val="28"/>
          <w:szCs w:val="28"/>
        </w:rPr>
        <w:t xml:space="preserve">de adoptar tanto para los Estados como para los </w:t>
      </w:r>
      <w:r w:rsidR="00BD1BF7">
        <w:rPr>
          <w:rFonts w:cs="Arial"/>
          <w:b/>
          <w:sz w:val="28"/>
          <w:szCs w:val="28"/>
        </w:rPr>
        <w:t>Municipio</w:t>
      </w:r>
      <w:r w:rsidRPr="000D1497">
        <w:rPr>
          <w:rFonts w:cs="Arial"/>
          <w:b/>
          <w:sz w:val="28"/>
          <w:szCs w:val="28"/>
        </w:rPr>
        <w:t>s, reglas espec</w:t>
      </w:r>
      <w:r w:rsidRPr="000D1497">
        <w:rPr>
          <w:rFonts w:cs="Arial"/>
          <w:b/>
          <w:sz w:val="28"/>
          <w:szCs w:val="28"/>
        </w:rPr>
        <w:t>íficas a efecto de reglamentar los aludidos principios</w:t>
      </w:r>
      <w:r w:rsidRPr="000D1497">
        <w:rPr>
          <w:rFonts w:cs="Arial"/>
          <w:sz w:val="28"/>
          <w:szCs w:val="28"/>
        </w:rPr>
        <w:t>; d</w:t>
      </w:r>
      <w:r w:rsidR="00E344C1">
        <w:rPr>
          <w:rFonts w:cs="Arial"/>
          <w:sz w:val="28"/>
          <w:szCs w:val="28"/>
        </w:rPr>
        <w:t>e tal manera que, para que las l</w:t>
      </w:r>
      <w:r w:rsidRPr="000D1497">
        <w:rPr>
          <w:rFonts w:cs="Arial"/>
          <w:sz w:val="28"/>
          <w:szCs w:val="28"/>
        </w:rPr>
        <w:t>egislaturas cumplan y se ajusten al dispositivo fundamental, es suficiente con que adopten dichos principios dentro de su sistema electoral local; lo que se dijo, resu</w:t>
      </w:r>
      <w:r w:rsidRPr="000D1497">
        <w:rPr>
          <w:rFonts w:cs="Arial"/>
          <w:sz w:val="28"/>
          <w:szCs w:val="28"/>
        </w:rPr>
        <w:t>ltaba acorde con la acción de inconstitucionalidad 14/2010 y sus acumuladas 15/2010, 16/2010 y 17/2010</w:t>
      </w:r>
      <w:r>
        <w:rPr>
          <w:rStyle w:val="Refdenotaalpie"/>
          <w:rFonts w:cs="Arial"/>
          <w:sz w:val="28"/>
          <w:szCs w:val="28"/>
        </w:rPr>
        <w:footnoteReference w:id="75"/>
      </w:r>
      <w:r w:rsidRPr="000D1497">
        <w:rPr>
          <w:rFonts w:cs="Arial"/>
          <w:sz w:val="28"/>
          <w:szCs w:val="28"/>
        </w:rPr>
        <w:t xml:space="preserve">. </w:t>
      </w:r>
    </w:p>
    <w:p w14:paraId="39774159" w14:textId="77777777" w:rsidR="000D1497" w:rsidRPr="000D1497" w:rsidRDefault="000D1497" w:rsidP="000D1497">
      <w:pPr>
        <w:pStyle w:val="corte4fondo"/>
        <w:rPr>
          <w:rFonts w:cs="Arial"/>
          <w:sz w:val="28"/>
          <w:szCs w:val="28"/>
        </w:rPr>
      </w:pPr>
    </w:p>
    <w:p w14:paraId="3977415A" w14:textId="77777777" w:rsidR="000D1497" w:rsidRPr="000D1497" w:rsidRDefault="005210D5" w:rsidP="000D1497">
      <w:pPr>
        <w:pStyle w:val="corte4fondo"/>
        <w:rPr>
          <w:rFonts w:cs="Arial"/>
          <w:sz w:val="28"/>
          <w:szCs w:val="28"/>
        </w:rPr>
      </w:pPr>
      <w:r w:rsidRPr="000D1497">
        <w:rPr>
          <w:rFonts w:cs="Arial"/>
          <w:sz w:val="28"/>
          <w:szCs w:val="28"/>
        </w:rPr>
        <w:t>Ahora bien, resulta importante lo resuelto en la señalada acción de inconstitucionalidad 26/2011, pues al analizar el régimen electoral de Colima, e</w:t>
      </w:r>
      <w:r w:rsidRPr="000D1497">
        <w:rPr>
          <w:rFonts w:cs="Arial"/>
          <w:sz w:val="28"/>
          <w:szCs w:val="28"/>
        </w:rPr>
        <w:t xml:space="preserve">n la asignación de diputaciones por el principio de representación proporcional se determinó que las normas impugnadas del Código Electoral de ese Estado, incumplían con el objetivo del principio de representación proporcional, porque </w:t>
      </w:r>
      <w:r w:rsidRPr="000D1497">
        <w:rPr>
          <w:rFonts w:cs="Arial"/>
          <w:b/>
          <w:sz w:val="28"/>
          <w:szCs w:val="28"/>
        </w:rPr>
        <w:t>no garantizaban la pl</w:t>
      </w:r>
      <w:r w:rsidRPr="000D1497">
        <w:rPr>
          <w:rFonts w:cs="Arial"/>
          <w:b/>
          <w:sz w:val="28"/>
          <w:szCs w:val="28"/>
        </w:rPr>
        <w:t>uralidad en la integración de los órganos legislativos, al establecer un modelo de representación proporcional que sólo tomaba en cuenta al partido que obtuvo la mayoría de triunfos en los distritos</w:t>
      </w:r>
      <w:r w:rsidRPr="000D1497">
        <w:rPr>
          <w:rFonts w:cs="Arial"/>
          <w:sz w:val="28"/>
          <w:szCs w:val="28"/>
        </w:rPr>
        <w:t>, y que excluía a los demás partidos políticos con derecho</w:t>
      </w:r>
      <w:r w:rsidRPr="000D1497">
        <w:rPr>
          <w:rFonts w:cs="Arial"/>
          <w:sz w:val="28"/>
          <w:szCs w:val="28"/>
        </w:rPr>
        <w:t xml:space="preserve"> a participar; esto pues, hacía depender de las constancias de mayoría la asignación de curules, sin tomar en consideración los resultados de la votación, </w:t>
      </w:r>
      <w:r w:rsidRPr="000D1497">
        <w:rPr>
          <w:rFonts w:cs="Arial"/>
          <w:b/>
          <w:sz w:val="28"/>
          <w:szCs w:val="28"/>
        </w:rPr>
        <w:t>restringiendo así, indebidamente, a los otros partidos el acceso, en condiciones generales de igualda</w:t>
      </w:r>
      <w:r w:rsidRPr="000D1497">
        <w:rPr>
          <w:rFonts w:cs="Arial"/>
          <w:b/>
          <w:sz w:val="28"/>
          <w:szCs w:val="28"/>
        </w:rPr>
        <w:t>d</w:t>
      </w:r>
      <w:r w:rsidRPr="000D1497">
        <w:rPr>
          <w:rFonts w:cs="Arial"/>
          <w:sz w:val="28"/>
          <w:szCs w:val="28"/>
        </w:rPr>
        <w:t>, a la asignación de diputaciones de representación proporcional, lo que vulneraba la unidad e igualdad del sistema electoral.</w:t>
      </w:r>
    </w:p>
    <w:p w14:paraId="3977415B" w14:textId="77777777" w:rsidR="000D1497" w:rsidRPr="000D1497" w:rsidRDefault="000D1497" w:rsidP="000D1497">
      <w:pPr>
        <w:pStyle w:val="corte4fondoCarCar"/>
        <w:rPr>
          <w:rFonts w:cs="Arial"/>
          <w:sz w:val="28"/>
          <w:szCs w:val="28"/>
        </w:rPr>
      </w:pPr>
    </w:p>
    <w:p w14:paraId="3977415C" w14:textId="77777777" w:rsidR="000D1497" w:rsidRPr="000D1497" w:rsidRDefault="005210D5" w:rsidP="000D1497">
      <w:pPr>
        <w:pStyle w:val="corte4fondo"/>
        <w:rPr>
          <w:rFonts w:cs="Arial"/>
          <w:sz w:val="28"/>
          <w:szCs w:val="28"/>
        </w:rPr>
      </w:pPr>
      <w:r w:rsidRPr="000D1497">
        <w:rPr>
          <w:rFonts w:cs="Arial"/>
          <w:sz w:val="28"/>
          <w:szCs w:val="28"/>
        </w:rPr>
        <w:t>Así pues, se señaló que los vicios de inconstitucionalidad del artículo combatido, se traducía</w:t>
      </w:r>
      <w:r w:rsidR="003B2039">
        <w:rPr>
          <w:rFonts w:cs="Arial"/>
          <w:sz w:val="28"/>
          <w:szCs w:val="28"/>
        </w:rPr>
        <w:t>n</w:t>
      </w:r>
      <w:r w:rsidRPr="000D1497">
        <w:rPr>
          <w:rFonts w:cs="Arial"/>
          <w:sz w:val="28"/>
          <w:szCs w:val="28"/>
        </w:rPr>
        <w:t xml:space="preserve"> en una restricción indebida para que todos los partidos políticos puedan acceder en condiciones generales de igualdad a la asignación de diputaciones de representación proporcional en el Congreso del Estado de Colima, lo que traía como consecuencia la inc</w:t>
      </w:r>
      <w:r w:rsidRPr="000D1497">
        <w:rPr>
          <w:rFonts w:cs="Arial"/>
          <w:sz w:val="28"/>
          <w:szCs w:val="28"/>
        </w:rPr>
        <w:t xml:space="preserve">onstitucionalidad de las porciones normativas. </w:t>
      </w:r>
    </w:p>
    <w:p w14:paraId="3977415D" w14:textId="77777777" w:rsidR="000D1497" w:rsidRPr="000D1497" w:rsidRDefault="000D1497" w:rsidP="000D1497">
      <w:pPr>
        <w:pStyle w:val="corte4fondo"/>
        <w:rPr>
          <w:rFonts w:cs="Arial"/>
          <w:sz w:val="28"/>
          <w:szCs w:val="28"/>
        </w:rPr>
      </w:pPr>
    </w:p>
    <w:p w14:paraId="3977415E" w14:textId="77777777" w:rsidR="000D1497" w:rsidRPr="000D1497" w:rsidRDefault="005210D5" w:rsidP="000D1497">
      <w:pPr>
        <w:pStyle w:val="corte4fondoCarCar"/>
        <w:ind w:right="51"/>
        <w:rPr>
          <w:rFonts w:cs="Arial"/>
          <w:sz w:val="28"/>
          <w:szCs w:val="28"/>
        </w:rPr>
      </w:pPr>
      <w:r w:rsidRPr="000D1497">
        <w:rPr>
          <w:rFonts w:cs="Arial"/>
          <w:sz w:val="28"/>
          <w:szCs w:val="28"/>
        </w:rPr>
        <w:t>Ahora bien, como se determinó en el considerando quinto, los reclamos del partido promovente se entienden como una impugnación directa –no así como una omisión legislativa–, de forma que es claro que está im</w:t>
      </w:r>
      <w:r w:rsidRPr="000D1497">
        <w:rPr>
          <w:rFonts w:cs="Arial"/>
          <w:sz w:val="28"/>
          <w:szCs w:val="28"/>
        </w:rPr>
        <w:t>pugnando el contenido normativo de los preceptos locales; en concreto, cuestiona el establecimiento de la llamada cláusula de gobernabilidad que a su juicio se establece en los preceptos impugnados.</w:t>
      </w:r>
    </w:p>
    <w:p w14:paraId="3977415F" w14:textId="77777777" w:rsidR="000D1497" w:rsidRPr="000D1497" w:rsidRDefault="000D1497" w:rsidP="000D1497">
      <w:pPr>
        <w:pStyle w:val="corte4fondo"/>
        <w:rPr>
          <w:rFonts w:cs="Arial"/>
          <w:sz w:val="28"/>
          <w:szCs w:val="28"/>
        </w:rPr>
      </w:pPr>
    </w:p>
    <w:p w14:paraId="39774160" w14:textId="77777777" w:rsidR="000D1497" w:rsidRPr="000D1497" w:rsidRDefault="005210D5" w:rsidP="000D1497">
      <w:pPr>
        <w:pStyle w:val="corte4fondo"/>
        <w:rPr>
          <w:rFonts w:cs="Arial"/>
          <w:sz w:val="28"/>
          <w:szCs w:val="28"/>
        </w:rPr>
      </w:pPr>
      <w:r w:rsidRPr="000D1497">
        <w:rPr>
          <w:rFonts w:cs="Arial"/>
          <w:sz w:val="28"/>
          <w:szCs w:val="28"/>
        </w:rPr>
        <w:t>Así pues, en el caso de las normas impugnadas se tiene q</w:t>
      </w:r>
      <w:r w:rsidRPr="000D1497">
        <w:rPr>
          <w:rFonts w:cs="Arial"/>
          <w:sz w:val="28"/>
          <w:szCs w:val="28"/>
        </w:rPr>
        <w:t xml:space="preserve">ue las mismas establecen lo siguiente: </w:t>
      </w:r>
    </w:p>
    <w:p w14:paraId="39774161" w14:textId="77777777" w:rsidR="000D1497" w:rsidRPr="000D1497" w:rsidRDefault="000D1497" w:rsidP="000D1497">
      <w:pPr>
        <w:pStyle w:val="corte4fondo"/>
        <w:jc w:val="left"/>
        <w:rPr>
          <w:rFonts w:cs="Arial"/>
          <w:i/>
          <w:sz w:val="28"/>
          <w:szCs w:val="28"/>
        </w:rPr>
      </w:pPr>
    </w:p>
    <w:p w14:paraId="39774162" w14:textId="77777777" w:rsidR="000D1497" w:rsidRPr="000D1497" w:rsidRDefault="005210D5" w:rsidP="000D1497">
      <w:pPr>
        <w:pStyle w:val="Estilo"/>
        <w:ind w:left="567"/>
        <w:rPr>
          <w:rFonts w:cs="Arial"/>
          <w:b/>
          <w:szCs w:val="24"/>
        </w:rPr>
      </w:pPr>
      <w:r w:rsidRPr="000D1497">
        <w:rPr>
          <w:rFonts w:cs="Arial"/>
          <w:b/>
          <w:szCs w:val="24"/>
        </w:rPr>
        <w:t>CÓDIGO ELECTORAL DEL ESTADO DE JALISCO</w:t>
      </w:r>
    </w:p>
    <w:p w14:paraId="39774163" w14:textId="77777777" w:rsidR="000D1497" w:rsidRPr="00C03119" w:rsidRDefault="000D1497" w:rsidP="000D1497">
      <w:pPr>
        <w:pStyle w:val="Estilo"/>
        <w:ind w:firstLine="709"/>
        <w:rPr>
          <w:rFonts w:cs="Arial"/>
          <w:i/>
          <w:sz w:val="18"/>
          <w:szCs w:val="18"/>
        </w:rPr>
      </w:pPr>
    </w:p>
    <w:p w14:paraId="39774164" w14:textId="77777777" w:rsidR="000D1497" w:rsidRPr="000D1497" w:rsidRDefault="005210D5" w:rsidP="000D1497">
      <w:pPr>
        <w:pStyle w:val="Estilo"/>
        <w:ind w:left="567" w:right="567"/>
        <w:rPr>
          <w:rFonts w:cs="Arial"/>
          <w:i/>
          <w:szCs w:val="24"/>
        </w:rPr>
      </w:pPr>
      <w:r w:rsidRPr="000D1497">
        <w:rPr>
          <w:rFonts w:cs="Arial"/>
          <w:i/>
          <w:szCs w:val="24"/>
        </w:rPr>
        <w:t>Capítulo Tercero</w:t>
      </w:r>
    </w:p>
    <w:p w14:paraId="39774165" w14:textId="77777777" w:rsidR="000D1497" w:rsidRPr="000D1497" w:rsidRDefault="005210D5" w:rsidP="000D1497">
      <w:pPr>
        <w:pStyle w:val="Estilo"/>
        <w:ind w:left="567" w:right="567"/>
        <w:rPr>
          <w:rFonts w:cs="Arial"/>
          <w:i/>
          <w:szCs w:val="24"/>
        </w:rPr>
      </w:pPr>
      <w:r w:rsidRPr="000D1497">
        <w:rPr>
          <w:rFonts w:cs="Arial"/>
          <w:i/>
          <w:szCs w:val="24"/>
        </w:rPr>
        <w:t>Asignación de Diputados Electos por el Principio de Representación Proporcional</w:t>
      </w:r>
    </w:p>
    <w:p w14:paraId="39774166" w14:textId="77777777" w:rsidR="000D1497" w:rsidRPr="000D1497" w:rsidRDefault="000D1497" w:rsidP="000D1497">
      <w:pPr>
        <w:pStyle w:val="Estilo"/>
        <w:ind w:left="567" w:right="567"/>
        <w:rPr>
          <w:rFonts w:cs="Arial"/>
          <w:i/>
          <w:szCs w:val="24"/>
        </w:rPr>
      </w:pPr>
    </w:p>
    <w:p w14:paraId="39774167" w14:textId="77777777" w:rsidR="000D1497" w:rsidRPr="000D1497" w:rsidRDefault="005210D5" w:rsidP="000D1497">
      <w:pPr>
        <w:pStyle w:val="Estilo"/>
        <w:ind w:left="567" w:right="567"/>
        <w:rPr>
          <w:rFonts w:cs="Arial"/>
          <w:i/>
          <w:szCs w:val="24"/>
        </w:rPr>
      </w:pPr>
      <w:r>
        <w:rPr>
          <w:rFonts w:cs="Arial"/>
          <w:i/>
          <w:szCs w:val="24"/>
        </w:rPr>
        <w:t>“</w:t>
      </w:r>
      <w:r w:rsidRPr="000D1497">
        <w:rPr>
          <w:rFonts w:cs="Arial"/>
          <w:i/>
          <w:szCs w:val="24"/>
        </w:rPr>
        <w:t>Artículo 19</w:t>
      </w:r>
    </w:p>
    <w:p w14:paraId="39774168" w14:textId="77777777" w:rsidR="000D1497" w:rsidRPr="000D1497" w:rsidRDefault="000D1497" w:rsidP="000D1497">
      <w:pPr>
        <w:pStyle w:val="Estilo"/>
        <w:ind w:left="567" w:right="567"/>
        <w:rPr>
          <w:rFonts w:cs="Arial"/>
          <w:i/>
          <w:szCs w:val="24"/>
        </w:rPr>
      </w:pPr>
    </w:p>
    <w:p w14:paraId="39774169" w14:textId="77777777" w:rsidR="000D1497" w:rsidRPr="000D1497" w:rsidRDefault="005210D5" w:rsidP="000D1497">
      <w:pPr>
        <w:pStyle w:val="Estilo"/>
        <w:ind w:left="567" w:right="567"/>
        <w:rPr>
          <w:rFonts w:cs="Arial"/>
          <w:i/>
          <w:szCs w:val="24"/>
        </w:rPr>
      </w:pPr>
      <w:r w:rsidRPr="000D1497">
        <w:rPr>
          <w:rFonts w:cs="Arial"/>
          <w:i/>
          <w:szCs w:val="24"/>
        </w:rPr>
        <w:t xml:space="preserve">1. Los criterios que se observarán para la aplicación de la </w:t>
      </w:r>
      <w:r w:rsidRPr="000D1497">
        <w:rPr>
          <w:rFonts w:cs="Arial"/>
          <w:i/>
          <w:szCs w:val="24"/>
        </w:rPr>
        <w:t>fórmula electoral, en la asignación de diputaciones por el principio de representación proporcional, son:</w:t>
      </w:r>
    </w:p>
    <w:p w14:paraId="3977416A" w14:textId="77777777" w:rsidR="000D1497" w:rsidRPr="000D1497" w:rsidRDefault="000D1497" w:rsidP="000D1497">
      <w:pPr>
        <w:pStyle w:val="Estilo"/>
        <w:ind w:left="567" w:right="567"/>
        <w:rPr>
          <w:rFonts w:cs="Arial"/>
          <w:i/>
          <w:szCs w:val="24"/>
        </w:rPr>
      </w:pPr>
    </w:p>
    <w:p w14:paraId="3977416B" w14:textId="77777777" w:rsidR="000D1497" w:rsidRPr="000D1497" w:rsidRDefault="005210D5" w:rsidP="000D1497">
      <w:pPr>
        <w:pStyle w:val="Estilo"/>
        <w:ind w:left="567" w:right="567"/>
        <w:rPr>
          <w:rFonts w:cs="Arial"/>
          <w:i/>
          <w:szCs w:val="24"/>
        </w:rPr>
      </w:pPr>
      <w:r w:rsidRPr="000D1497">
        <w:rPr>
          <w:rFonts w:cs="Arial"/>
          <w:i/>
          <w:szCs w:val="24"/>
        </w:rPr>
        <w:t xml:space="preserve">III. </w:t>
      </w:r>
      <w:r w:rsidRPr="000D1497">
        <w:rPr>
          <w:rFonts w:cs="Arial"/>
          <w:b/>
          <w:i/>
          <w:szCs w:val="24"/>
        </w:rPr>
        <w:t>Al partido político que tenga el porcentaje más alto de la votación efectiva, se le asignarán diputaciones por el principio de representación pr</w:t>
      </w:r>
      <w:r w:rsidRPr="000D1497">
        <w:rPr>
          <w:rFonts w:cs="Arial"/>
          <w:b/>
          <w:i/>
          <w:szCs w:val="24"/>
        </w:rPr>
        <w:t>oporcional hasta alcanzar el número total de diputaciones que resulte equivalente al porcentaje de su votación obtenida, adicionándole cinco puntos porcentuales</w:t>
      </w:r>
      <w:r w:rsidRPr="000D1497">
        <w:rPr>
          <w:rFonts w:cs="Arial"/>
          <w:i/>
          <w:szCs w:val="24"/>
        </w:rPr>
        <w:t>; y</w:t>
      </w:r>
      <w:r w:rsidR="00D5180C">
        <w:rPr>
          <w:rFonts w:cs="Arial"/>
          <w:i/>
          <w:szCs w:val="24"/>
        </w:rPr>
        <w:t>”.</w:t>
      </w:r>
    </w:p>
    <w:p w14:paraId="3977416C" w14:textId="77777777" w:rsidR="000D1497" w:rsidRPr="000D1497" w:rsidRDefault="000D1497" w:rsidP="000D1497">
      <w:pPr>
        <w:pStyle w:val="Estilo"/>
        <w:ind w:left="567" w:right="567"/>
        <w:rPr>
          <w:rFonts w:cs="Arial"/>
          <w:i/>
          <w:szCs w:val="24"/>
        </w:rPr>
      </w:pPr>
    </w:p>
    <w:p w14:paraId="3977416D" w14:textId="77777777" w:rsidR="000D1497" w:rsidRPr="000D1497" w:rsidRDefault="005210D5" w:rsidP="000D1497">
      <w:pPr>
        <w:pStyle w:val="Estilo"/>
        <w:ind w:left="567" w:right="567"/>
        <w:rPr>
          <w:rFonts w:cs="Arial"/>
          <w:i/>
          <w:szCs w:val="24"/>
        </w:rPr>
      </w:pPr>
      <w:r>
        <w:rPr>
          <w:rFonts w:cs="Arial"/>
          <w:i/>
          <w:szCs w:val="24"/>
        </w:rPr>
        <w:t>“</w:t>
      </w:r>
      <w:r w:rsidRPr="000D1497">
        <w:rPr>
          <w:rFonts w:cs="Arial"/>
          <w:i/>
          <w:szCs w:val="24"/>
        </w:rPr>
        <w:t>Artículo 20.</w:t>
      </w:r>
    </w:p>
    <w:p w14:paraId="3977416E" w14:textId="77777777" w:rsidR="000D1497" w:rsidRPr="000D1497" w:rsidRDefault="000D1497" w:rsidP="000D1497">
      <w:pPr>
        <w:pStyle w:val="Estilo"/>
        <w:ind w:left="567" w:right="567"/>
        <w:rPr>
          <w:rFonts w:cs="Arial"/>
          <w:i/>
          <w:szCs w:val="24"/>
        </w:rPr>
      </w:pPr>
    </w:p>
    <w:p w14:paraId="3977416F" w14:textId="77777777" w:rsidR="000D1497" w:rsidRPr="000D1497" w:rsidRDefault="005210D5" w:rsidP="000D1497">
      <w:pPr>
        <w:pStyle w:val="Estilo"/>
        <w:numPr>
          <w:ilvl w:val="0"/>
          <w:numId w:val="29"/>
        </w:numPr>
        <w:ind w:left="567" w:right="567" w:firstLine="0"/>
        <w:rPr>
          <w:rFonts w:cs="Arial"/>
          <w:i/>
          <w:szCs w:val="24"/>
        </w:rPr>
      </w:pPr>
      <w:r w:rsidRPr="000D1497">
        <w:rPr>
          <w:rFonts w:cs="Arial"/>
          <w:i/>
          <w:szCs w:val="24"/>
        </w:rPr>
        <w:t>Para la asignación de diputados por el principio de representación proporc</w:t>
      </w:r>
      <w:r w:rsidRPr="000D1497">
        <w:rPr>
          <w:rFonts w:cs="Arial"/>
          <w:i/>
          <w:szCs w:val="24"/>
        </w:rPr>
        <w:t xml:space="preserve">ional, se </w:t>
      </w:r>
      <w:r w:rsidRPr="000D1497">
        <w:rPr>
          <w:rFonts w:cs="Arial"/>
          <w:b/>
          <w:i/>
          <w:szCs w:val="24"/>
        </w:rPr>
        <w:t>aplicará el procedimiento siguiente</w:t>
      </w:r>
      <w:r w:rsidRPr="000D1497">
        <w:rPr>
          <w:rFonts w:cs="Arial"/>
          <w:i/>
          <w:szCs w:val="24"/>
        </w:rPr>
        <w:t xml:space="preserve">: del número de diputaciones asignables a la circunscripción plurinominal, se deducirán el número de diputaciones por el principio de representación proporcional que </w:t>
      </w:r>
      <w:r w:rsidRPr="000D1497">
        <w:rPr>
          <w:rFonts w:cs="Arial"/>
          <w:b/>
          <w:i/>
          <w:szCs w:val="24"/>
        </w:rPr>
        <w:t>ya fueron asignados al partido político que o</w:t>
      </w:r>
      <w:r w:rsidRPr="000D1497">
        <w:rPr>
          <w:rFonts w:cs="Arial"/>
          <w:b/>
          <w:i/>
          <w:szCs w:val="24"/>
        </w:rPr>
        <w:t>btuvo el porcentaje más alto de la votación efectiva</w:t>
      </w:r>
      <w:r w:rsidRPr="000D1497">
        <w:rPr>
          <w:rFonts w:cs="Arial"/>
          <w:i/>
          <w:szCs w:val="24"/>
        </w:rPr>
        <w:t>, así como el número de diputaciones que ya fueron asignados a los partidos que obtuvieron más del tres por cient</w:t>
      </w:r>
      <w:r w:rsidR="00D5180C">
        <w:rPr>
          <w:rFonts w:cs="Arial"/>
          <w:i/>
          <w:szCs w:val="24"/>
        </w:rPr>
        <w:t>o de la votación válida emitida</w:t>
      </w:r>
      <w:r w:rsidRPr="000D1497">
        <w:rPr>
          <w:rFonts w:cs="Arial"/>
          <w:i/>
          <w:szCs w:val="24"/>
        </w:rPr>
        <w:t xml:space="preserve">”. </w:t>
      </w:r>
    </w:p>
    <w:p w14:paraId="39774170" w14:textId="77777777" w:rsidR="000D1497" w:rsidRPr="000D1497" w:rsidRDefault="000D1497" w:rsidP="000D1497">
      <w:pPr>
        <w:pStyle w:val="Estilo"/>
        <w:spacing w:line="360" w:lineRule="auto"/>
        <w:rPr>
          <w:rFonts w:cs="Arial"/>
          <w:sz w:val="28"/>
          <w:szCs w:val="28"/>
        </w:rPr>
      </w:pPr>
    </w:p>
    <w:p w14:paraId="39774171" w14:textId="77777777" w:rsidR="000D1497" w:rsidRPr="000D1497" w:rsidRDefault="005210D5" w:rsidP="000D1497">
      <w:pPr>
        <w:pStyle w:val="corte4fondoCarCar"/>
        <w:ind w:right="49"/>
        <w:rPr>
          <w:rFonts w:cs="Arial"/>
          <w:sz w:val="28"/>
          <w:szCs w:val="28"/>
        </w:rPr>
      </w:pPr>
      <w:r w:rsidRPr="000D1497">
        <w:rPr>
          <w:rFonts w:cs="Arial"/>
          <w:sz w:val="28"/>
          <w:szCs w:val="28"/>
        </w:rPr>
        <w:t>Ahora bien, retomando los argumentos vertidos por el pa</w:t>
      </w:r>
      <w:r w:rsidRPr="000D1497">
        <w:rPr>
          <w:rFonts w:cs="Arial"/>
          <w:sz w:val="28"/>
          <w:szCs w:val="28"/>
        </w:rPr>
        <w:t>rtido accionante; en suma, sostiene que la regulación normativa</w:t>
      </w:r>
      <w:r w:rsidR="00D5180C">
        <w:rPr>
          <w:rFonts w:cs="Arial"/>
          <w:sz w:val="28"/>
          <w:szCs w:val="28"/>
        </w:rPr>
        <w:t>,</w:t>
      </w:r>
      <w:r w:rsidRPr="000D1497">
        <w:rPr>
          <w:rFonts w:cs="Arial"/>
          <w:sz w:val="28"/>
          <w:szCs w:val="28"/>
        </w:rPr>
        <w:t xml:space="preserve"> por lo que hace a la asignación de diputados plurinominales, se prevé un procedimiento que privilegia al partido de más alta votación, lo que quebrante el sistema mixto establecido en la Constitución Federal; argumento que se </w:t>
      </w:r>
      <w:r w:rsidRPr="000D1497">
        <w:rPr>
          <w:rFonts w:cs="Arial"/>
          <w:b/>
          <w:sz w:val="28"/>
          <w:szCs w:val="28"/>
        </w:rPr>
        <w:t>estima fundado</w:t>
      </w:r>
      <w:r w:rsidRPr="000D1497">
        <w:rPr>
          <w:rFonts w:cs="Arial"/>
          <w:sz w:val="28"/>
          <w:szCs w:val="28"/>
        </w:rPr>
        <w:t>.</w:t>
      </w:r>
    </w:p>
    <w:p w14:paraId="39774172" w14:textId="77777777" w:rsidR="000D1497" w:rsidRPr="000D1497" w:rsidRDefault="000D1497" w:rsidP="000D1497">
      <w:pPr>
        <w:pStyle w:val="corte4fondoCarCar"/>
        <w:ind w:right="49"/>
        <w:rPr>
          <w:rFonts w:cs="Arial"/>
          <w:sz w:val="28"/>
          <w:szCs w:val="28"/>
        </w:rPr>
      </w:pPr>
    </w:p>
    <w:p w14:paraId="39774173" w14:textId="77777777" w:rsidR="000D1497" w:rsidRPr="000D1497" w:rsidRDefault="005210D5" w:rsidP="000D1497">
      <w:pPr>
        <w:pStyle w:val="Estilo"/>
        <w:spacing w:line="360" w:lineRule="auto"/>
        <w:ind w:firstLine="709"/>
        <w:rPr>
          <w:rFonts w:cs="Arial"/>
          <w:sz w:val="28"/>
          <w:szCs w:val="28"/>
        </w:rPr>
      </w:pPr>
      <w:r w:rsidRPr="000D1497">
        <w:rPr>
          <w:rFonts w:cs="Arial"/>
          <w:sz w:val="28"/>
          <w:szCs w:val="28"/>
        </w:rPr>
        <w:t>Lo anterior,</w:t>
      </w:r>
      <w:r w:rsidRPr="000D1497">
        <w:rPr>
          <w:rFonts w:cs="Arial"/>
          <w:sz w:val="28"/>
          <w:szCs w:val="28"/>
        </w:rPr>
        <w:t xml:space="preserve"> pues, por un lado, de la lectura de los artículos 19, fracción III, y 20, numeral 1, del Código Electoral, de los criterios para la asignación de diputaciones por el principio de representación proporcional, se advierte la previsión relativa</w:t>
      </w:r>
      <w:r w:rsidR="00D5180C">
        <w:rPr>
          <w:rFonts w:cs="Arial"/>
          <w:sz w:val="28"/>
          <w:szCs w:val="28"/>
        </w:rPr>
        <w:t>,</w:t>
      </w:r>
      <w:r w:rsidRPr="000D1497">
        <w:rPr>
          <w:rFonts w:cs="Arial"/>
          <w:sz w:val="28"/>
          <w:szCs w:val="28"/>
        </w:rPr>
        <w:t xml:space="preserve"> que</w:t>
      </w:r>
      <w:r w:rsidRPr="000D1497">
        <w:rPr>
          <w:rFonts w:cs="Arial"/>
          <w:b/>
          <w:sz w:val="28"/>
          <w:szCs w:val="28"/>
        </w:rPr>
        <w:t xml:space="preserve"> al parti</w:t>
      </w:r>
      <w:r w:rsidRPr="000D1497">
        <w:rPr>
          <w:rFonts w:cs="Arial"/>
          <w:b/>
          <w:sz w:val="28"/>
          <w:szCs w:val="28"/>
        </w:rPr>
        <w:t xml:space="preserve">do político que tenga el </w:t>
      </w:r>
      <w:r w:rsidRPr="000D1497">
        <w:rPr>
          <w:rFonts w:cs="Arial"/>
          <w:b/>
          <w:sz w:val="28"/>
          <w:szCs w:val="28"/>
          <w:u w:val="single"/>
        </w:rPr>
        <w:t>porcentaje más alto de la votación efectiva</w:t>
      </w:r>
      <w:r w:rsidR="00D5180C">
        <w:rPr>
          <w:rFonts w:cs="Arial"/>
          <w:b/>
          <w:sz w:val="28"/>
          <w:szCs w:val="28"/>
          <w:u w:val="single"/>
        </w:rPr>
        <w:t>,</w:t>
      </w:r>
      <w:r w:rsidRPr="000D1497">
        <w:rPr>
          <w:rFonts w:cs="Arial"/>
          <w:b/>
          <w:sz w:val="28"/>
          <w:szCs w:val="28"/>
        </w:rPr>
        <w:t xml:space="preserve"> se le asignan diputaciones hasta alcanzar el número total de diputaciones que resulte equivalente al porcentaje de su votación obtenida, </w:t>
      </w:r>
      <w:r w:rsidRPr="000D1497">
        <w:rPr>
          <w:rFonts w:cs="Arial"/>
          <w:b/>
          <w:sz w:val="28"/>
          <w:szCs w:val="28"/>
          <w:u w:val="single"/>
        </w:rPr>
        <w:t>adicionándole cinco puntos porcentuales</w:t>
      </w:r>
      <w:r w:rsidRPr="000D1497">
        <w:rPr>
          <w:rFonts w:cs="Arial"/>
          <w:sz w:val="28"/>
          <w:szCs w:val="28"/>
        </w:rPr>
        <w:t xml:space="preserve">. </w:t>
      </w:r>
    </w:p>
    <w:p w14:paraId="39774174" w14:textId="77777777" w:rsidR="000D1497" w:rsidRPr="000D1497" w:rsidRDefault="000D1497" w:rsidP="000D1497">
      <w:pPr>
        <w:pStyle w:val="Estilo"/>
        <w:spacing w:line="360" w:lineRule="auto"/>
        <w:ind w:firstLine="709"/>
        <w:rPr>
          <w:rFonts w:cs="Arial"/>
          <w:sz w:val="28"/>
          <w:szCs w:val="28"/>
        </w:rPr>
      </w:pPr>
    </w:p>
    <w:p w14:paraId="39774175" w14:textId="77777777" w:rsidR="000D1497" w:rsidRPr="000D1497" w:rsidRDefault="005210D5" w:rsidP="000D1497">
      <w:pPr>
        <w:pStyle w:val="Estilo"/>
        <w:spacing w:line="360" w:lineRule="auto"/>
        <w:ind w:firstLine="709"/>
        <w:rPr>
          <w:rFonts w:cs="Arial"/>
          <w:sz w:val="28"/>
          <w:szCs w:val="28"/>
        </w:rPr>
      </w:pPr>
      <w:r w:rsidRPr="000D1497">
        <w:rPr>
          <w:rFonts w:cs="Arial"/>
          <w:sz w:val="28"/>
          <w:szCs w:val="28"/>
        </w:rPr>
        <w:t xml:space="preserve">Para explicar lo anterior, se tiene que, conforme al sistema mixto, las </w:t>
      </w:r>
      <w:r w:rsidR="00E344C1" w:rsidRPr="000D1497">
        <w:rPr>
          <w:rFonts w:cs="Arial"/>
          <w:sz w:val="28"/>
          <w:szCs w:val="28"/>
        </w:rPr>
        <w:t xml:space="preserve">legislaturas </w:t>
      </w:r>
      <w:r w:rsidRPr="000D1497">
        <w:rPr>
          <w:rFonts w:cs="Arial"/>
          <w:sz w:val="28"/>
          <w:szCs w:val="28"/>
        </w:rPr>
        <w:t xml:space="preserve">de los Estados se conforman por los que resultan de la </w:t>
      </w:r>
      <w:r w:rsidRPr="000D1497">
        <w:rPr>
          <w:rFonts w:cs="Arial"/>
          <w:b/>
          <w:sz w:val="28"/>
          <w:szCs w:val="28"/>
        </w:rPr>
        <w:t>mayoría relativa</w:t>
      </w:r>
      <w:r w:rsidRPr="000D1497">
        <w:rPr>
          <w:rFonts w:cs="Arial"/>
          <w:sz w:val="28"/>
          <w:szCs w:val="28"/>
        </w:rPr>
        <w:t xml:space="preserve">, y los asignados por </w:t>
      </w:r>
      <w:r w:rsidRPr="000D1497">
        <w:rPr>
          <w:rFonts w:cs="Arial"/>
          <w:b/>
          <w:sz w:val="28"/>
          <w:szCs w:val="28"/>
        </w:rPr>
        <w:t>representación proporcional</w:t>
      </w:r>
      <w:r w:rsidRPr="000D1497">
        <w:rPr>
          <w:rFonts w:cs="Arial"/>
          <w:sz w:val="28"/>
          <w:szCs w:val="28"/>
        </w:rPr>
        <w:t xml:space="preserve">. </w:t>
      </w:r>
    </w:p>
    <w:p w14:paraId="39774176" w14:textId="77777777" w:rsidR="000D1497" w:rsidRPr="000D1497" w:rsidRDefault="000D1497" w:rsidP="000D1497">
      <w:pPr>
        <w:pStyle w:val="Estilo"/>
        <w:spacing w:line="360" w:lineRule="auto"/>
        <w:ind w:firstLine="709"/>
        <w:rPr>
          <w:rFonts w:cs="Arial"/>
          <w:sz w:val="28"/>
          <w:szCs w:val="28"/>
        </w:rPr>
      </w:pPr>
    </w:p>
    <w:p w14:paraId="39774177" w14:textId="77777777" w:rsidR="000D1497" w:rsidRPr="000D1497" w:rsidRDefault="005210D5" w:rsidP="000D1497">
      <w:pPr>
        <w:pStyle w:val="Estilo"/>
        <w:spacing w:line="360" w:lineRule="auto"/>
        <w:ind w:firstLine="709"/>
        <w:rPr>
          <w:rFonts w:cs="Arial"/>
          <w:color w:val="000000"/>
          <w:sz w:val="28"/>
          <w:szCs w:val="28"/>
        </w:rPr>
      </w:pPr>
      <w:r>
        <w:rPr>
          <w:rFonts w:cs="Arial"/>
          <w:color w:val="000000"/>
          <w:sz w:val="28"/>
          <w:szCs w:val="28"/>
        </w:rPr>
        <w:t>C</w:t>
      </w:r>
      <w:r w:rsidRPr="000D1497">
        <w:rPr>
          <w:rFonts w:cs="Arial"/>
          <w:color w:val="000000"/>
          <w:sz w:val="28"/>
          <w:szCs w:val="28"/>
        </w:rPr>
        <w:t>onforme al principio de mayoría relativa, el p</w:t>
      </w:r>
      <w:r w:rsidRPr="000D1497">
        <w:rPr>
          <w:rFonts w:cs="Arial"/>
          <w:color w:val="000000"/>
          <w:sz w:val="28"/>
          <w:szCs w:val="28"/>
        </w:rPr>
        <w:t>artido político que obtenga el mayor número de votos emitidos, tiene esa representación, mientras que el principio de representación proporcional, tiene como fin que las minorías puedan ser escuchadas, lo que sustenta una de las bases democráticas del Esta</w:t>
      </w:r>
      <w:r w:rsidRPr="000D1497">
        <w:rPr>
          <w:rFonts w:cs="Arial"/>
          <w:color w:val="000000"/>
          <w:sz w:val="28"/>
          <w:szCs w:val="28"/>
        </w:rPr>
        <w:t xml:space="preserve">do </w:t>
      </w:r>
      <w:r w:rsidR="004678C7">
        <w:rPr>
          <w:rFonts w:cs="Arial"/>
          <w:color w:val="000000"/>
          <w:sz w:val="28"/>
          <w:szCs w:val="28"/>
        </w:rPr>
        <w:t>M</w:t>
      </w:r>
      <w:r w:rsidRPr="000D1497">
        <w:rPr>
          <w:rFonts w:cs="Arial"/>
          <w:color w:val="000000"/>
          <w:sz w:val="28"/>
          <w:szCs w:val="28"/>
        </w:rPr>
        <w:t xml:space="preserve">exicano como fue expuesto en línea anteriores. </w:t>
      </w:r>
    </w:p>
    <w:p w14:paraId="39774178" w14:textId="77777777" w:rsidR="000D1497" w:rsidRPr="000D1497" w:rsidRDefault="000D1497" w:rsidP="000D1497">
      <w:pPr>
        <w:pStyle w:val="Estilo"/>
        <w:spacing w:line="360" w:lineRule="auto"/>
        <w:ind w:firstLine="709"/>
        <w:rPr>
          <w:rFonts w:cs="Arial"/>
          <w:color w:val="000000"/>
          <w:sz w:val="28"/>
          <w:szCs w:val="28"/>
        </w:rPr>
      </w:pPr>
    </w:p>
    <w:p w14:paraId="39774179" w14:textId="77777777" w:rsidR="000D1497" w:rsidRPr="000D1497" w:rsidRDefault="005210D5" w:rsidP="000D1497">
      <w:pPr>
        <w:pStyle w:val="Estilo"/>
        <w:spacing w:line="360" w:lineRule="auto"/>
        <w:ind w:firstLine="709"/>
        <w:rPr>
          <w:rFonts w:cs="Arial"/>
          <w:b/>
          <w:sz w:val="28"/>
          <w:szCs w:val="28"/>
        </w:rPr>
      </w:pPr>
      <w:r w:rsidRPr="000D1497">
        <w:rPr>
          <w:rFonts w:cs="Arial"/>
          <w:color w:val="000000"/>
          <w:sz w:val="28"/>
          <w:szCs w:val="28"/>
        </w:rPr>
        <w:t xml:space="preserve">Así pues, conforme a la citada norma, </w:t>
      </w:r>
      <w:r w:rsidRPr="000D1497">
        <w:rPr>
          <w:rFonts w:cs="Arial"/>
          <w:b/>
          <w:sz w:val="28"/>
          <w:szCs w:val="28"/>
        </w:rPr>
        <w:t xml:space="preserve">el partido político que obtuvo la mayoría relativa </w:t>
      </w:r>
      <w:r w:rsidRPr="000D1497">
        <w:rPr>
          <w:rFonts w:cs="Arial"/>
          <w:sz w:val="28"/>
          <w:szCs w:val="28"/>
        </w:rPr>
        <w:t>por haber obtenido el porcentaje más alto de la votación efectiva</w:t>
      </w:r>
      <w:r w:rsidRPr="000D1497">
        <w:rPr>
          <w:rFonts w:cs="Arial"/>
          <w:color w:val="000000"/>
          <w:sz w:val="28"/>
          <w:szCs w:val="28"/>
        </w:rPr>
        <w:t>, también tendrá la oportunidad bajo el principio</w:t>
      </w:r>
      <w:r w:rsidRPr="000D1497">
        <w:rPr>
          <w:rFonts w:cs="Arial"/>
          <w:color w:val="000000"/>
          <w:sz w:val="28"/>
          <w:szCs w:val="28"/>
        </w:rPr>
        <w:t xml:space="preserve"> de representación proporcional, de obtener </w:t>
      </w:r>
      <w:r w:rsidRPr="000D1497">
        <w:rPr>
          <w:rFonts w:cs="Arial"/>
          <w:sz w:val="28"/>
          <w:szCs w:val="28"/>
        </w:rPr>
        <w:t>la</w:t>
      </w:r>
      <w:r w:rsidRPr="000D1497">
        <w:rPr>
          <w:rFonts w:cs="Arial"/>
          <w:b/>
          <w:sz w:val="28"/>
          <w:szCs w:val="28"/>
        </w:rPr>
        <w:t xml:space="preserve"> mayoría de dichos escaños. </w:t>
      </w:r>
    </w:p>
    <w:p w14:paraId="3977417A" w14:textId="77777777" w:rsidR="000D1497" w:rsidRPr="000D1497" w:rsidRDefault="000D1497" w:rsidP="000D1497">
      <w:pPr>
        <w:pStyle w:val="Estilo"/>
        <w:spacing w:line="360" w:lineRule="auto"/>
        <w:ind w:firstLine="709"/>
        <w:rPr>
          <w:rFonts w:cs="Arial"/>
          <w:b/>
          <w:sz w:val="28"/>
          <w:szCs w:val="28"/>
        </w:rPr>
      </w:pPr>
    </w:p>
    <w:p w14:paraId="3977417B" w14:textId="77777777" w:rsidR="000D1497" w:rsidRPr="000D1497" w:rsidRDefault="005210D5" w:rsidP="000D1497">
      <w:pPr>
        <w:pStyle w:val="Estilo"/>
        <w:spacing w:line="360" w:lineRule="auto"/>
        <w:ind w:firstLine="709"/>
        <w:rPr>
          <w:rFonts w:cs="Arial"/>
          <w:color w:val="000000"/>
          <w:sz w:val="28"/>
          <w:szCs w:val="28"/>
        </w:rPr>
      </w:pPr>
      <w:r w:rsidRPr="000D1497">
        <w:rPr>
          <w:rFonts w:cs="Arial"/>
          <w:sz w:val="28"/>
          <w:szCs w:val="28"/>
        </w:rPr>
        <w:t xml:space="preserve">Así, a </w:t>
      </w:r>
      <w:r w:rsidRPr="000D1497">
        <w:rPr>
          <w:rFonts w:cs="Arial"/>
          <w:sz w:val="28"/>
          <w:szCs w:val="28"/>
          <w:u w:val="single"/>
        </w:rPr>
        <w:t>modo de ejemplo</w:t>
      </w:r>
      <w:r w:rsidRPr="000D1497">
        <w:rPr>
          <w:rFonts w:cs="Arial"/>
          <w:sz w:val="28"/>
          <w:szCs w:val="28"/>
        </w:rPr>
        <w:t>,</w:t>
      </w:r>
      <w:r w:rsidRPr="000D1497">
        <w:rPr>
          <w:rFonts w:cs="Arial"/>
          <w:b/>
          <w:sz w:val="28"/>
          <w:szCs w:val="28"/>
        </w:rPr>
        <w:t xml:space="preserve"> </w:t>
      </w:r>
      <w:r w:rsidRPr="000D1497">
        <w:rPr>
          <w:rFonts w:cs="Arial"/>
          <w:sz w:val="28"/>
          <w:szCs w:val="28"/>
        </w:rPr>
        <w:t xml:space="preserve">un partido que obtenga el cincuenta por ciento de la votación por mayoría relativa, tendrá el número de diputados por el principio de representación proporcional que equivalga a dicho cincuenta por ciento, más cinco puntos, esto es, el equivalente al </w:t>
      </w:r>
      <w:r w:rsidR="004737E9">
        <w:rPr>
          <w:rFonts w:cs="Arial"/>
          <w:sz w:val="28"/>
          <w:szCs w:val="28"/>
        </w:rPr>
        <w:t>cincuenta</w:t>
      </w:r>
      <w:r w:rsidRPr="000D1497">
        <w:rPr>
          <w:rFonts w:cs="Arial"/>
          <w:sz w:val="28"/>
          <w:szCs w:val="28"/>
        </w:rPr>
        <w:t xml:space="preserve"> y cinco por ciento de los diputados por el principio de representación proporcional, </w:t>
      </w:r>
      <w:r w:rsidRPr="000D1497">
        <w:rPr>
          <w:rFonts w:cs="Arial"/>
          <w:b/>
          <w:sz w:val="28"/>
          <w:szCs w:val="28"/>
        </w:rPr>
        <w:t xml:space="preserve">lo que a todas luces resulta contrario a las bases y al sistema mixto establecido en la Norma Fundamental del Estado </w:t>
      </w:r>
      <w:r w:rsidR="004678C7">
        <w:rPr>
          <w:rFonts w:cs="Arial"/>
          <w:b/>
          <w:sz w:val="28"/>
          <w:szCs w:val="28"/>
        </w:rPr>
        <w:t>M</w:t>
      </w:r>
      <w:r w:rsidRPr="000D1497">
        <w:rPr>
          <w:rFonts w:cs="Arial"/>
          <w:b/>
          <w:sz w:val="28"/>
          <w:szCs w:val="28"/>
        </w:rPr>
        <w:t xml:space="preserve">exicano y la propia Constitución del Jalisco. </w:t>
      </w:r>
    </w:p>
    <w:p w14:paraId="3977417C" w14:textId="77777777" w:rsidR="000D1497" w:rsidRPr="000D1497" w:rsidRDefault="000D1497" w:rsidP="000D1497">
      <w:pPr>
        <w:pStyle w:val="Estilo"/>
        <w:spacing w:line="360" w:lineRule="auto"/>
        <w:ind w:firstLine="709"/>
        <w:rPr>
          <w:rFonts w:cs="Arial"/>
          <w:color w:val="000000"/>
          <w:sz w:val="28"/>
          <w:szCs w:val="28"/>
        </w:rPr>
      </w:pPr>
    </w:p>
    <w:p w14:paraId="3977417D" w14:textId="77777777" w:rsidR="000D1497" w:rsidRPr="000D1497" w:rsidRDefault="005210D5" w:rsidP="00114CB3">
      <w:pPr>
        <w:pStyle w:val="Estilo"/>
        <w:spacing w:line="360" w:lineRule="auto"/>
        <w:ind w:firstLine="709"/>
        <w:rPr>
          <w:sz w:val="28"/>
          <w:szCs w:val="28"/>
        </w:rPr>
      </w:pPr>
      <w:r w:rsidRPr="000D1497">
        <w:rPr>
          <w:rFonts w:cs="Arial"/>
          <w:color w:val="000000"/>
          <w:sz w:val="28"/>
          <w:szCs w:val="28"/>
        </w:rPr>
        <w:t>Lo que además</w:t>
      </w:r>
      <w:r w:rsidR="00D5180C">
        <w:rPr>
          <w:rFonts w:cs="Arial"/>
          <w:color w:val="000000"/>
          <w:sz w:val="28"/>
          <w:szCs w:val="28"/>
        </w:rPr>
        <w:t>,</w:t>
      </w:r>
      <w:r w:rsidRPr="000D1497">
        <w:rPr>
          <w:rFonts w:cs="Arial"/>
          <w:color w:val="000000"/>
          <w:sz w:val="28"/>
          <w:szCs w:val="28"/>
        </w:rPr>
        <w:t xml:space="preserve"> no resulta acorde con las bases relativas a la sobre y subrepresentación de los partidos políticos al interior de los congresos locales, contenida en el tercer párrafo de la fracción II del artículo 116 de la Constitución Federal, que precis</w:t>
      </w:r>
      <w:r w:rsidRPr="000D1497">
        <w:rPr>
          <w:rFonts w:cs="Arial"/>
          <w:color w:val="000000"/>
          <w:sz w:val="28"/>
          <w:szCs w:val="28"/>
        </w:rPr>
        <w:t xml:space="preserve">a que: </w:t>
      </w:r>
      <w:r w:rsidRPr="000D1497">
        <w:rPr>
          <w:rFonts w:cs="Arial"/>
          <w:b/>
          <w:i/>
          <w:color w:val="000000"/>
          <w:sz w:val="28"/>
          <w:szCs w:val="28"/>
        </w:rPr>
        <w:t>“…L</w:t>
      </w:r>
      <w:r w:rsidRPr="000D1497">
        <w:rPr>
          <w:b/>
          <w:i/>
          <w:sz w:val="28"/>
          <w:szCs w:val="28"/>
        </w:rPr>
        <w:t>as legislaturas de los Estados se integrarán con diputados electos, según los principios de mayoría relativa y de representación proporcional</w:t>
      </w:r>
      <w:r w:rsidRPr="000D1497">
        <w:rPr>
          <w:i/>
          <w:sz w:val="28"/>
          <w:szCs w:val="28"/>
        </w:rPr>
        <w:t xml:space="preserve">, en los términos que señalen sus leyes. </w:t>
      </w:r>
      <w:r w:rsidRPr="000D1497">
        <w:rPr>
          <w:b/>
          <w:i/>
          <w:sz w:val="28"/>
          <w:szCs w:val="28"/>
        </w:rPr>
        <w:t>En ningún caso, un partido político podrá contar con un número d</w:t>
      </w:r>
      <w:r w:rsidRPr="000D1497">
        <w:rPr>
          <w:b/>
          <w:i/>
          <w:sz w:val="28"/>
          <w:szCs w:val="28"/>
        </w:rPr>
        <w:t xml:space="preserve">e diputados por </w:t>
      </w:r>
      <w:r w:rsidRPr="000D1497">
        <w:rPr>
          <w:b/>
          <w:i/>
          <w:sz w:val="28"/>
          <w:szCs w:val="28"/>
          <w:u w:val="single"/>
        </w:rPr>
        <w:t>ambos principios</w:t>
      </w:r>
      <w:r w:rsidRPr="000D1497">
        <w:rPr>
          <w:b/>
          <w:i/>
          <w:sz w:val="28"/>
          <w:szCs w:val="28"/>
        </w:rPr>
        <w:t xml:space="preserve"> que representen un porcentaje del total de la legislatura que exceda en ocho puntos su porcentaje de votación emitida</w:t>
      </w:r>
      <w:r w:rsidRPr="000D1497">
        <w:rPr>
          <w:i/>
          <w:sz w:val="28"/>
          <w:szCs w:val="28"/>
        </w:rPr>
        <w:t xml:space="preserve">. Esta base no se aplicará al partido político que </w:t>
      </w:r>
      <w:r w:rsidRPr="000D1497">
        <w:rPr>
          <w:b/>
          <w:i/>
          <w:sz w:val="28"/>
          <w:szCs w:val="28"/>
        </w:rPr>
        <w:t xml:space="preserve">por sus triunfos en distritos uninominales </w:t>
      </w:r>
      <w:r w:rsidRPr="000D1497">
        <w:rPr>
          <w:i/>
          <w:sz w:val="28"/>
          <w:szCs w:val="28"/>
        </w:rPr>
        <w:t>obtenga un p</w:t>
      </w:r>
      <w:r w:rsidRPr="000D1497">
        <w:rPr>
          <w:i/>
          <w:sz w:val="28"/>
          <w:szCs w:val="28"/>
        </w:rPr>
        <w:t>orcentaje de curules del total de la legislatura, superior a la suma del porcentaje de su votación emitida más el ocho por ciento. Asimismo, en la integración de la legislatura, el porcentaje de representación de un partido político no podrá ser menor al p</w:t>
      </w:r>
      <w:r w:rsidRPr="000D1497">
        <w:rPr>
          <w:i/>
          <w:sz w:val="28"/>
          <w:szCs w:val="28"/>
        </w:rPr>
        <w:t>orcentaje de votación que hubiere recibido menos ocho puntos porcentuales”.</w:t>
      </w:r>
    </w:p>
    <w:p w14:paraId="3977417E" w14:textId="77777777" w:rsidR="000D1497" w:rsidRPr="000D1497" w:rsidRDefault="000D1497" w:rsidP="000D1497">
      <w:pPr>
        <w:rPr>
          <w:sz w:val="28"/>
          <w:szCs w:val="28"/>
        </w:rPr>
      </w:pPr>
    </w:p>
    <w:p w14:paraId="3977417F" w14:textId="77777777" w:rsidR="000D1497" w:rsidRPr="000D1497" w:rsidRDefault="005210D5" w:rsidP="000D1497">
      <w:pPr>
        <w:rPr>
          <w:rFonts w:cs="Arial"/>
          <w:sz w:val="28"/>
          <w:szCs w:val="28"/>
        </w:rPr>
      </w:pPr>
      <w:r w:rsidRPr="000D1497">
        <w:rPr>
          <w:sz w:val="28"/>
          <w:szCs w:val="28"/>
        </w:rPr>
        <w:tab/>
        <w:t xml:space="preserve">Las cuales, se recogen en </w:t>
      </w:r>
      <w:r w:rsidRPr="000D1497">
        <w:rPr>
          <w:rFonts w:cs="Arial"/>
          <w:color w:val="000000"/>
          <w:sz w:val="28"/>
          <w:szCs w:val="28"/>
        </w:rPr>
        <w:t xml:space="preserve">el artículo </w:t>
      </w:r>
      <w:r w:rsidRPr="000D1497">
        <w:rPr>
          <w:rFonts w:cs="Arial"/>
          <w:sz w:val="28"/>
          <w:szCs w:val="28"/>
        </w:rPr>
        <w:t>20, fracción IV de la Constitución local, el cual ordena que</w:t>
      </w:r>
      <w:r w:rsidRPr="000D1497">
        <w:rPr>
          <w:rFonts w:cs="Arial"/>
          <w:i/>
          <w:sz w:val="28"/>
          <w:szCs w:val="28"/>
        </w:rPr>
        <w:t>: “</w:t>
      </w:r>
      <w:r w:rsidRPr="000D1497">
        <w:rPr>
          <w:rFonts w:cs="Arial"/>
          <w:i/>
          <w:sz w:val="28"/>
          <w:szCs w:val="28"/>
          <w:u w:val="single"/>
        </w:rPr>
        <w:t xml:space="preserve">En ningún caso un partido político podrá contar con un número de </w:t>
      </w:r>
      <w:r w:rsidRPr="000D1497">
        <w:rPr>
          <w:rFonts w:cs="Arial"/>
          <w:i/>
          <w:sz w:val="28"/>
          <w:szCs w:val="28"/>
          <w:u w:val="single"/>
        </w:rPr>
        <w:t>diputaciones por ambos principios que representen un porcentaje del total de la Legislatura que exceda en ocho puntos su porcentaje de votación emitida</w:t>
      </w:r>
      <w:r w:rsidRPr="000D1497">
        <w:rPr>
          <w:rFonts w:cs="Arial"/>
          <w:i/>
          <w:sz w:val="28"/>
          <w:szCs w:val="28"/>
        </w:rPr>
        <w:t>.”</w:t>
      </w:r>
      <w:r w:rsidRPr="000D1497">
        <w:rPr>
          <w:rFonts w:cs="Arial"/>
          <w:sz w:val="28"/>
          <w:szCs w:val="28"/>
        </w:rPr>
        <w:t xml:space="preserve"> y la fracción V, que dispone que: </w:t>
      </w:r>
      <w:r w:rsidRPr="000D1497">
        <w:rPr>
          <w:rFonts w:cs="Arial"/>
          <w:i/>
          <w:sz w:val="28"/>
          <w:szCs w:val="28"/>
        </w:rPr>
        <w:t>“</w:t>
      </w:r>
      <w:r w:rsidRPr="000D1497">
        <w:rPr>
          <w:rFonts w:cs="Arial"/>
          <w:i/>
          <w:sz w:val="28"/>
          <w:szCs w:val="28"/>
          <w:u w:val="single"/>
        </w:rPr>
        <w:t>Ningún partido político podrá acceder a más de veintitrés diputacio</w:t>
      </w:r>
      <w:r w:rsidRPr="000D1497">
        <w:rPr>
          <w:rFonts w:cs="Arial"/>
          <w:i/>
          <w:sz w:val="28"/>
          <w:szCs w:val="28"/>
          <w:u w:val="single"/>
        </w:rPr>
        <w:t>nes por ambos principios;”.</w:t>
      </w:r>
      <w:r w:rsidRPr="000D1497">
        <w:rPr>
          <w:rFonts w:cs="Arial"/>
          <w:sz w:val="28"/>
          <w:szCs w:val="28"/>
          <w:u w:val="single"/>
        </w:rPr>
        <w:t xml:space="preserve"> </w:t>
      </w:r>
    </w:p>
    <w:p w14:paraId="39774180" w14:textId="77777777" w:rsidR="000D1497" w:rsidRPr="000D1497" w:rsidRDefault="000D1497" w:rsidP="000D1497">
      <w:pPr>
        <w:pStyle w:val="Estilo"/>
        <w:spacing w:line="360" w:lineRule="auto"/>
        <w:rPr>
          <w:rFonts w:cs="Arial"/>
          <w:sz w:val="28"/>
          <w:szCs w:val="28"/>
        </w:rPr>
      </w:pPr>
    </w:p>
    <w:p w14:paraId="39774181" w14:textId="77777777" w:rsidR="000D1497" w:rsidRPr="000D1497" w:rsidRDefault="005210D5" w:rsidP="000D1497">
      <w:pPr>
        <w:tabs>
          <w:tab w:val="left" w:pos="426"/>
        </w:tabs>
        <w:ind w:firstLine="709"/>
        <w:rPr>
          <w:rFonts w:cs="Arial"/>
          <w:sz w:val="28"/>
          <w:szCs w:val="28"/>
        </w:rPr>
      </w:pPr>
      <w:r w:rsidRPr="000D1497">
        <w:rPr>
          <w:rFonts w:cs="Arial"/>
          <w:sz w:val="28"/>
          <w:szCs w:val="28"/>
        </w:rPr>
        <w:t>Por lo que, atendiendo al modelo mixto establecido como obligatorio por la Constitución Federal, en la integración de los Congresos locales, se determina que las porciones normativas señalada</w:t>
      </w:r>
      <w:r w:rsidR="00D5180C">
        <w:rPr>
          <w:rFonts w:cs="Arial"/>
          <w:sz w:val="28"/>
          <w:szCs w:val="28"/>
        </w:rPr>
        <w:t>s</w:t>
      </w:r>
      <w:r w:rsidRPr="000D1497">
        <w:rPr>
          <w:rFonts w:cs="Arial"/>
          <w:sz w:val="28"/>
          <w:szCs w:val="28"/>
        </w:rPr>
        <w:t>, contenidas en los preceptos impu</w:t>
      </w:r>
      <w:r w:rsidRPr="000D1497">
        <w:rPr>
          <w:rFonts w:cs="Arial"/>
          <w:sz w:val="28"/>
          <w:szCs w:val="28"/>
        </w:rPr>
        <w:t>gnados</w:t>
      </w:r>
      <w:r w:rsidR="00D5180C">
        <w:rPr>
          <w:rFonts w:cs="Arial"/>
          <w:sz w:val="28"/>
          <w:szCs w:val="28"/>
        </w:rPr>
        <w:t>, resultan violatorias de lo</w:t>
      </w:r>
      <w:r w:rsidRPr="000D1497">
        <w:rPr>
          <w:rFonts w:cs="Arial"/>
          <w:sz w:val="28"/>
          <w:szCs w:val="28"/>
        </w:rPr>
        <w:t xml:space="preserve"> establecido en el </w:t>
      </w:r>
      <w:r w:rsidR="00D5180C">
        <w:rPr>
          <w:rFonts w:cs="Arial"/>
          <w:sz w:val="28"/>
          <w:szCs w:val="28"/>
        </w:rPr>
        <w:t xml:space="preserve">artículo </w:t>
      </w:r>
      <w:r w:rsidRPr="000D1497">
        <w:rPr>
          <w:rFonts w:cs="Arial"/>
          <w:sz w:val="28"/>
          <w:szCs w:val="28"/>
        </w:rPr>
        <w:t xml:space="preserve">116, fracción II, párrafo tercero de la Norma Fundamental, vulnerándose con ello el principio de certeza electoral, consagrado en la fracción IV, inciso b) del propio precepto constitucional en </w:t>
      </w:r>
      <w:r w:rsidRPr="000D1497">
        <w:rPr>
          <w:rFonts w:cs="Arial"/>
          <w:sz w:val="28"/>
          <w:szCs w:val="28"/>
        </w:rPr>
        <w:t>cita.</w:t>
      </w:r>
    </w:p>
    <w:p w14:paraId="39774182" w14:textId="77777777" w:rsidR="000D1497" w:rsidRDefault="000D1497" w:rsidP="000D1497">
      <w:pPr>
        <w:tabs>
          <w:tab w:val="left" w:pos="426"/>
        </w:tabs>
        <w:ind w:firstLine="709"/>
        <w:rPr>
          <w:rFonts w:cs="Arial"/>
          <w:sz w:val="28"/>
          <w:szCs w:val="28"/>
        </w:rPr>
      </w:pPr>
    </w:p>
    <w:p w14:paraId="39774183" w14:textId="77777777" w:rsidR="000D1497" w:rsidRDefault="005210D5" w:rsidP="000D1497">
      <w:pPr>
        <w:tabs>
          <w:tab w:val="left" w:pos="426"/>
        </w:tabs>
        <w:ind w:firstLine="709"/>
        <w:rPr>
          <w:rFonts w:cs="Arial"/>
          <w:sz w:val="28"/>
          <w:szCs w:val="28"/>
        </w:rPr>
      </w:pPr>
      <w:r w:rsidRPr="000D1497">
        <w:rPr>
          <w:rFonts w:cs="Arial"/>
          <w:sz w:val="28"/>
          <w:szCs w:val="28"/>
        </w:rPr>
        <w:t xml:space="preserve">Así, ante lo fundado de los argumentos, se declara la invalidez de los artículos 19, </w:t>
      </w:r>
      <w:r w:rsidR="003D381A">
        <w:rPr>
          <w:rFonts w:cs="Arial"/>
          <w:sz w:val="28"/>
          <w:szCs w:val="28"/>
        </w:rPr>
        <w:t>numeral</w:t>
      </w:r>
      <w:r w:rsidRPr="000D1497">
        <w:rPr>
          <w:rFonts w:cs="Arial"/>
          <w:sz w:val="28"/>
          <w:szCs w:val="28"/>
        </w:rPr>
        <w:t xml:space="preserve"> 1, fracción III</w:t>
      </w:r>
      <w:r w:rsidR="003D381A">
        <w:rPr>
          <w:rFonts w:cs="Arial"/>
          <w:sz w:val="28"/>
          <w:szCs w:val="28"/>
        </w:rPr>
        <w:t>,</w:t>
      </w:r>
      <w:r w:rsidRPr="000D1497">
        <w:rPr>
          <w:rFonts w:cs="Arial"/>
          <w:sz w:val="28"/>
          <w:szCs w:val="28"/>
        </w:rPr>
        <w:t xml:space="preserve"> y 20, numeral 1, del Código Electoral del Estado de Jalisco, éste último en la porción normativa que dice: </w:t>
      </w:r>
      <w:r w:rsidRPr="000D1497">
        <w:rPr>
          <w:rFonts w:cs="Arial"/>
          <w:b/>
          <w:sz w:val="28"/>
          <w:szCs w:val="28"/>
        </w:rPr>
        <w:t>“</w:t>
      </w:r>
      <w:r w:rsidRPr="000D1497">
        <w:rPr>
          <w:rFonts w:cs="Arial"/>
          <w:b/>
          <w:i/>
          <w:sz w:val="28"/>
          <w:szCs w:val="28"/>
        </w:rPr>
        <w:t>el número de diputaciones por e</w:t>
      </w:r>
      <w:r w:rsidRPr="000D1497">
        <w:rPr>
          <w:rFonts w:cs="Arial"/>
          <w:b/>
          <w:i/>
          <w:sz w:val="28"/>
          <w:szCs w:val="28"/>
        </w:rPr>
        <w:t xml:space="preserve">l principio de representación proporcional que ya fueron asignados al partido político que obtuvo el porcentaje más alto de </w:t>
      </w:r>
      <w:r w:rsidR="003E1050">
        <w:rPr>
          <w:rFonts w:cs="Arial"/>
          <w:b/>
          <w:i/>
          <w:sz w:val="28"/>
          <w:szCs w:val="28"/>
        </w:rPr>
        <w:t xml:space="preserve">la </w:t>
      </w:r>
      <w:r w:rsidRPr="000D1497">
        <w:rPr>
          <w:rFonts w:cs="Arial"/>
          <w:b/>
          <w:i/>
          <w:sz w:val="28"/>
          <w:szCs w:val="28"/>
        </w:rPr>
        <w:t>votación efectiva, así como…”</w:t>
      </w:r>
      <w:r w:rsidRPr="000D1497">
        <w:rPr>
          <w:rFonts w:cs="Arial"/>
          <w:sz w:val="28"/>
          <w:szCs w:val="28"/>
        </w:rPr>
        <w:t>, para quedar como sigue:</w:t>
      </w:r>
    </w:p>
    <w:p w14:paraId="39774184" w14:textId="77777777" w:rsidR="000D1497" w:rsidRPr="000D1497" w:rsidRDefault="000D1497" w:rsidP="000D1497">
      <w:pPr>
        <w:tabs>
          <w:tab w:val="left" w:pos="426"/>
        </w:tabs>
        <w:ind w:firstLine="709"/>
        <w:rPr>
          <w:rFonts w:cs="Arial"/>
          <w:sz w:val="28"/>
          <w:szCs w:val="28"/>
        </w:rPr>
      </w:pPr>
    </w:p>
    <w:p w14:paraId="39774185" w14:textId="77777777" w:rsidR="000D1497" w:rsidRPr="000D1497" w:rsidRDefault="005210D5" w:rsidP="000D1497">
      <w:pPr>
        <w:pStyle w:val="Estilo"/>
        <w:ind w:left="567" w:right="567"/>
        <w:rPr>
          <w:rFonts w:cs="Arial"/>
          <w:i/>
          <w:szCs w:val="24"/>
        </w:rPr>
      </w:pPr>
      <w:r>
        <w:rPr>
          <w:rFonts w:cs="Arial"/>
          <w:i/>
          <w:szCs w:val="24"/>
        </w:rPr>
        <w:t>“</w:t>
      </w:r>
      <w:r w:rsidRPr="000D1497">
        <w:rPr>
          <w:rFonts w:cs="Arial"/>
          <w:i/>
          <w:szCs w:val="24"/>
        </w:rPr>
        <w:t>Artículo 20.</w:t>
      </w:r>
    </w:p>
    <w:p w14:paraId="39774186" w14:textId="77777777" w:rsidR="000D1497" w:rsidRPr="000D1497" w:rsidRDefault="000D1497" w:rsidP="000D1497">
      <w:pPr>
        <w:pStyle w:val="Estilo"/>
        <w:ind w:left="567" w:right="567"/>
        <w:rPr>
          <w:rFonts w:cs="Arial"/>
          <w:i/>
          <w:szCs w:val="24"/>
        </w:rPr>
      </w:pPr>
    </w:p>
    <w:p w14:paraId="39774187" w14:textId="77777777" w:rsidR="000D1497" w:rsidRPr="000D1497" w:rsidRDefault="005210D5" w:rsidP="000D1497">
      <w:pPr>
        <w:pStyle w:val="Estilo"/>
        <w:numPr>
          <w:ilvl w:val="0"/>
          <w:numId w:val="29"/>
        </w:numPr>
        <w:ind w:left="567" w:right="567" w:firstLine="0"/>
        <w:rPr>
          <w:rFonts w:cs="Arial"/>
          <w:i/>
          <w:szCs w:val="24"/>
        </w:rPr>
      </w:pPr>
      <w:r w:rsidRPr="000D1497">
        <w:rPr>
          <w:rFonts w:cs="Arial"/>
          <w:i/>
          <w:szCs w:val="24"/>
        </w:rPr>
        <w:t>Para la asignación de diputados por el principio de repres</w:t>
      </w:r>
      <w:r w:rsidRPr="000D1497">
        <w:rPr>
          <w:rFonts w:cs="Arial"/>
          <w:i/>
          <w:szCs w:val="24"/>
        </w:rPr>
        <w:t xml:space="preserve">entación proporcional, se aplicará el procedimiento siguiente: del número de diputaciones asignables a la circunscripción plurinominal, se deducirán </w:t>
      </w:r>
      <w:r w:rsidRPr="000D1497">
        <w:rPr>
          <w:rFonts w:cs="Arial"/>
          <w:i/>
          <w:dstrike/>
          <w:szCs w:val="24"/>
        </w:rPr>
        <w:t>el número de diputaciones por el principio de representación proporcional que ya fueron asignados al partid</w:t>
      </w:r>
      <w:r w:rsidRPr="000D1497">
        <w:rPr>
          <w:rFonts w:cs="Arial"/>
          <w:i/>
          <w:dstrike/>
          <w:szCs w:val="24"/>
        </w:rPr>
        <w:t>o político que obtuvo el porcentaje más alto de la votación efectiva, así como</w:t>
      </w:r>
      <w:r w:rsidRPr="000D1497">
        <w:rPr>
          <w:rFonts w:cs="Arial"/>
          <w:i/>
          <w:szCs w:val="24"/>
        </w:rPr>
        <w:t xml:space="preserve"> el número de diputaciones que ya fueron asignados a los partidos que obtuvieron más del tres por cient</w:t>
      </w:r>
      <w:r w:rsidR="00D5180C">
        <w:rPr>
          <w:rFonts w:cs="Arial"/>
          <w:i/>
          <w:szCs w:val="24"/>
        </w:rPr>
        <w:t>o de la votación válida emitida</w:t>
      </w:r>
      <w:r w:rsidRPr="000D1497">
        <w:rPr>
          <w:rFonts w:cs="Arial"/>
          <w:i/>
          <w:szCs w:val="24"/>
        </w:rPr>
        <w:t xml:space="preserve">”. </w:t>
      </w:r>
    </w:p>
    <w:p w14:paraId="39774188" w14:textId="77777777" w:rsidR="001958C2" w:rsidRDefault="001958C2" w:rsidP="00A524E1">
      <w:pPr>
        <w:pStyle w:val="Prrafodelista"/>
        <w:tabs>
          <w:tab w:val="left" w:pos="4379"/>
        </w:tabs>
        <w:autoSpaceDE w:val="0"/>
        <w:autoSpaceDN w:val="0"/>
        <w:adjustRightInd w:val="0"/>
        <w:ind w:left="147" w:right="51" w:firstLine="703"/>
        <w:contextualSpacing/>
        <w:rPr>
          <w:rFonts w:cs="Arial"/>
          <w:sz w:val="28"/>
          <w:szCs w:val="28"/>
        </w:rPr>
      </w:pPr>
    </w:p>
    <w:p w14:paraId="39774189" w14:textId="77777777" w:rsidR="00114CB3" w:rsidRPr="00AB3C96" w:rsidRDefault="005210D5" w:rsidP="00114CB3">
      <w:pPr>
        <w:pStyle w:val="Prrafodelista"/>
        <w:tabs>
          <w:tab w:val="left" w:pos="4379"/>
        </w:tabs>
        <w:autoSpaceDE w:val="0"/>
        <w:autoSpaceDN w:val="0"/>
        <w:adjustRightInd w:val="0"/>
        <w:ind w:left="147" w:right="51" w:firstLine="703"/>
        <w:contextualSpacing/>
        <w:rPr>
          <w:rFonts w:cs="Arial"/>
          <w:sz w:val="28"/>
          <w:szCs w:val="28"/>
        </w:rPr>
      </w:pPr>
      <w:r>
        <w:rPr>
          <w:rFonts w:cs="Arial"/>
          <w:b/>
          <w:sz w:val="28"/>
          <w:szCs w:val="28"/>
        </w:rPr>
        <w:t xml:space="preserve">DÉCIMO SEGUNDO. TEMA 6. </w:t>
      </w:r>
      <w:r w:rsidRPr="00AB3C96">
        <w:rPr>
          <w:rFonts w:cs="Arial"/>
          <w:b/>
          <w:bCs/>
          <w:sz w:val="28"/>
          <w:szCs w:val="28"/>
          <w:lang w:val="es-ES"/>
        </w:rPr>
        <w:t xml:space="preserve">REQUISITOS PARA EL REGISTRO Y ASIGNACIÓN DE DIPUTADOS POR EL PRINCIPIO DE REPRESENTACIÓN PROPORCIONAL. </w:t>
      </w:r>
      <w:r w:rsidRPr="00AB3C96">
        <w:rPr>
          <w:rFonts w:cs="Arial"/>
          <w:bCs/>
          <w:sz w:val="28"/>
          <w:szCs w:val="28"/>
          <w:lang w:val="es-ES"/>
        </w:rPr>
        <w:t>En el concepto de invalidez séptimo de la demanda del partido SOMOS</w:t>
      </w:r>
      <w:r w:rsidR="00CC7026">
        <w:rPr>
          <w:rFonts w:cs="Arial"/>
          <w:bCs/>
          <w:sz w:val="28"/>
          <w:szCs w:val="28"/>
          <w:lang w:val="es-ES"/>
        </w:rPr>
        <w:t xml:space="preserve"> de Jalisco</w:t>
      </w:r>
      <w:r w:rsidRPr="00AB3C96">
        <w:rPr>
          <w:rFonts w:cs="Arial"/>
          <w:bCs/>
          <w:sz w:val="28"/>
          <w:szCs w:val="28"/>
          <w:lang w:val="es-ES"/>
        </w:rPr>
        <w:t>, se solicita la invalidez de las fracciones I y II</w:t>
      </w:r>
      <w:r w:rsidRPr="00AB3C96">
        <w:rPr>
          <w:rFonts w:cs="Arial"/>
          <w:bCs/>
          <w:sz w:val="28"/>
          <w:szCs w:val="28"/>
          <w:lang w:val="es-ES"/>
        </w:rPr>
        <w:t xml:space="preserve">I del artículo 20 de la Constitución Política del Estado de Jalisco y los incisos b), c), d) y e) de la fracción II, del artículo 19 del Código Electoral del Estado de Jalisco; lo anterior, al contravenir los artículos </w:t>
      </w:r>
      <w:r w:rsidRPr="00AB3C96">
        <w:rPr>
          <w:rFonts w:cs="Arial"/>
          <w:sz w:val="28"/>
          <w:szCs w:val="28"/>
        </w:rPr>
        <w:t>1, 35, fracción II y 133 de la Consti</w:t>
      </w:r>
      <w:r w:rsidRPr="00AB3C96">
        <w:rPr>
          <w:rFonts w:cs="Arial"/>
          <w:sz w:val="28"/>
          <w:szCs w:val="28"/>
        </w:rPr>
        <w:t>tución Política de los Estados Unidos Mexicanos, en relación con el artículo 23, punto 1, inciso b) de la Convención Americana sobre Derechos Humanos, así como 25 del Pacto Internacional de Derechos Civiles y Políticos.</w:t>
      </w:r>
    </w:p>
    <w:p w14:paraId="3977418A" w14:textId="77777777" w:rsidR="00114CB3" w:rsidRPr="00AB3C96" w:rsidRDefault="00114CB3" w:rsidP="00114CB3">
      <w:pPr>
        <w:pStyle w:val="corte4fondoCarCar"/>
        <w:ind w:right="49"/>
        <w:rPr>
          <w:rFonts w:cs="Arial"/>
          <w:sz w:val="28"/>
          <w:szCs w:val="28"/>
        </w:rPr>
      </w:pPr>
    </w:p>
    <w:p w14:paraId="3977418B" w14:textId="77777777" w:rsidR="00114CB3" w:rsidRPr="00AB3C96" w:rsidRDefault="005210D5" w:rsidP="00114CB3">
      <w:pPr>
        <w:pStyle w:val="corte4fondoCarCar"/>
        <w:ind w:right="49"/>
        <w:rPr>
          <w:rFonts w:cs="Arial"/>
          <w:sz w:val="28"/>
          <w:szCs w:val="28"/>
        </w:rPr>
      </w:pPr>
      <w:r w:rsidRPr="00AB3C96">
        <w:rPr>
          <w:rFonts w:cs="Arial"/>
          <w:sz w:val="28"/>
          <w:szCs w:val="28"/>
        </w:rPr>
        <w:t>El texto de los preceptos combatido</w:t>
      </w:r>
      <w:r w:rsidRPr="00AB3C96">
        <w:rPr>
          <w:rFonts w:cs="Arial"/>
          <w:sz w:val="28"/>
          <w:szCs w:val="28"/>
        </w:rPr>
        <w:t>s es el siguiente:</w:t>
      </w:r>
    </w:p>
    <w:p w14:paraId="3977418C" w14:textId="77777777" w:rsidR="00114CB3" w:rsidRPr="00AB3C96" w:rsidRDefault="00114CB3" w:rsidP="00114CB3">
      <w:pPr>
        <w:pStyle w:val="corte4fondoCarCar"/>
        <w:ind w:right="49"/>
        <w:rPr>
          <w:rFonts w:cs="Arial"/>
          <w:sz w:val="28"/>
          <w:szCs w:val="28"/>
        </w:rPr>
      </w:pPr>
    </w:p>
    <w:p w14:paraId="3977418D" w14:textId="77777777" w:rsidR="00114CB3" w:rsidRPr="00AB3C96" w:rsidRDefault="005210D5" w:rsidP="00114CB3">
      <w:pPr>
        <w:pStyle w:val="corte4fondoCarCar"/>
        <w:ind w:right="49"/>
        <w:rPr>
          <w:rFonts w:cs="Arial"/>
          <w:sz w:val="28"/>
          <w:szCs w:val="28"/>
        </w:rPr>
      </w:pPr>
      <w:r w:rsidRPr="00AB3C96">
        <w:rPr>
          <w:rFonts w:cs="Arial"/>
          <w:sz w:val="28"/>
          <w:szCs w:val="28"/>
        </w:rPr>
        <w:t>Constitución Política del Estado de Jalisco</w:t>
      </w:r>
    </w:p>
    <w:p w14:paraId="3977418E" w14:textId="77777777" w:rsidR="00114CB3" w:rsidRPr="00AB3C96" w:rsidRDefault="00114CB3" w:rsidP="00114CB3">
      <w:pPr>
        <w:pStyle w:val="corte4fondoCarCar"/>
        <w:spacing w:line="240" w:lineRule="auto"/>
        <w:ind w:right="49"/>
        <w:rPr>
          <w:rFonts w:cs="Arial"/>
          <w:sz w:val="24"/>
          <w:szCs w:val="24"/>
        </w:rPr>
      </w:pPr>
    </w:p>
    <w:p w14:paraId="3977418F" w14:textId="77777777" w:rsidR="00114CB3" w:rsidRPr="00AB3C96" w:rsidRDefault="005210D5" w:rsidP="00114CB3">
      <w:pPr>
        <w:pStyle w:val="Estilo"/>
        <w:ind w:left="709" w:right="616"/>
        <w:rPr>
          <w:i/>
          <w:szCs w:val="24"/>
        </w:rPr>
      </w:pPr>
      <w:r>
        <w:rPr>
          <w:i/>
          <w:szCs w:val="24"/>
        </w:rPr>
        <w:t>“</w:t>
      </w:r>
      <w:r w:rsidRPr="00AB3C96">
        <w:rPr>
          <w:i/>
          <w:szCs w:val="24"/>
        </w:rPr>
        <w:t>Art</w:t>
      </w:r>
      <w:r>
        <w:rPr>
          <w:i/>
          <w:szCs w:val="24"/>
        </w:rPr>
        <w:t xml:space="preserve">ículo </w:t>
      </w:r>
      <w:r w:rsidRPr="00AB3C96">
        <w:rPr>
          <w:i/>
          <w:szCs w:val="24"/>
        </w:rPr>
        <w:t>20. La ley que establezca el procedimiento aplicable para la elección de las diputadas y diputados según el principio de representación proporcional y el sistema de asignación, debe</w:t>
      </w:r>
      <w:r w:rsidRPr="00AB3C96">
        <w:rPr>
          <w:i/>
          <w:szCs w:val="24"/>
        </w:rPr>
        <w:t>rá contener por lo menos las siguientes bases:</w:t>
      </w:r>
    </w:p>
    <w:p w14:paraId="39774190" w14:textId="77777777" w:rsidR="00114CB3" w:rsidRPr="00AB3C96" w:rsidRDefault="00114CB3" w:rsidP="00114CB3">
      <w:pPr>
        <w:pStyle w:val="Estilo"/>
        <w:ind w:left="709" w:right="616"/>
        <w:rPr>
          <w:i/>
          <w:szCs w:val="24"/>
        </w:rPr>
      </w:pPr>
    </w:p>
    <w:p w14:paraId="39774191" w14:textId="77777777" w:rsidR="00114CB3" w:rsidRPr="00AB3C96" w:rsidRDefault="005210D5" w:rsidP="00114CB3">
      <w:pPr>
        <w:pStyle w:val="Estilo"/>
        <w:ind w:left="709" w:right="616"/>
        <w:rPr>
          <w:b/>
          <w:i/>
          <w:szCs w:val="24"/>
        </w:rPr>
      </w:pPr>
      <w:r w:rsidRPr="00AB3C96">
        <w:rPr>
          <w:b/>
          <w:i/>
          <w:szCs w:val="24"/>
        </w:rPr>
        <w:t>I. Un partido político, para obtener el registro de sus listas de candidatos a diputaciones de representación proporcional, deberá acreditar que participa con candidaturas a diputaciones por mayoría relativa,</w:t>
      </w:r>
      <w:r w:rsidRPr="00AB3C96">
        <w:rPr>
          <w:b/>
          <w:i/>
          <w:szCs w:val="24"/>
        </w:rPr>
        <w:t xml:space="preserve"> por lo menos en dos terceras partes del total de distritos estatales uninominales;</w:t>
      </w:r>
    </w:p>
    <w:p w14:paraId="39774192" w14:textId="77777777" w:rsidR="00114CB3" w:rsidRPr="00AB3C96" w:rsidRDefault="00114CB3" w:rsidP="00114CB3">
      <w:pPr>
        <w:pStyle w:val="Estilo"/>
        <w:ind w:left="709" w:right="616"/>
        <w:rPr>
          <w:i/>
          <w:szCs w:val="24"/>
        </w:rPr>
      </w:pPr>
    </w:p>
    <w:p w14:paraId="39774193" w14:textId="77777777" w:rsidR="00114CB3" w:rsidRPr="00AB3C96" w:rsidRDefault="005210D5" w:rsidP="00114CB3">
      <w:pPr>
        <w:pStyle w:val="Estilo"/>
        <w:ind w:left="709" w:right="616"/>
        <w:rPr>
          <w:i/>
          <w:szCs w:val="24"/>
        </w:rPr>
      </w:pPr>
      <w:r w:rsidRPr="00AB3C96">
        <w:rPr>
          <w:i/>
          <w:szCs w:val="24"/>
        </w:rPr>
        <w:t>II. Al partido político que obtenga en las respectivas elecciones el tres por ciento de la votación válida, se le asignará una curul por el principio de representación pro</w:t>
      </w:r>
      <w:r w:rsidRPr="00AB3C96">
        <w:rPr>
          <w:i/>
          <w:szCs w:val="24"/>
        </w:rPr>
        <w:t>porcional, independientemente de los triunfos de mayoría que hubiese obtenido, de conformidad a las disposiciones federales.</w:t>
      </w:r>
    </w:p>
    <w:p w14:paraId="39774194" w14:textId="77777777" w:rsidR="00114CB3" w:rsidRPr="00AB3C96" w:rsidRDefault="00114CB3" w:rsidP="00114CB3">
      <w:pPr>
        <w:pStyle w:val="Estilo"/>
        <w:ind w:left="709" w:right="616"/>
        <w:rPr>
          <w:i/>
          <w:szCs w:val="24"/>
        </w:rPr>
      </w:pPr>
    </w:p>
    <w:p w14:paraId="39774195" w14:textId="77777777" w:rsidR="00114CB3" w:rsidRPr="00AB3C96" w:rsidRDefault="005210D5" w:rsidP="00114CB3">
      <w:pPr>
        <w:pStyle w:val="Estilo"/>
        <w:ind w:left="709" w:right="616"/>
        <w:rPr>
          <w:i/>
          <w:szCs w:val="24"/>
        </w:rPr>
      </w:pPr>
      <w:r w:rsidRPr="00AB3C96">
        <w:rPr>
          <w:i/>
          <w:szCs w:val="24"/>
        </w:rPr>
        <w:t>Adicionalmente, todo partido político que alcance cuando menos el tres punto cinco por ciento de la votación total emitida, tendrá</w:t>
      </w:r>
      <w:r w:rsidRPr="00AB3C96">
        <w:rPr>
          <w:i/>
          <w:szCs w:val="24"/>
        </w:rPr>
        <w:t xml:space="preserve"> derecho a participar en el procedimiento de asignación de diputados según el principio de representación proporcional;</w:t>
      </w:r>
    </w:p>
    <w:p w14:paraId="39774196" w14:textId="77777777" w:rsidR="00114CB3" w:rsidRPr="00AB3C96" w:rsidRDefault="00114CB3" w:rsidP="00114CB3">
      <w:pPr>
        <w:pStyle w:val="Estilo"/>
        <w:ind w:left="709" w:right="616"/>
        <w:rPr>
          <w:i/>
          <w:szCs w:val="24"/>
        </w:rPr>
      </w:pPr>
    </w:p>
    <w:p w14:paraId="39774197" w14:textId="77777777" w:rsidR="00114CB3" w:rsidRPr="00AB3C96" w:rsidRDefault="005210D5" w:rsidP="00114CB3">
      <w:pPr>
        <w:pStyle w:val="Estilo"/>
        <w:ind w:left="709" w:right="616"/>
        <w:rPr>
          <w:b/>
          <w:i/>
          <w:szCs w:val="24"/>
        </w:rPr>
      </w:pPr>
      <w:r w:rsidRPr="00AB3C96">
        <w:rPr>
          <w:b/>
          <w:i/>
          <w:szCs w:val="24"/>
        </w:rPr>
        <w:t>III. A los partidos políticos que cumplan con lo señalado en la fracción I y el segundo párrafo de la fracción II anteriores, independi</w:t>
      </w:r>
      <w:r w:rsidRPr="00AB3C96">
        <w:rPr>
          <w:b/>
          <w:i/>
          <w:szCs w:val="24"/>
        </w:rPr>
        <w:t>ente y adicionalmente a las constancias de mayoría que hubieren obtenido sus candidatas y candidatos, les podrán ser asignados (sic) diputaciones por el principio de representación proporcional, de acuerdo con su votación obtenida. Para tal efecto, de la v</w:t>
      </w:r>
      <w:r w:rsidRPr="00AB3C96">
        <w:rPr>
          <w:b/>
          <w:i/>
          <w:szCs w:val="24"/>
        </w:rPr>
        <w:t>otación válida emitida se restarán los votos de candidatas y candidatos independientes y los de aquellos partidos que no hubieren alcanzado el tres punto cinco por ciento de la votación total emitida; en la asignación se seguirá el orden que tuviesen las c</w:t>
      </w:r>
      <w:r w:rsidRPr="00AB3C96">
        <w:rPr>
          <w:b/>
          <w:i/>
          <w:szCs w:val="24"/>
        </w:rPr>
        <w:t>andidaturas en la lista correspondiente. Siempre respetando el principio de paridad. La ley desarrollará los procedimientos y fórmulas para estos efectos;</w:t>
      </w:r>
    </w:p>
    <w:p w14:paraId="39774198" w14:textId="77777777" w:rsidR="00114CB3" w:rsidRPr="00AB3C96" w:rsidRDefault="00114CB3" w:rsidP="00114CB3">
      <w:pPr>
        <w:pStyle w:val="Estilo"/>
        <w:ind w:left="709" w:right="616"/>
        <w:rPr>
          <w:i/>
          <w:szCs w:val="24"/>
        </w:rPr>
      </w:pPr>
    </w:p>
    <w:p w14:paraId="39774199" w14:textId="77777777" w:rsidR="00114CB3" w:rsidRPr="00AB3C96" w:rsidRDefault="005210D5" w:rsidP="00114CB3">
      <w:pPr>
        <w:pStyle w:val="Estilo"/>
        <w:ind w:left="709" w:right="616"/>
        <w:rPr>
          <w:i/>
          <w:szCs w:val="24"/>
        </w:rPr>
      </w:pPr>
      <w:r w:rsidRPr="00AB3C96">
        <w:rPr>
          <w:i/>
          <w:szCs w:val="24"/>
        </w:rPr>
        <w:t>[…]</w:t>
      </w:r>
      <w:r w:rsidR="0002213F">
        <w:rPr>
          <w:i/>
          <w:szCs w:val="24"/>
        </w:rPr>
        <w:t>”.</w:t>
      </w:r>
    </w:p>
    <w:p w14:paraId="3977419A" w14:textId="77777777" w:rsidR="00114CB3" w:rsidRPr="00AB3C96" w:rsidRDefault="00114CB3" w:rsidP="00114CB3">
      <w:pPr>
        <w:pStyle w:val="corte4fondoCarCar"/>
        <w:spacing w:line="240" w:lineRule="auto"/>
        <w:ind w:right="49"/>
        <w:rPr>
          <w:rFonts w:cs="Arial"/>
          <w:sz w:val="24"/>
          <w:szCs w:val="24"/>
        </w:rPr>
      </w:pPr>
    </w:p>
    <w:p w14:paraId="3977419B" w14:textId="77777777" w:rsidR="00114CB3" w:rsidRPr="00AB3C96" w:rsidRDefault="005210D5" w:rsidP="00114CB3">
      <w:pPr>
        <w:pStyle w:val="corte4fondoCarCar"/>
        <w:spacing w:line="240" w:lineRule="auto"/>
        <w:ind w:right="49"/>
        <w:rPr>
          <w:rFonts w:cs="Arial"/>
          <w:bCs/>
          <w:sz w:val="24"/>
          <w:szCs w:val="24"/>
          <w:lang w:val="es-ES"/>
        </w:rPr>
      </w:pPr>
      <w:r w:rsidRPr="00AB3C96">
        <w:rPr>
          <w:rFonts w:cs="Arial"/>
          <w:sz w:val="24"/>
          <w:szCs w:val="24"/>
        </w:rPr>
        <w:t>Código Electoral del Estado de Jalisco</w:t>
      </w:r>
    </w:p>
    <w:p w14:paraId="3977419C" w14:textId="77777777" w:rsidR="00114CB3" w:rsidRPr="00AB3C96" w:rsidRDefault="00114CB3" w:rsidP="00114CB3">
      <w:pPr>
        <w:pStyle w:val="Estilo"/>
        <w:rPr>
          <w:szCs w:val="24"/>
        </w:rPr>
      </w:pPr>
    </w:p>
    <w:p w14:paraId="3977419D" w14:textId="77777777" w:rsidR="00114CB3" w:rsidRPr="00AB3C96" w:rsidRDefault="005210D5" w:rsidP="00114CB3">
      <w:pPr>
        <w:pStyle w:val="Estilo"/>
        <w:ind w:left="709" w:right="616"/>
        <w:rPr>
          <w:i/>
          <w:szCs w:val="24"/>
        </w:rPr>
      </w:pPr>
      <w:r>
        <w:rPr>
          <w:i/>
          <w:szCs w:val="24"/>
        </w:rPr>
        <w:t>“</w:t>
      </w:r>
      <w:r w:rsidRPr="00AB3C96">
        <w:rPr>
          <w:i/>
          <w:szCs w:val="24"/>
        </w:rPr>
        <w:t>Artículo 19</w:t>
      </w:r>
    </w:p>
    <w:p w14:paraId="3977419E" w14:textId="77777777" w:rsidR="00114CB3" w:rsidRPr="00AB3C96" w:rsidRDefault="00114CB3" w:rsidP="00114CB3">
      <w:pPr>
        <w:pStyle w:val="Estilo"/>
        <w:ind w:left="709" w:right="616"/>
        <w:rPr>
          <w:i/>
          <w:szCs w:val="24"/>
        </w:rPr>
      </w:pPr>
    </w:p>
    <w:p w14:paraId="3977419F" w14:textId="77777777" w:rsidR="00114CB3" w:rsidRPr="00AB3C96" w:rsidRDefault="005210D5" w:rsidP="00114CB3">
      <w:pPr>
        <w:pStyle w:val="Estilo"/>
        <w:ind w:left="709" w:right="616"/>
        <w:rPr>
          <w:i/>
          <w:szCs w:val="24"/>
        </w:rPr>
      </w:pPr>
      <w:r w:rsidRPr="00AB3C96">
        <w:rPr>
          <w:i/>
          <w:szCs w:val="24"/>
        </w:rPr>
        <w:t xml:space="preserve">1. Los criterios que se </w:t>
      </w:r>
      <w:r w:rsidRPr="00AB3C96">
        <w:rPr>
          <w:i/>
          <w:szCs w:val="24"/>
        </w:rPr>
        <w:t>observarán para la aplicación de la fórmula electoral, en la asignación de diputaciones por el principio de representación proporcional, son:</w:t>
      </w:r>
    </w:p>
    <w:p w14:paraId="397741A0" w14:textId="77777777" w:rsidR="00114CB3" w:rsidRPr="00AB3C96" w:rsidRDefault="00114CB3" w:rsidP="00114CB3">
      <w:pPr>
        <w:pStyle w:val="Estilo"/>
        <w:ind w:left="709" w:right="616"/>
        <w:rPr>
          <w:i/>
          <w:szCs w:val="24"/>
        </w:rPr>
      </w:pPr>
    </w:p>
    <w:p w14:paraId="397741A1" w14:textId="77777777" w:rsidR="00114CB3" w:rsidRPr="00AB3C96" w:rsidRDefault="005210D5" w:rsidP="00114CB3">
      <w:pPr>
        <w:pStyle w:val="Estilo"/>
        <w:ind w:left="709" w:right="616"/>
        <w:rPr>
          <w:i/>
          <w:szCs w:val="24"/>
        </w:rPr>
      </w:pPr>
      <w:r w:rsidRPr="00AB3C96">
        <w:rPr>
          <w:i/>
          <w:szCs w:val="24"/>
        </w:rPr>
        <w:t xml:space="preserve">I. Al partido político que obtenga en las respectivas elecciones el tres por ciento de la votación válida, se le </w:t>
      </w:r>
      <w:r w:rsidRPr="00AB3C96">
        <w:rPr>
          <w:i/>
          <w:szCs w:val="24"/>
        </w:rPr>
        <w:t>asignará una curul por el principio de representación proporcional, independientemente de los triunfos de mayoría que hubiese obtenido;</w:t>
      </w:r>
    </w:p>
    <w:p w14:paraId="397741A2" w14:textId="77777777" w:rsidR="00114CB3" w:rsidRPr="00AB3C96" w:rsidRDefault="00114CB3" w:rsidP="00114CB3">
      <w:pPr>
        <w:pStyle w:val="Estilo"/>
        <w:ind w:left="709" w:right="616"/>
        <w:rPr>
          <w:i/>
          <w:szCs w:val="24"/>
        </w:rPr>
      </w:pPr>
    </w:p>
    <w:p w14:paraId="397741A3" w14:textId="77777777" w:rsidR="00114CB3" w:rsidRPr="00AB3C96" w:rsidRDefault="005210D5" w:rsidP="00114CB3">
      <w:pPr>
        <w:pStyle w:val="Estilo"/>
        <w:ind w:left="709" w:right="616"/>
        <w:rPr>
          <w:i/>
          <w:szCs w:val="24"/>
        </w:rPr>
      </w:pPr>
      <w:r w:rsidRPr="00AB3C96">
        <w:rPr>
          <w:i/>
          <w:szCs w:val="24"/>
        </w:rPr>
        <w:t xml:space="preserve">II. Una vez realizada la distribución señalada en el párrafo anterior, tendrá derecho a participar en la asignación de </w:t>
      </w:r>
      <w:r w:rsidRPr="00AB3C96">
        <w:rPr>
          <w:i/>
          <w:szCs w:val="24"/>
        </w:rPr>
        <w:t>diputados electos según el principio de representación proporcional todo aquel partido político que:</w:t>
      </w:r>
    </w:p>
    <w:p w14:paraId="397741A4" w14:textId="77777777" w:rsidR="00114CB3" w:rsidRPr="00AB3C96" w:rsidRDefault="00114CB3" w:rsidP="00114CB3">
      <w:pPr>
        <w:pStyle w:val="Estilo"/>
        <w:ind w:left="709" w:right="616"/>
        <w:rPr>
          <w:i/>
          <w:szCs w:val="24"/>
        </w:rPr>
      </w:pPr>
    </w:p>
    <w:p w14:paraId="397741A5" w14:textId="77777777" w:rsidR="00114CB3" w:rsidRPr="00AB3C96" w:rsidRDefault="005210D5" w:rsidP="00114CB3">
      <w:pPr>
        <w:pStyle w:val="Estilo"/>
        <w:ind w:left="709" w:right="616"/>
        <w:rPr>
          <w:i/>
          <w:szCs w:val="24"/>
        </w:rPr>
      </w:pPr>
      <w:r w:rsidRPr="00AB3C96">
        <w:rPr>
          <w:i/>
          <w:szCs w:val="24"/>
        </w:rPr>
        <w:t>a) Alcance por lo menos el tres punto cinco por ciento de la votación total emitida para esa elección;</w:t>
      </w:r>
    </w:p>
    <w:p w14:paraId="397741A6" w14:textId="77777777" w:rsidR="00114CB3" w:rsidRPr="00AB3C96" w:rsidRDefault="00114CB3" w:rsidP="00114CB3">
      <w:pPr>
        <w:pStyle w:val="Estilo"/>
        <w:ind w:left="709" w:right="616"/>
        <w:rPr>
          <w:i/>
          <w:szCs w:val="24"/>
        </w:rPr>
      </w:pPr>
    </w:p>
    <w:p w14:paraId="397741A7" w14:textId="77777777" w:rsidR="00114CB3" w:rsidRPr="00AB3C96" w:rsidRDefault="005210D5" w:rsidP="00114CB3">
      <w:pPr>
        <w:pStyle w:val="Estilo"/>
        <w:ind w:left="709" w:right="616"/>
        <w:rPr>
          <w:b/>
          <w:i/>
          <w:szCs w:val="24"/>
        </w:rPr>
      </w:pPr>
      <w:r w:rsidRPr="00AB3C96">
        <w:rPr>
          <w:b/>
          <w:i/>
          <w:szCs w:val="24"/>
        </w:rPr>
        <w:t>b) Registre fórmulas de candidaturas a diputacione</w:t>
      </w:r>
      <w:r w:rsidRPr="00AB3C96">
        <w:rPr>
          <w:b/>
          <w:i/>
          <w:szCs w:val="24"/>
        </w:rPr>
        <w:t>s por el principio de mayoría relativa en cuando menos catorce distritos electorales uninominales;</w:t>
      </w:r>
    </w:p>
    <w:p w14:paraId="397741A8" w14:textId="77777777" w:rsidR="00114CB3" w:rsidRPr="00AB3C96" w:rsidRDefault="00114CB3" w:rsidP="00114CB3">
      <w:pPr>
        <w:pStyle w:val="Estilo"/>
        <w:ind w:left="709" w:right="616"/>
        <w:rPr>
          <w:i/>
          <w:szCs w:val="24"/>
        </w:rPr>
      </w:pPr>
    </w:p>
    <w:p w14:paraId="397741A9" w14:textId="77777777" w:rsidR="00114CB3" w:rsidRPr="00AB3C96" w:rsidRDefault="005210D5" w:rsidP="00114CB3">
      <w:pPr>
        <w:pStyle w:val="Estilo"/>
        <w:ind w:left="709" w:right="616"/>
        <w:rPr>
          <w:b/>
          <w:i/>
          <w:szCs w:val="24"/>
        </w:rPr>
      </w:pPr>
      <w:r w:rsidRPr="00AB3C96">
        <w:rPr>
          <w:b/>
          <w:i/>
          <w:szCs w:val="24"/>
        </w:rPr>
        <w:t>c) Conserve, al día de la elección, el registro de al menos catorce fórmulas de mayoría relativa;</w:t>
      </w:r>
    </w:p>
    <w:p w14:paraId="397741AA" w14:textId="77777777" w:rsidR="00114CB3" w:rsidRPr="00AB3C96" w:rsidRDefault="00114CB3" w:rsidP="00114CB3">
      <w:pPr>
        <w:pStyle w:val="Estilo"/>
        <w:ind w:left="709" w:right="616"/>
        <w:rPr>
          <w:i/>
          <w:szCs w:val="24"/>
        </w:rPr>
      </w:pPr>
    </w:p>
    <w:p w14:paraId="397741AB" w14:textId="77777777" w:rsidR="00114CB3" w:rsidRPr="00AB3C96" w:rsidRDefault="005210D5" w:rsidP="00114CB3">
      <w:pPr>
        <w:pStyle w:val="Estilo"/>
        <w:ind w:left="709" w:right="616"/>
        <w:rPr>
          <w:b/>
          <w:i/>
          <w:szCs w:val="24"/>
        </w:rPr>
      </w:pPr>
      <w:r w:rsidRPr="00AB3C96">
        <w:rPr>
          <w:b/>
          <w:i/>
          <w:szCs w:val="24"/>
        </w:rPr>
        <w:t>d) Registre la lista de dieciocho candidaturas a diputaci</w:t>
      </w:r>
      <w:r w:rsidRPr="00AB3C96">
        <w:rPr>
          <w:b/>
          <w:i/>
          <w:szCs w:val="24"/>
        </w:rPr>
        <w:t>ones de representación proporcional;</w:t>
      </w:r>
    </w:p>
    <w:p w14:paraId="397741AC" w14:textId="77777777" w:rsidR="00114CB3" w:rsidRPr="00AB3C96" w:rsidRDefault="00114CB3" w:rsidP="00114CB3">
      <w:pPr>
        <w:pStyle w:val="Estilo"/>
        <w:ind w:left="709" w:right="616"/>
        <w:rPr>
          <w:i/>
          <w:szCs w:val="24"/>
        </w:rPr>
      </w:pPr>
    </w:p>
    <w:p w14:paraId="397741AD" w14:textId="77777777" w:rsidR="00114CB3" w:rsidRPr="00AB3C96" w:rsidRDefault="005210D5" w:rsidP="00114CB3">
      <w:pPr>
        <w:pStyle w:val="Estilo"/>
        <w:ind w:left="709" w:right="616"/>
        <w:rPr>
          <w:b/>
          <w:i/>
          <w:szCs w:val="24"/>
        </w:rPr>
      </w:pPr>
      <w:r w:rsidRPr="00AB3C96">
        <w:rPr>
          <w:b/>
          <w:i/>
          <w:szCs w:val="24"/>
        </w:rPr>
        <w:t>e) Conserve al día de la elección, el registro de por lo menos, dos terceras partes de la lista de candidaturas a diputaciones de representación proporcional; y</w:t>
      </w:r>
    </w:p>
    <w:p w14:paraId="397741AE" w14:textId="77777777" w:rsidR="00114CB3" w:rsidRPr="00AB3C96" w:rsidRDefault="00114CB3" w:rsidP="00114CB3">
      <w:pPr>
        <w:pStyle w:val="Estilo"/>
        <w:ind w:left="709" w:right="616"/>
        <w:rPr>
          <w:i/>
          <w:szCs w:val="24"/>
        </w:rPr>
      </w:pPr>
    </w:p>
    <w:p w14:paraId="397741AF" w14:textId="77777777" w:rsidR="00114CB3" w:rsidRPr="00AB3C96" w:rsidRDefault="005210D5" w:rsidP="00114CB3">
      <w:pPr>
        <w:pStyle w:val="Estilo"/>
        <w:ind w:left="709" w:right="616"/>
        <w:rPr>
          <w:i/>
          <w:szCs w:val="24"/>
        </w:rPr>
      </w:pPr>
      <w:r w:rsidRPr="00AB3C96">
        <w:rPr>
          <w:i/>
          <w:szCs w:val="24"/>
        </w:rPr>
        <w:t xml:space="preserve">f) Los requisitos a que se refieren los incisos b) y c) </w:t>
      </w:r>
      <w:r w:rsidRPr="00AB3C96">
        <w:rPr>
          <w:i/>
          <w:szCs w:val="24"/>
        </w:rPr>
        <w:t>no aplicarán a los partidos políticos en lo individual, cuando participen en el proceso electoral de manera coaligada</w:t>
      </w:r>
      <w:r w:rsidR="0002213F">
        <w:rPr>
          <w:i/>
          <w:szCs w:val="24"/>
        </w:rPr>
        <w:t>”</w:t>
      </w:r>
      <w:r w:rsidRPr="00AB3C96">
        <w:rPr>
          <w:i/>
          <w:szCs w:val="24"/>
        </w:rPr>
        <w:t>.</w:t>
      </w:r>
    </w:p>
    <w:p w14:paraId="397741B0" w14:textId="77777777" w:rsidR="00114CB3" w:rsidRPr="00AB3C96" w:rsidRDefault="00114CB3" w:rsidP="00114CB3">
      <w:pPr>
        <w:pStyle w:val="corte4fondoCarCar"/>
        <w:ind w:right="49"/>
        <w:rPr>
          <w:rFonts w:cs="Arial"/>
          <w:bCs/>
          <w:sz w:val="28"/>
          <w:szCs w:val="28"/>
          <w:lang w:val="es-ES"/>
        </w:rPr>
      </w:pPr>
    </w:p>
    <w:p w14:paraId="397741B1" w14:textId="77777777" w:rsidR="00114CB3" w:rsidRPr="00AB3C96" w:rsidRDefault="005210D5" w:rsidP="00114CB3">
      <w:pPr>
        <w:pStyle w:val="corte4fondoCarCar"/>
        <w:ind w:right="51"/>
        <w:rPr>
          <w:rFonts w:cs="Arial"/>
          <w:sz w:val="28"/>
          <w:szCs w:val="28"/>
        </w:rPr>
      </w:pPr>
      <w:r w:rsidRPr="00AB3C96">
        <w:rPr>
          <w:rFonts w:cs="Arial"/>
          <w:sz w:val="28"/>
          <w:szCs w:val="28"/>
        </w:rPr>
        <w:t>Para el partido político promovente, el legislador impuso diversas condiciones para participar en el procedimiento de registro y asigna</w:t>
      </w:r>
      <w:r w:rsidRPr="00AB3C96">
        <w:rPr>
          <w:rFonts w:cs="Arial"/>
          <w:sz w:val="28"/>
          <w:szCs w:val="28"/>
        </w:rPr>
        <w:t xml:space="preserve">ción de diputados por el principio </w:t>
      </w:r>
      <w:r w:rsidR="0002213F">
        <w:rPr>
          <w:rFonts w:cs="Arial"/>
          <w:sz w:val="28"/>
          <w:szCs w:val="28"/>
        </w:rPr>
        <w:t xml:space="preserve">de </w:t>
      </w:r>
      <w:r w:rsidRPr="00AB3C96">
        <w:rPr>
          <w:rFonts w:cs="Arial"/>
          <w:sz w:val="28"/>
          <w:szCs w:val="28"/>
        </w:rPr>
        <w:t xml:space="preserve">representación proporcional; asimismo, reconoce que aun cuando se tiene libertad configurativa en este tema, los requisitos deben ser razonables, lo que no se cumple en el caso. </w:t>
      </w:r>
    </w:p>
    <w:p w14:paraId="397741B2" w14:textId="77777777" w:rsidR="00114CB3" w:rsidRPr="00AB3C96" w:rsidRDefault="00114CB3" w:rsidP="00114CB3">
      <w:pPr>
        <w:pStyle w:val="corte4fondoCarCar"/>
        <w:ind w:right="51"/>
        <w:rPr>
          <w:rFonts w:cs="Arial"/>
          <w:sz w:val="28"/>
          <w:szCs w:val="28"/>
        </w:rPr>
      </w:pPr>
    </w:p>
    <w:p w14:paraId="397741B3" w14:textId="77777777" w:rsidR="00114CB3" w:rsidRPr="00AB3C96" w:rsidRDefault="005210D5" w:rsidP="00114CB3">
      <w:pPr>
        <w:pStyle w:val="corte4fondoCarCar"/>
        <w:ind w:right="51"/>
        <w:rPr>
          <w:rFonts w:cs="Arial"/>
          <w:sz w:val="28"/>
          <w:szCs w:val="28"/>
        </w:rPr>
      </w:pPr>
      <w:r w:rsidRPr="00AB3C96">
        <w:rPr>
          <w:rFonts w:cs="Arial"/>
          <w:sz w:val="28"/>
          <w:szCs w:val="28"/>
        </w:rPr>
        <w:t xml:space="preserve">Refiere que aun cuando cumpla con el porcentaje de votación total emitido, no se le asignarían diputaciones por ese principio, si no cumple además con los siguientes requisitos: </w:t>
      </w:r>
    </w:p>
    <w:p w14:paraId="397741B4" w14:textId="77777777" w:rsidR="00114CB3" w:rsidRPr="00AB3C96" w:rsidRDefault="00114CB3" w:rsidP="00114CB3">
      <w:pPr>
        <w:pStyle w:val="corte4fondoCarCar"/>
        <w:ind w:right="51"/>
        <w:rPr>
          <w:rFonts w:cs="Arial"/>
          <w:sz w:val="28"/>
          <w:szCs w:val="28"/>
        </w:rPr>
      </w:pPr>
    </w:p>
    <w:p w14:paraId="397741B5" w14:textId="77777777" w:rsidR="00114CB3" w:rsidRPr="00AB3C96" w:rsidRDefault="005210D5" w:rsidP="00114CB3">
      <w:pPr>
        <w:pStyle w:val="corte4fondoCarCar"/>
        <w:ind w:right="51"/>
        <w:rPr>
          <w:rFonts w:cs="Arial"/>
          <w:sz w:val="28"/>
          <w:szCs w:val="28"/>
        </w:rPr>
      </w:pPr>
      <w:r w:rsidRPr="00AB3C96">
        <w:rPr>
          <w:rFonts w:cs="Arial"/>
          <w:sz w:val="28"/>
          <w:szCs w:val="28"/>
        </w:rPr>
        <w:t xml:space="preserve">i) </w:t>
      </w:r>
      <w:r w:rsidR="000A79DF">
        <w:rPr>
          <w:rFonts w:cs="Arial"/>
          <w:sz w:val="28"/>
          <w:szCs w:val="28"/>
        </w:rPr>
        <w:t>T</w:t>
      </w:r>
      <w:r w:rsidRPr="00AB3C96">
        <w:rPr>
          <w:rFonts w:cs="Arial"/>
          <w:sz w:val="28"/>
          <w:szCs w:val="28"/>
        </w:rPr>
        <w:t>ener registrado candidatos a diputados de mayoría relativa</w:t>
      </w:r>
      <w:r w:rsidR="0002213F">
        <w:rPr>
          <w:rFonts w:cs="Arial"/>
          <w:sz w:val="28"/>
          <w:szCs w:val="28"/>
        </w:rPr>
        <w:t>,</w:t>
      </w:r>
      <w:r w:rsidRPr="00AB3C96">
        <w:rPr>
          <w:rFonts w:cs="Arial"/>
          <w:sz w:val="28"/>
          <w:szCs w:val="28"/>
        </w:rPr>
        <w:t xml:space="preserve"> en por lo me</w:t>
      </w:r>
      <w:r w:rsidRPr="00AB3C96">
        <w:rPr>
          <w:rFonts w:cs="Arial"/>
          <w:sz w:val="28"/>
          <w:szCs w:val="28"/>
        </w:rPr>
        <w:t>nos</w:t>
      </w:r>
      <w:r w:rsidR="0002213F">
        <w:rPr>
          <w:rFonts w:cs="Arial"/>
          <w:sz w:val="28"/>
          <w:szCs w:val="28"/>
        </w:rPr>
        <w:t>,</w:t>
      </w:r>
      <w:r w:rsidRPr="00AB3C96">
        <w:rPr>
          <w:rFonts w:cs="Arial"/>
          <w:sz w:val="28"/>
          <w:szCs w:val="28"/>
        </w:rPr>
        <w:t xml:space="preserve"> dos terceras partes del total de distritos estatales uninominales. </w:t>
      </w:r>
    </w:p>
    <w:p w14:paraId="397741B6" w14:textId="77777777" w:rsidR="00114CB3" w:rsidRPr="00AB3C96" w:rsidRDefault="00114CB3" w:rsidP="00114CB3">
      <w:pPr>
        <w:pStyle w:val="corte4fondoCarCar"/>
        <w:ind w:right="51"/>
        <w:rPr>
          <w:rFonts w:cs="Arial"/>
          <w:sz w:val="28"/>
          <w:szCs w:val="28"/>
        </w:rPr>
      </w:pPr>
    </w:p>
    <w:p w14:paraId="397741B7" w14:textId="77777777" w:rsidR="00114CB3" w:rsidRPr="00AB3C96" w:rsidRDefault="005210D5" w:rsidP="00114CB3">
      <w:pPr>
        <w:pStyle w:val="corte4fondoCarCar"/>
        <w:ind w:right="51"/>
        <w:rPr>
          <w:rFonts w:cs="Arial"/>
          <w:sz w:val="28"/>
          <w:szCs w:val="28"/>
        </w:rPr>
      </w:pPr>
      <w:r w:rsidRPr="00AB3C96">
        <w:rPr>
          <w:rFonts w:cs="Arial"/>
          <w:sz w:val="28"/>
          <w:szCs w:val="28"/>
        </w:rPr>
        <w:t xml:space="preserve">ii) </w:t>
      </w:r>
      <w:r w:rsidR="000A79DF">
        <w:rPr>
          <w:rFonts w:cs="Arial"/>
          <w:sz w:val="28"/>
          <w:szCs w:val="28"/>
        </w:rPr>
        <w:t>R</w:t>
      </w:r>
      <w:r w:rsidRPr="00AB3C96">
        <w:rPr>
          <w:rFonts w:cs="Arial"/>
          <w:sz w:val="28"/>
          <w:szCs w:val="28"/>
        </w:rPr>
        <w:t>egistrar fórmulas de candidaturas a diputaciones por el principio de mayoría relativa</w:t>
      </w:r>
      <w:r w:rsidR="0002213F">
        <w:rPr>
          <w:rFonts w:cs="Arial"/>
          <w:sz w:val="28"/>
          <w:szCs w:val="28"/>
        </w:rPr>
        <w:t>,</w:t>
      </w:r>
      <w:r w:rsidRPr="00AB3C96">
        <w:rPr>
          <w:rFonts w:cs="Arial"/>
          <w:sz w:val="28"/>
          <w:szCs w:val="28"/>
        </w:rPr>
        <w:t xml:space="preserve"> en cuando menos</w:t>
      </w:r>
      <w:r w:rsidR="0002213F">
        <w:rPr>
          <w:rFonts w:cs="Arial"/>
          <w:sz w:val="28"/>
          <w:szCs w:val="28"/>
        </w:rPr>
        <w:t>,</w:t>
      </w:r>
      <w:r w:rsidRPr="00AB3C96">
        <w:rPr>
          <w:rFonts w:cs="Arial"/>
          <w:sz w:val="28"/>
          <w:szCs w:val="28"/>
        </w:rPr>
        <w:t xml:space="preserve"> catorce distritos electorales uninominales y con</w:t>
      </w:r>
      <w:r w:rsidR="0002213F">
        <w:rPr>
          <w:rFonts w:cs="Arial"/>
          <w:sz w:val="28"/>
          <w:szCs w:val="28"/>
        </w:rPr>
        <w:t>servar</w:t>
      </w:r>
      <w:r w:rsidRPr="00AB3C96">
        <w:rPr>
          <w:rFonts w:cs="Arial"/>
          <w:sz w:val="28"/>
          <w:szCs w:val="28"/>
        </w:rPr>
        <w:t xml:space="preserve"> su registro al día de la elección;</w:t>
      </w:r>
    </w:p>
    <w:p w14:paraId="397741B8" w14:textId="77777777" w:rsidR="00114CB3" w:rsidRPr="00AB3C96" w:rsidRDefault="00114CB3" w:rsidP="00114CB3">
      <w:pPr>
        <w:pStyle w:val="corte4fondoCarCar"/>
        <w:ind w:right="51"/>
        <w:rPr>
          <w:rFonts w:cs="Arial"/>
          <w:sz w:val="28"/>
          <w:szCs w:val="28"/>
        </w:rPr>
      </w:pPr>
    </w:p>
    <w:p w14:paraId="397741B9" w14:textId="77777777" w:rsidR="00114CB3" w:rsidRPr="00AB3C96" w:rsidRDefault="005210D5" w:rsidP="00114CB3">
      <w:pPr>
        <w:pStyle w:val="corte4fondoCarCar"/>
        <w:ind w:right="51"/>
        <w:rPr>
          <w:rFonts w:cs="Arial"/>
          <w:sz w:val="28"/>
          <w:szCs w:val="28"/>
        </w:rPr>
      </w:pPr>
      <w:r w:rsidRPr="00AB3C96">
        <w:rPr>
          <w:rFonts w:cs="Arial"/>
          <w:sz w:val="28"/>
          <w:szCs w:val="28"/>
        </w:rPr>
        <w:t xml:space="preserve">iii) </w:t>
      </w:r>
      <w:r w:rsidR="000A79DF">
        <w:rPr>
          <w:rFonts w:cs="Arial"/>
          <w:sz w:val="28"/>
          <w:szCs w:val="28"/>
        </w:rPr>
        <w:t>R</w:t>
      </w:r>
      <w:r w:rsidRPr="00AB3C96">
        <w:rPr>
          <w:rFonts w:cs="Arial"/>
          <w:sz w:val="28"/>
          <w:szCs w:val="28"/>
        </w:rPr>
        <w:t>egistrar la lista de dieciocho candidaturas a diputaciones de representación proporcional y conservar el registro de dos terceras partes al día de la elección</w:t>
      </w:r>
      <w:r w:rsidRPr="00AB3C96">
        <w:rPr>
          <w:rFonts w:cs="Arial"/>
          <w:sz w:val="28"/>
          <w:szCs w:val="28"/>
        </w:rPr>
        <w:t>.</w:t>
      </w:r>
    </w:p>
    <w:p w14:paraId="397741BA" w14:textId="77777777" w:rsidR="00114CB3" w:rsidRPr="00AB3C96" w:rsidRDefault="00114CB3" w:rsidP="00114CB3">
      <w:pPr>
        <w:pStyle w:val="corte4fondoCarCar"/>
        <w:ind w:right="51"/>
        <w:rPr>
          <w:rFonts w:cs="Arial"/>
          <w:sz w:val="28"/>
          <w:szCs w:val="28"/>
        </w:rPr>
      </w:pPr>
    </w:p>
    <w:p w14:paraId="397741BB" w14:textId="77777777" w:rsidR="00114CB3" w:rsidRPr="00AB3C96" w:rsidRDefault="005210D5" w:rsidP="00114CB3">
      <w:pPr>
        <w:pStyle w:val="corte4fondoCarCar"/>
        <w:ind w:right="51"/>
        <w:rPr>
          <w:rFonts w:cs="Arial"/>
          <w:sz w:val="28"/>
          <w:szCs w:val="28"/>
        </w:rPr>
      </w:pPr>
      <w:r w:rsidRPr="00AB3C96">
        <w:rPr>
          <w:rFonts w:cs="Arial"/>
          <w:sz w:val="28"/>
          <w:szCs w:val="28"/>
        </w:rPr>
        <w:t>En consecuencia, estima que se limitan los derechos a la igualdad y a ser votado, toda vez que los requisitos constituyen obstáculos</w:t>
      </w:r>
      <w:r w:rsidR="0002213F">
        <w:rPr>
          <w:rFonts w:cs="Arial"/>
          <w:sz w:val="28"/>
          <w:szCs w:val="28"/>
        </w:rPr>
        <w:t>,</w:t>
      </w:r>
      <w:r w:rsidRPr="00AB3C96">
        <w:rPr>
          <w:rFonts w:cs="Arial"/>
          <w:sz w:val="28"/>
          <w:szCs w:val="28"/>
        </w:rPr>
        <w:t xml:space="preserve"> con los que no se toma en cuenta que la distribución se hace con base en los votos emitidos a nivel estatal y se le res</w:t>
      </w:r>
      <w:r w:rsidRPr="00AB3C96">
        <w:rPr>
          <w:rFonts w:cs="Arial"/>
          <w:sz w:val="28"/>
          <w:szCs w:val="28"/>
        </w:rPr>
        <w:t>ta valor a éstos; por ello, la única justificación para limitar el derecho a obtener diputaciones por el principio de representación proporcional, consiste en obtener el porcentaje establecido para ello.</w:t>
      </w:r>
    </w:p>
    <w:p w14:paraId="397741BC" w14:textId="77777777" w:rsidR="00114CB3" w:rsidRPr="00AB3C96" w:rsidRDefault="00114CB3" w:rsidP="00114CB3">
      <w:pPr>
        <w:pStyle w:val="corte4fondoCarCar"/>
        <w:ind w:right="51"/>
        <w:rPr>
          <w:rFonts w:cs="Arial"/>
          <w:sz w:val="28"/>
          <w:szCs w:val="28"/>
        </w:rPr>
      </w:pPr>
    </w:p>
    <w:p w14:paraId="397741BD" w14:textId="77777777" w:rsidR="00114CB3" w:rsidRPr="00AB3C96" w:rsidRDefault="005210D5" w:rsidP="00114CB3">
      <w:pPr>
        <w:pStyle w:val="corte4fondoCarCar"/>
        <w:ind w:right="51"/>
        <w:rPr>
          <w:rFonts w:cs="Arial"/>
          <w:sz w:val="28"/>
          <w:szCs w:val="28"/>
        </w:rPr>
      </w:pPr>
      <w:r w:rsidRPr="00AB3C96">
        <w:rPr>
          <w:rFonts w:cs="Arial"/>
          <w:sz w:val="28"/>
          <w:szCs w:val="28"/>
        </w:rPr>
        <w:t xml:space="preserve">No pasa </w:t>
      </w:r>
      <w:r w:rsidR="008D1447">
        <w:rPr>
          <w:rFonts w:cs="Arial"/>
          <w:sz w:val="28"/>
          <w:szCs w:val="28"/>
        </w:rPr>
        <w:t>inadvertido</w:t>
      </w:r>
      <w:r w:rsidRPr="00AB3C96">
        <w:rPr>
          <w:rFonts w:cs="Arial"/>
          <w:sz w:val="28"/>
          <w:szCs w:val="28"/>
        </w:rPr>
        <w:t xml:space="preserve"> que en el concepto de invalidez</w:t>
      </w:r>
      <w:r w:rsidRPr="00AB3C96">
        <w:rPr>
          <w:rFonts w:cs="Arial"/>
          <w:sz w:val="28"/>
          <w:szCs w:val="28"/>
        </w:rPr>
        <w:t xml:space="preserve">, el partido accionante se refiere al </w:t>
      </w:r>
      <w:r w:rsidR="004678C7">
        <w:rPr>
          <w:rFonts w:cs="Arial"/>
          <w:sz w:val="28"/>
          <w:szCs w:val="28"/>
        </w:rPr>
        <w:t xml:space="preserve">tres por ciento </w:t>
      </w:r>
      <w:r w:rsidRPr="00AB3C96">
        <w:rPr>
          <w:rFonts w:cs="Arial"/>
          <w:sz w:val="28"/>
          <w:szCs w:val="28"/>
        </w:rPr>
        <w:t xml:space="preserve">de la votación total emitida y en otras ocasiones al </w:t>
      </w:r>
      <w:r w:rsidR="004678C7">
        <w:rPr>
          <w:rFonts w:cs="Arial"/>
          <w:sz w:val="28"/>
          <w:szCs w:val="28"/>
        </w:rPr>
        <w:t xml:space="preserve">tres por ciento </w:t>
      </w:r>
      <w:r w:rsidRPr="00AB3C96">
        <w:rPr>
          <w:rFonts w:cs="Arial"/>
          <w:sz w:val="28"/>
          <w:szCs w:val="28"/>
        </w:rPr>
        <w:t>de la votación válida; sin embargo, se estima que en realidad se refiere al requisito previsto en el segundo párrafo de la fracción I</w:t>
      </w:r>
      <w:r w:rsidRPr="00AB3C96">
        <w:rPr>
          <w:rFonts w:cs="Arial"/>
          <w:sz w:val="28"/>
          <w:szCs w:val="28"/>
        </w:rPr>
        <w:t>I, del artículo 20 de la Constitución Política del Estado de Jalisco, ya que el motivo de inconformidad radica en todo momento sobre el procedimiento de asignación de diputaciones para el principio de representación proporcional, en el cual se necesita cum</w:t>
      </w:r>
      <w:r w:rsidRPr="00AB3C96">
        <w:rPr>
          <w:rFonts w:cs="Arial"/>
          <w:sz w:val="28"/>
          <w:szCs w:val="28"/>
        </w:rPr>
        <w:t xml:space="preserve">plir con los requisitos que impugna y tener el </w:t>
      </w:r>
      <w:r w:rsidR="004678C7">
        <w:rPr>
          <w:rFonts w:cs="Arial"/>
          <w:sz w:val="28"/>
          <w:szCs w:val="28"/>
        </w:rPr>
        <w:t>tres punto cinco por ciento</w:t>
      </w:r>
      <w:r w:rsidRPr="00AB3C96">
        <w:rPr>
          <w:rFonts w:cs="Arial"/>
          <w:sz w:val="28"/>
          <w:szCs w:val="28"/>
        </w:rPr>
        <w:t xml:space="preserve"> de la votación total emitida. El </w:t>
      </w:r>
      <w:r w:rsidR="004678C7">
        <w:rPr>
          <w:rFonts w:cs="Arial"/>
          <w:sz w:val="28"/>
          <w:szCs w:val="28"/>
        </w:rPr>
        <w:t xml:space="preserve">tres por ciento </w:t>
      </w:r>
      <w:r w:rsidRPr="00AB3C96">
        <w:rPr>
          <w:rFonts w:cs="Arial"/>
          <w:sz w:val="28"/>
          <w:szCs w:val="28"/>
        </w:rPr>
        <w:t>de la votación válida sólo es para repartir un curul por ese principio, pero no para participar en todo el procedimiento de registro</w:t>
      </w:r>
      <w:r w:rsidRPr="00AB3C96">
        <w:rPr>
          <w:rFonts w:cs="Arial"/>
          <w:sz w:val="28"/>
          <w:szCs w:val="28"/>
        </w:rPr>
        <w:t xml:space="preserve"> y asignación, en el entendido que justo el </w:t>
      </w:r>
      <w:r w:rsidR="004678C7">
        <w:rPr>
          <w:rFonts w:cs="Arial"/>
          <w:sz w:val="28"/>
          <w:szCs w:val="28"/>
        </w:rPr>
        <w:t>tres punto cinco por ciento</w:t>
      </w:r>
      <w:r w:rsidRPr="00AB3C96">
        <w:rPr>
          <w:rFonts w:cs="Arial"/>
          <w:sz w:val="28"/>
          <w:szCs w:val="28"/>
        </w:rPr>
        <w:t>, se refiere al proceso que se duele.</w:t>
      </w:r>
    </w:p>
    <w:p w14:paraId="397741BE" w14:textId="77777777" w:rsidR="00114CB3" w:rsidRPr="00AB3C96" w:rsidRDefault="00114CB3" w:rsidP="00114CB3">
      <w:pPr>
        <w:pStyle w:val="corte4fondoCarCar"/>
        <w:ind w:right="51"/>
        <w:rPr>
          <w:rFonts w:cs="Arial"/>
          <w:sz w:val="28"/>
          <w:szCs w:val="28"/>
        </w:rPr>
      </w:pPr>
    </w:p>
    <w:p w14:paraId="397741BF" w14:textId="77777777" w:rsidR="00114CB3" w:rsidRPr="00AB3C96" w:rsidRDefault="005210D5" w:rsidP="00114CB3">
      <w:pPr>
        <w:pStyle w:val="corte4fondoCarCar"/>
        <w:ind w:right="51"/>
        <w:rPr>
          <w:rFonts w:cs="Arial"/>
          <w:sz w:val="28"/>
          <w:szCs w:val="28"/>
        </w:rPr>
      </w:pPr>
      <w:r w:rsidRPr="00AB3C96">
        <w:rPr>
          <w:rFonts w:cs="Arial"/>
          <w:sz w:val="28"/>
          <w:szCs w:val="28"/>
        </w:rPr>
        <w:t>Ahora bien, como se determinó en el considerando</w:t>
      </w:r>
      <w:r>
        <w:rPr>
          <w:rFonts w:cs="Arial"/>
          <w:sz w:val="28"/>
          <w:szCs w:val="28"/>
        </w:rPr>
        <w:t xml:space="preserve"> quinto</w:t>
      </w:r>
      <w:r w:rsidR="0002213F">
        <w:rPr>
          <w:rFonts w:cs="Arial"/>
          <w:sz w:val="28"/>
          <w:szCs w:val="28"/>
        </w:rPr>
        <w:t>,</w:t>
      </w:r>
      <w:r w:rsidRPr="00AB3C96">
        <w:rPr>
          <w:rFonts w:cs="Arial"/>
          <w:sz w:val="28"/>
          <w:szCs w:val="28"/>
        </w:rPr>
        <w:t xml:space="preserve"> los reclamos del partido promovente se entienden como una impugnación directa –no así com</w:t>
      </w:r>
      <w:r w:rsidRPr="00AB3C96">
        <w:rPr>
          <w:rFonts w:cs="Arial"/>
          <w:sz w:val="28"/>
          <w:szCs w:val="28"/>
        </w:rPr>
        <w:t>o una omisión legislativa–, de forma que es claro que está impugnando el contenido normativo de los preceptos locales; en concreto, cuestiona la razonabilidad de los requisitos establecidos por el legislador tanto en la constitución, como en el código elec</w:t>
      </w:r>
      <w:r w:rsidRPr="00AB3C96">
        <w:rPr>
          <w:rFonts w:cs="Arial"/>
          <w:sz w:val="28"/>
          <w:szCs w:val="28"/>
        </w:rPr>
        <w:t>toral locales.</w:t>
      </w:r>
    </w:p>
    <w:p w14:paraId="397741C0" w14:textId="77777777" w:rsidR="00114CB3" w:rsidRPr="00AB3C96" w:rsidRDefault="00114CB3" w:rsidP="00114CB3">
      <w:pPr>
        <w:pStyle w:val="corte4fondoCarCar"/>
        <w:ind w:right="51"/>
        <w:rPr>
          <w:rFonts w:cs="Arial"/>
          <w:sz w:val="28"/>
          <w:szCs w:val="28"/>
        </w:rPr>
      </w:pPr>
    </w:p>
    <w:p w14:paraId="397741C1" w14:textId="77777777" w:rsidR="00114CB3" w:rsidRPr="00AB3C96" w:rsidRDefault="005210D5" w:rsidP="00114CB3">
      <w:pPr>
        <w:pStyle w:val="corte4fondoCarCar"/>
        <w:ind w:right="51"/>
        <w:rPr>
          <w:rFonts w:cs="Arial"/>
          <w:sz w:val="28"/>
          <w:szCs w:val="28"/>
        </w:rPr>
      </w:pPr>
      <w:r w:rsidRPr="00AB3C96">
        <w:rPr>
          <w:rFonts w:cs="Arial"/>
          <w:sz w:val="28"/>
          <w:szCs w:val="28"/>
        </w:rPr>
        <w:t>Para resolver el planteamiento del promovente, en primer lugar</w:t>
      </w:r>
      <w:r w:rsidR="0002213F">
        <w:rPr>
          <w:rFonts w:cs="Arial"/>
          <w:sz w:val="28"/>
          <w:szCs w:val="28"/>
        </w:rPr>
        <w:t>,</w:t>
      </w:r>
      <w:r w:rsidRPr="00AB3C96">
        <w:rPr>
          <w:rFonts w:cs="Arial"/>
          <w:sz w:val="28"/>
          <w:szCs w:val="28"/>
        </w:rPr>
        <w:t xml:space="preserve"> se retoman los pronunciamientos que este Tribunal Pleno ha hecho en diversos precedentes</w:t>
      </w:r>
      <w:r>
        <w:rPr>
          <w:sz w:val="28"/>
          <w:szCs w:val="28"/>
          <w:vertAlign w:val="superscript"/>
        </w:rPr>
        <w:footnoteReference w:id="76"/>
      </w:r>
      <w:r w:rsidRPr="00AB3C96">
        <w:rPr>
          <w:rFonts w:cs="Arial"/>
          <w:sz w:val="28"/>
          <w:szCs w:val="28"/>
        </w:rPr>
        <w:t>, en torno al sistema electoral mexicano mixto implementado para la elección de diputa</w:t>
      </w:r>
      <w:r w:rsidRPr="00AB3C96">
        <w:rPr>
          <w:rFonts w:cs="Arial"/>
          <w:sz w:val="28"/>
          <w:szCs w:val="28"/>
        </w:rPr>
        <w:t>ciones:</w:t>
      </w:r>
    </w:p>
    <w:p w14:paraId="397741C2" w14:textId="77777777" w:rsidR="00114CB3" w:rsidRPr="00AB3C96" w:rsidRDefault="00114CB3" w:rsidP="00114CB3">
      <w:pPr>
        <w:pStyle w:val="corte4fondoCarCar"/>
        <w:ind w:right="51"/>
        <w:rPr>
          <w:rFonts w:cs="Arial"/>
          <w:sz w:val="28"/>
          <w:szCs w:val="28"/>
        </w:rPr>
      </w:pPr>
    </w:p>
    <w:p w14:paraId="397741C3" w14:textId="77777777" w:rsidR="00114CB3" w:rsidRPr="00AB3C96" w:rsidRDefault="005210D5" w:rsidP="00114CB3">
      <w:pPr>
        <w:pStyle w:val="corte4fondoCarCar"/>
        <w:numPr>
          <w:ilvl w:val="0"/>
          <w:numId w:val="30"/>
        </w:numPr>
        <w:spacing w:line="240" w:lineRule="auto"/>
        <w:ind w:left="709" w:right="51"/>
        <w:rPr>
          <w:rFonts w:cs="Arial"/>
          <w:sz w:val="28"/>
          <w:szCs w:val="28"/>
        </w:rPr>
      </w:pPr>
      <w:r w:rsidRPr="00AB3C96">
        <w:rPr>
          <w:rFonts w:cs="Arial"/>
          <w:sz w:val="28"/>
          <w:szCs w:val="28"/>
        </w:rPr>
        <w:t>L</w:t>
      </w:r>
      <w:r w:rsidRPr="00AB3C96">
        <w:rPr>
          <w:sz w:val="28"/>
          <w:szCs w:val="28"/>
        </w:rPr>
        <w:t>os artículos 41, 52, 54, 56, 116, 122 y 133 de la Constitución Política de los Estados Unidos Mexicano integran el marco general por el que se regula el sistema electoral mexicano, y prevén en diversas disposiciones los principios rectores para c</w:t>
      </w:r>
      <w:r w:rsidRPr="00AB3C96">
        <w:rPr>
          <w:sz w:val="28"/>
          <w:szCs w:val="28"/>
        </w:rPr>
        <w:t>ada uno de los niveles de gobierno;</w:t>
      </w:r>
    </w:p>
    <w:p w14:paraId="397741C4" w14:textId="77777777" w:rsidR="00114CB3" w:rsidRPr="00AB3C96" w:rsidRDefault="005210D5" w:rsidP="00114CB3">
      <w:pPr>
        <w:pStyle w:val="corte4fondoCarCar"/>
        <w:numPr>
          <w:ilvl w:val="0"/>
          <w:numId w:val="30"/>
        </w:numPr>
        <w:spacing w:line="240" w:lineRule="auto"/>
        <w:ind w:left="709" w:right="51"/>
        <w:rPr>
          <w:rFonts w:cs="Arial"/>
          <w:sz w:val="28"/>
          <w:szCs w:val="28"/>
        </w:rPr>
      </w:pPr>
      <w:r w:rsidRPr="00AB3C96">
        <w:rPr>
          <w:sz w:val="28"/>
          <w:szCs w:val="28"/>
        </w:rPr>
        <w:t>Los artículos 52 y 54 de la Constitución Federal contemplan, en el ámbito federal, los principios de mayoría relativa y de representación proporcional, los cuales tienen como antecedente relevante la reforma de mil novec</w:t>
      </w:r>
      <w:r w:rsidRPr="00AB3C96">
        <w:rPr>
          <w:sz w:val="28"/>
          <w:szCs w:val="28"/>
        </w:rPr>
        <w:t>ientos setenta y siete, conocida como “Reforma Política”, mediante la cual se introdujo el sistema electoral mixto que prevalece en nuestros días;</w:t>
      </w:r>
    </w:p>
    <w:p w14:paraId="397741C5" w14:textId="77777777" w:rsidR="00114CB3" w:rsidRPr="00AB3C96" w:rsidRDefault="005210D5" w:rsidP="00114CB3">
      <w:pPr>
        <w:pStyle w:val="corte4fondoCarCar"/>
        <w:numPr>
          <w:ilvl w:val="0"/>
          <w:numId w:val="30"/>
        </w:numPr>
        <w:spacing w:line="240" w:lineRule="auto"/>
        <w:ind w:left="709" w:right="51"/>
        <w:rPr>
          <w:rFonts w:cs="Arial"/>
          <w:sz w:val="28"/>
          <w:szCs w:val="28"/>
        </w:rPr>
      </w:pPr>
      <w:r w:rsidRPr="00AB3C96">
        <w:rPr>
          <w:sz w:val="28"/>
          <w:szCs w:val="28"/>
        </w:rPr>
        <w:t>Conforme a la teoría, el principio de mayoría consiste en asignar cada una de las curules al candidato que ha</w:t>
      </w:r>
      <w:r w:rsidRPr="00AB3C96">
        <w:rPr>
          <w:sz w:val="28"/>
          <w:szCs w:val="28"/>
        </w:rPr>
        <w:t xml:space="preserve">ya obtenido la mayor cantidad de votos en cada una de las secciones territoriales electorales en que se divide un país; la característica principal de este sistema es fincar una victoria electoral por una simple diferencia aritmética de votos en favor del </w:t>
      </w:r>
      <w:r w:rsidRPr="00AB3C96">
        <w:rPr>
          <w:sz w:val="28"/>
          <w:szCs w:val="28"/>
        </w:rPr>
        <w:t>candidato más aventajado, y este escrutinio mayoritario puede ser uninominal o plurinominal; de mayoría absoluta, relativa o calificada;</w:t>
      </w:r>
    </w:p>
    <w:p w14:paraId="397741C6" w14:textId="77777777" w:rsidR="00114CB3" w:rsidRPr="00AB3C96" w:rsidRDefault="005210D5" w:rsidP="00114CB3">
      <w:pPr>
        <w:pStyle w:val="corte4fondoCarCar"/>
        <w:numPr>
          <w:ilvl w:val="0"/>
          <w:numId w:val="30"/>
        </w:numPr>
        <w:spacing w:line="240" w:lineRule="auto"/>
        <w:ind w:left="709" w:right="51"/>
        <w:rPr>
          <w:rFonts w:cs="Arial"/>
          <w:sz w:val="28"/>
          <w:szCs w:val="28"/>
        </w:rPr>
      </w:pPr>
      <w:r w:rsidRPr="00AB3C96">
        <w:rPr>
          <w:sz w:val="28"/>
          <w:szCs w:val="28"/>
        </w:rPr>
        <w:t>La representación proporcional es el principio de asignación de curules por medio del cual se atribuye a cada partido o</w:t>
      </w:r>
      <w:r w:rsidRPr="00AB3C96">
        <w:rPr>
          <w:sz w:val="28"/>
          <w:szCs w:val="28"/>
        </w:rPr>
        <w:t xml:space="preserve"> coalición un número de escaños proporcional al número de votos emitidos en su favor; es muy difícil encontrarlo de manera pura, pues la mayor parte de los sistemas que lo utilizan, lo hacen en forma aproximada y combinándolo con el sistema de mayoría; la </w:t>
      </w:r>
      <w:r w:rsidRPr="00AB3C96">
        <w:rPr>
          <w:sz w:val="28"/>
          <w:szCs w:val="28"/>
        </w:rPr>
        <w:t>introducción de este principio obedece a la necesidad de dar una representación más adecuada a todas las corrientes políticas relevantes que se manifiestan en la sociedad, así como para garantizar, en una forma más efectiva, el derecho de participación pol</w:t>
      </w:r>
      <w:r w:rsidRPr="00AB3C96">
        <w:rPr>
          <w:sz w:val="28"/>
          <w:szCs w:val="28"/>
        </w:rPr>
        <w:t>ítica de la minoría y, finalmente, para evitar los efectos extremos de distorsión de la voluntad popular, que se pueden producir en un sistema de mayoría simple;</w:t>
      </w:r>
    </w:p>
    <w:p w14:paraId="397741C7" w14:textId="77777777" w:rsidR="00114CB3" w:rsidRPr="00AB3C96" w:rsidRDefault="005210D5" w:rsidP="00114CB3">
      <w:pPr>
        <w:pStyle w:val="corte4fondoCarCar"/>
        <w:numPr>
          <w:ilvl w:val="0"/>
          <w:numId w:val="30"/>
        </w:numPr>
        <w:spacing w:line="240" w:lineRule="auto"/>
        <w:ind w:left="709" w:right="51"/>
        <w:rPr>
          <w:rFonts w:cs="Arial"/>
          <w:sz w:val="28"/>
          <w:szCs w:val="28"/>
        </w:rPr>
      </w:pPr>
      <w:r w:rsidRPr="00AB3C96">
        <w:rPr>
          <w:sz w:val="28"/>
          <w:szCs w:val="28"/>
        </w:rPr>
        <w:t>Los sistemas mixtos son aquellos que aplican los principios de mayoría y de representación pro</w:t>
      </w:r>
      <w:r w:rsidRPr="00AB3C96">
        <w:rPr>
          <w:sz w:val="28"/>
          <w:szCs w:val="28"/>
        </w:rPr>
        <w:t>porcional, de distintas formas y en diversas proporciones, por lo que pueden ser de dominante mayoritario o proporcional, dependiendo de cuál de los dos principios se utilice con mayor extensión y relevancia;</w:t>
      </w:r>
    </w:p>
    <w:p w14:paraId="397741C8" w14:textId="77777777" w:rsidR="00114CB3" w:rsidRPr="00AB3C96" w:rsidRDefault="005210D5" w:rsidP="00114CB3">
      <w:pPr>
        <w:pStyle w:val="corte4fondoCarCar"/>
        <w:numPr>
          <w:ilvl w:val="0"/>
          <w:numId w:val="30"/>
        </w:numPr>
        <w:spacing w:line="240" w:lineRule="auto"/>
        <w:ind w:left="709" w:right="51"/>
        <w:rPr>
          <w:rFonts w:cs="Arial"/>
          <w:sz w:val="28"/>
          <w:szCs w:val="28"/>
        </w:rPr>
      </w:pPr>
      <w:r w:rsidRPr="00AB3C96">
        <w:rPr>
          <w:sz w:val="28"/>
          <w:szCs w:val="28"/>
        </w:rPr>
        <w:t>En México, el sistema original fue el de mayorí</w:t>
      </w:r>
      <w:r w:rsidRPr="00AB3C96">
        <w:rPr>
          <w:sz w:val="28"/>
          <w:szCs w:val="28"/>
        </w:rPr>
        <w:t>a, que se utilizó desde las Constituciones de mil ochocientos veinticuatro hasta la de mil novecientos diecisiete; la reforma constitucional de mil novecientos sesenta y tres introdujo una ligera variante llamada de “diputados de partidos”, que consistió e</w:t>
      </w:r>
      <w:r w:rsidRPr="00AB3C96">
        <w:rPr>
          <w:sz w:val="28"/>
          <w:szCs w:val="28"/>
        </w:rPr>
        <w:t>n atribuir un número determinado de escaños a todos los partidos que hubieran obtenido un cierto porcentaje mínimo de la votación nacional, aumentando sucesivamente un diputado más según el porcentaje adicional de votos obtenidos a partir del mínimo fijado</w:t>
      </w:r>
      <w:r w:rsidRPr="00AB3C96">
        <w:rPr>
          <w:sz w:val="28"/>
          <w:szCs w:val="28"/>
        </w:rPr>
        <w:t xml:space="preserve"> y hasta un límite máximo, y la diversa reforma de mil novecientos setenta y dos introdujo una pequeña modificación, que consistió en reducir el mínimo fijado para la acreditación de diputados y aumentar el límite máximo fijado para ello, pero el sistema d</w:t>
      </w:r>
      <w:r w:rsidRPr="00AB3C96">
        <w:rPr>
          <w:sz w:val="28"/>
          <w:szCs w:val="28"/>
        </w:rPr>
        <w:t>e integración de la Cámara de Diputados siguió siendo de carácter mayoritario;</w:t>
      </w:r>
    </w:p>
    <w:p w14:paraId="397741C9" w14:textId="77777777" w:rsidR="00114CB3" w:rsidRPr="00AB3C96" w:rsidRDefault="005210D5" w:rsidP="00114CB3">
      <w:pPr>
        <w:pStyle w:val="corte4fondoCarCar"/>
        <w:numPr>
          <w:ilvl w:val="0"/>
          <w:numId w:val="30"/>
        </w:numPr>
        <w:spacing w:line="240" w:lineRule="auto"/>
        <w:ind w:left="709" w:right="51"/>
        <w:rPr>
          <w:rFonts w:cs="Arial"/>
          <w:sz w:val="28"/>
          <w:szCs w:val="28"/>
        </w:rPr>
      </w:pPr>
      <w:r w:rsidRPr="00AB3C96">
        <w:rPr>
          <w:sz w:val="28"/>
          <w:szCs w:val="28"/>
        </w:rPr>
        <w:t>El sistema mayoritario resulta ser el más claro, porque permite la identificación del candidato y, además, propicia el acercamiento entre candidato y elector, con lo que puede p</w:t>
      </w:r>
      <w:r w:rsidRPr="00AB3C96">
        <w:rPr>
          <w:sz w:val="28"/>
          <w:szCs w:val="28"/>
        </w:rPr>
        <w:t>ermitirse al votante una elección más informada con respecto de la persona del candidato y menos sujeta a la decisión de un partido;</w:t>
      </w:r>
    </w:p>
    <w:p w14:paraId="397741CA" w14:textId="77777777" w:rsidR="00114CB3" w:rsidRPr="00AB3C96" w:rsidRDefault="005210D5" w:rsidP="00114CB3">
      <w:pPr>
        <w:pStyle w:val="corte4fondoCarCar"/>
        <w:numPr>
          <w:ilvl w:val="0"/>
          <w:numId w:val="30"/>
        </w:numPr>
        <w:spacing w:line="240" w:lineRule="auto"/>
        <w:ind w:left="709" w:right="51"/>
        <w:rPr>
          <w:rFonts w:cs="Arial"/>
          <w:sz w:val="28"/>
          <w:szCs w:val="28"/>
        </w:rPr>
      </w:pPr>
      <w:r w:rsidRPr="00AB3C96">
        <w:rPr>
          <w:sz w:val="28"/>
          <w:szCs w:val="28"/>
        </w:rPr>
        <w:t>El sistema de representación proporcional tiene por objeto procurar que la cantidad de votos obtenidos por los partidos cor</w:t>
      </w:r>
      <w:r w:rsidRPr="00AB3C96">
        <w:rPr>
          <w:sz w:val="28"/>
          <w:szCs w:val="28"/>
        </w:rPr>
        <w:t>responda, en equitativa proporción, al número de curules a que tenga derecho cada uno de ellos y de esta forma facilitar que los partidos políticos que tengan un mínimo de significación ciudadana puedan tener acceso, en su caso, a la Cámara de Diputados pa</w:t>
      </w:r>
      <w:r w:rsidRPr="00AB3C96">
        <w:rPr>
          <w:sz w:val="28"/>
          <w:szCs w:val="28"/>
        </w:rPr>
        <w:t>ra reflejar de la mejor manera el peso electoral de las diferentes corrientes de opinión;</w:t>
      </w:r>
    </w:p>
    <w:p w14:paraId="397741CB" w14:textId="77777777" w:rsidR="00114CB3" w:rsidRPr="00AB3C96" w:rsidRDefault="005210D5" w:rsidP="00114CB3">
      <w:pPr>
        <w:pStyle w:val="corte4fondoCarCar"/>
        <w:numPr>
          <w:ilvl w:val="0"/>
          <w:numId w:val="30"/>
        </w:numPr>
        <w:spacing w:line="240" w:lineRule="auto"/>
        <w:ind w:left="709" w:right="51"/>
        <w:rPr>
          <w:rFonts w:cs="Arial"/>
          <w:sz w:val="28"/>
          <w:szCs w:val="28"/>
        </w:rPr>
      </w:pPr>
      <w:r w:rsidRPr="00AB3C96">
        <w:rPr>
          <w:sz w:val="28"/>
          <w:szCs w:val="28"/>
        </w:rPr>
        <w:t xml:space="preserve">La decisión del Órgano Reformador de la Constitución de adoptar el sistema mixto con </w:t>
      </w:r>
      <w:r w:rsidRPr="00AB3C96">
        <w:rPr>
          <w:b/>
          <w:sz w:val="28"/>
          <w:szCs w:val="28"/>
        </w:rPr>
        <w:t>predominante mayoritario</w:t>
      </w:r>
      <w:r w:rsidRPr="00AB3C96">
        <w:rPr>
          <w:sz w:val="28"/>
          <w:szCs w:val="28"/>
        </w:rPr>
        <w:t xml:space="preserve"> a partir de mil novecientos se</w:t>
      </w:r>
      <w:r w:rsidR="00E344C1">
        <w:rPr>
          <w:sz w:val="28"/>
          <w:szCs w:val="28"/>
        </w:rPr>
        <w:t>tenta y siete ha permitido que é</w:t>
      </w:r>
      <w:r w:rsidRPr="00AB3C96">
        <w:rPr>
          <w:sz w:val="28"/>
          <w:szCs w:val="28"/>
        </w:rPr>
        <w:t>ste último se complemente con el de representación proporcional, ante lo cual, los partidos deben presentar candidatos tanto en los distritos electorales uninominales, como listas de candidatos en las circunscripciones plurinominales;</w:t>
      </w:r>
    </w:p>
    <w:p w14:paraId="397741CC" w14:textId="77777777" w:rsidR="00114CB3" w:rsidRPr="00AB3C96" w:rsidRDefault="005210D5" w:rsidP="00114CB3">
      <w:pPr>
        <w:pStyle w:val="corte4fondoCarCar"/>
        <w:numPr>
          <w:ilvl w:val="0"/>
          <w:numId w:val="30"/>
        </w:numPr>
        <w:spacing w:line="240" w:lineRule="auto"/>
        <w:ind w:left="709" w:right="51"/>
        <w:rPr>
          <w:rFonts w:cs="Arial"/>
          <w:sz w:val="28"/>
          <w:szCs w:val="28"/>
        </w:rPr>
      </w:pPr>
      <w:r w:rsidRPr="00AB3C96">
        <w:rPr>
          <w:sz w:val="28"/>
          <w:szCs w:val="28"/>
        </w:rPr>
        <w:t xml:space="preserve">El </w:t>
      </w:r>
      <w:r w:rsidRPr="00AB3C96">
        <w:rPr>
          <w:sz w:val="28"/>
          <w:szCs w:val="28"/>
        </w:rPr>
        <w:t>término “uninominal” significa que cada partido político puede postular un solo candidato por cada distrito en el que participa, y el acreedor de la constancia (constancia de mayoría y validez) de diputado será el que obtenga la mayoría relativa de los vot</w:t>
      </w:r>
      <w:r w:rsidRPr="00AB3C96">
        <w:rPr>
          <w:sz w:val="28"/>
          <w:szCs w:val="28"/>
        </w:rPr>
        <w:t xml:space="preserve">os emitidos dentro del distrito electoral de que se trate, por su parte, el de “circunscripción plurinominal” aparece con la citada reforma de mil novecientos setenta y siete, cuando surge la figura de la representación proporcional mediante un sistema de </w:t>
      </w:r>
      <w:r w:rsidRPr="00AB3C96">
        <w:rPr>
          <w:sz w:val="28"/>
          <w:szCs w:val="28"/>
        </w:rPr>
        <w:t>listas regionales que debían presentar cada uno de los partidos políticos, puesto que en cada una de las circunscripciones se eligen varios candidatos, de ahí que se utilice el término de plurinominal (que significa más de uno);</w:t>
      </w:r>
    </w:p>
    <w:p w14:paraId="397741CD" w14:textId="77777777" w:rsidR="00114CB3" w:rsidRPr="00AB3C96" w:rsidRDefault="005210D5" w:rsidP="00114CB3">
      <w:pPr>
        <w:pStyle w:val="corte4fondoCarCar"/>
        <w:numPr>
          <w:ilvl w:val="0"/>
          <w:numId w:val="30"/>
        </w:numPr>
        <w:spacing w:line="240" w:lineRule="auto"/>
        <w:ind w:left="709" w:right="51"/>
        <w:rPr>
          <w:rFonts w:cs="Arial"/>
          <w:sz w:val="28"/>
          <w:szCs w:val="28"/>
        </w:rPr>
      </w:pPr>
      <w:r w:rsidRPr="00AB3C96">
        <w:rPr>
          <w:sz w:val="28"/>
          <w:szCs w:val="28"/>
        </w:rPr>
        <w:t>Con la reforma del quince d</w:t>
      </w:r>
      <w:r w:rsidRPr="00AB3C96">
        <w:rPr>
          <w:sz w:val="28"/>
          <w:szCs w:val="28"/>
        </w:rPr>
        <w:t>e diciembre de mil novecientos ochenta y seis se determinó que se constituirían cinco circunscripciones electorales plurinominales en el país;</w:t>
      </w:r>
    </w:p>
    <w:p w14:paraId="397741CE" w14:textId="77777777" w:rsidR="00114CB3" w:rsidRPr="00AB3C96" w:rsidRDefault="005210D5" w:rsidP="00114CB3">
      <w:pPr>
        <w:pStyle w:val="corte4fondoCarCar"/>
        <w:numPr>
          <w:ilvl w:val="0"/>
          <w:numId w:val="30"/>
        </w:numPr>
        <w:spacing w:line="240" w:lineRule="auto"/>
        <w:ind w:left="709" w:right="51"/>
        <w:rPr>
          <w:rFonts w:cs="Arial"/>
          <w:sz w:val="28"/>
          <w:szCs w:val="28"/>
        </w:rPr>
      </w:pPr>
      <w:r w:rsidRPr="00AB3C96">
        <w:rPr>
          <w:sz w:val="28"/>
          <w:szCs w:val="28"/>
        </w:rPr>
        <w:t>Por lo que se refiere a las entidades federativas, el artículo 116, fracción II, párrafo tercero, de la Constituc</w:t>
      </w:r>
      <w:r w:rsidRPr="00AB3C96">
        <w:rPr>
          <w:sz w:val="28"/>
          <w:szCs w:val="28"/>
        </w:rPr>
        <w:t>ión Federal oblig</w:t>
      </w:r>
      <w:r w:rsidR="00E344C1">
        <w:rPr>
          <w:sz w:val="28"/>
          <w:szCs w:val="28"/>
        </w:rPr>
        <w:t>a a los estados a integrar sus l</w:t>
      </w:r>
      <w:r w:rsidRPr="00AB3C96">
        <w:rPr>
          <w:sz w:val="28"/>
          <w:szCs w:val="28"/>
        </w:rPr>
        <w:t xml:space="preserve">egislaturas con diputados electos por ambos principios (mayoría relativa y representación proporcional); </w:t>
      </w:r>
    </w:p>
    <w:p w14:paraId="397741CF" w14:textId="77777777" w:rsidR="00114CB3" w:rsidRPr="00AB3C96" w:rsidRDefault="005210D5" w:rsidP="00114CB3">
      <w:pPr>
        <w:pStyle w:val="corte4fondoCarCar"/>
        <w:numPr>
          <w:ilvl w:val="0"/>
          <w:numId w:val="30"/>
        </w:numPr>
        <w:spacing w:line="240" w:lineRule="auto"/>
        <w:ind w:left="709" w:right="51"/>
        <w:rPr>
          <w:sz w:val="28"/>
          <w:szCs w:val="28"/>
        </w:rPr>
      </w:pPr>
      <w:r>
        <w:rPr>
          <w:sz w:val="28"/>
          <w:szCs w:val="28"/>
        </w:rPr>
        <w:t>Las l</w:t>
      </w:r>
      <w:r w:rsidRPr="00AB3C96">
        <w:rPr>
          <w:sz w:val="28"/>
          <w:szCs w:val="28"/>
        </w:rPr>
        <w:t>egislaturas de los Estados deben introducir la representación proporcional en su sistema elector</w:t>
      </w:r>
      <w:r w:rsidRPr="00AB3C96">
        <w:rPr>
          <w:sz w:val="28"/>
          <w:szCs w:val="28"/>
        </w:rPr>
        <w:t xml:space="preserve">al local, aunque no tienen la obligación de adoptar, tanto para los Estados como para los </w:t>
      </w:r>
      <w:r w:rsidR="00BD1BF7">
        <w:rPr>
          <w:sz w:val="28"/>
          <w:szCs w:val="28"/>
        </w:rPr>
        <w:t>Municipio</w:t>
      </w:r>
      <w:r w:rsidRPr="00AB3C96">
        <w:rPr>
          <w:sz w:val="28"/>
          <w:szCs w:val="28"/>
        </w:rPr>
        <w:t xml:space="preserve">s, </w:t>
      </w:r>
      <w:r w:rsidRPr="00AB3C96">
        <w:rPr>
          <w:b/>
          <w:sz w:val="28"/>
          <w:szCs w:val="28"/>
        </w:rPr>
        <w:t>reglas específicas a efecto de reglamentar los aludidos principios de mayoría relativa y de representación proporcional, sino sólo de establecerlos dentro</w:t>
      </w:r>
      <w:r w:rsidRPr="00AB3C96">
        <w:rPr>
          <w:b/>
          <w:sz w:val="28"/>
          <w:szCs w:val="28"/>
        </w:rPr>
        <w:t xml:space="preserve"> del ámbito local</w:t>
      </w:r>
      <w:r w:rsidRPr="00AB3C96">
        <w:rPr>
          <w:sz w:val="28"/>
          <w:szCs w:val="28"/>
        </w:rPr>
        <w:t xml:space="preserve">, </w:t>
      </w:r>
      <w:r w:rsidRPr="00AB3C96">
        <w:rPr>
          <w:rFonts w:cs="Arial"/>
          <w:sz w:val="28"/>
          <w:szCs w:val="28"/>
        </w:rPr>
        <w:t>sujetándose sólo a las bases con la fijación de límites de sobre y sub representación.</w:t>
      </w:r>
    </w:p>
    <w:p w14:paraId="397741D0" w14:textId="77777777" w:rsidR="00114CB3" w:rsidRPr="00AB3C96" w:rsidRDefault="00114CB3" w:rsidP="00114CB3">
      <w:pPr>
        <w:pStyle w:val="Prrafodelista"/>
        <w:rPr>
          <w:sz w:val="28"/>
          <w:szCs w:val="28"/>
          <w:lang w:val="es-ES_tradnl"/>
        </w:rPr>
      </w:pPr>
    </w:p>
    <w:p w14:paraId="397741D1" w14:textId="77777777" w:rsidR="00114CB3" w:rsidRPr="00AB3C96" w:rsidRDefault="005210D5" w:rsidP="00114CB3">
      <w:pPr>
        <w:pStyle w:val="Prrafodelista"/>
        <w:ind w:left="0" w:firstLine="708"/>
        <w:rPr>
          <w:sz w:val="28"/>
          <w:szCs w:val="28"/>
          <w:lang w:val="es-ES_tradnl"/>
        </w:rPr>
      </w:pPr>
      <w:r w:rsidRPr="00AB3C96">
        <w:rPr>
          <w:sz w:val="28"/>
          <w:szCs w:val="28"/>
          <w:lang w:val="es-ES_tradnl"/>
        </w:rPr>
        <w:t xml:space="preserve">No obstante lo anterior, este Tribunal Pleno también ha reconocido que la libertad configurativa no es absoluta, de forma que los </w:t>
      </w:r>
      <w:r w:rsidR="004678C7">
        <w:rPr>
          <w:sz w:val="28"/>
          <w:szCs w:val="28"/>
          <w:lang w:val="es-ES_tradnl"/>
        </w:rPr>
        <w:t>E</w:t>
      </w:r>
      <w:r w:rsidRPr="00AB3C96">
        <w:rPr>
          <w:sz w:val="28"/>
          <w:szCs w:val="28"/>
          <w:lang w:val="es-ES_tradnl"/>
        </w:rPr>
        <w:t>stados tienen proh</w:t>
      </w:r>
      <w:r w:rsidRPr="00AB3C96">
        <w:rPr>
          <w:sz w:val="28"/>
          <w:szCs w:val="28"/>
          <w:lang w:val="es-ES_tradnl"/>
        </w:rPr>
        <w:t xml:space="preserve">ibido imponer barreras legales contrarias a la Norma Fundamental. Así, las entidades federativas deben atender al sistema integral previsto en la Constitución General y a su finalidad, y en consecuencia, deben considerar la necesidad de las organizaciones </w:t>
      </w:r>
      <w:r w:rsidRPr="00AB3C96">
        <w:rPr>
          <w:sz w:val="28"/>
          <w:szCs w:val="28"/>
          <w:lang w:val="es-ES_tradnl"/>
        </w:rPr>
        <w:t xml:space="preserve">políticas con una representación minoritaria pero suficiente para ser escuchadas, para que puedan participar en la vida política; de ahí que, cada entidad debe valorar sus condiciones particulares y regular de forma que considere pertinente –aspectos como </w:t>
      </w:r>
      <w:r w:rsidRPr="00AB3C96">
        <w:rPr>
          <w:rFonts w:cs="Arial"/>
          <w:sz w:val="28"/>
          <w:szCs w:val="28"/>
        </w:rPr>
        <w:t>combinar los sistemas de elección de mayoría relativa y de representación proporcional, para determinar los porcentajes de votación, el número de diputados de mayoría relativa y de representación proporcional que integren los Congresos locales, el número d</w:t>
      </w:r>
      <w:r w:rsidRPr="00AB3C96">
        <w:rPr>
          <w:rFonts w:cs="Arial"/>
          <w:sz w:val="28"/>
          <w:szCs w:val="28"/>
        </w:rPr>
        <w:t>e distritos electorales en que se divida la entidad federativa o la fórmula electoral a aplicarse para la asignación de diputaciones de representación proporcional</w:t>
      </w:r>
      <w:r w:rsidRPr="00AB3C96">
        <w:rPr>
          <w:sz w:val="28"/>
          <w:szCs w:val="28"/>
          <w:lang w:val="es-ES_tradnl"/>
        </w:rPr>
        <w:t>–</w:t>
      </w:r>
      <w:r w:rsidRPr="00AB3C96">
        <w:rPr>
          <w:rFonts w:cs="Arial"/>
          <w:sz w:val="28"/>
          <w:szCs w:val="28"/>
        </w:rPr>
        <w:t xml:space="preserve"> </w:t>
      </w:r>
      <w:r w:rsidRPr="00AB3C96">
        <w:rPr>
          <w:sz w:val="28"/>
          <w:szCs w:val="28"/>
          <w:lang w:val="es-ES_tradnl"/>
        </w:rPr>
        <w:t>siempre que se garantice la efectividad del sistema mixto y, en cada caso concreto, será su</w:t>
      </w:r>
      <w:r w:rsidRPr="00AB3C96">
        <w:rPr>
          <w:sz w:val="28"/>
          <w:szCs w:val="28"/>
          <w:lang w:val="es-ES_tradnl"/>
        </w:rPr>
        <w:t>sceptible de análisis por esta Suprema Corte mediante un juicio de razonabilidad.</w:t>
      </w:r>
    </w:p>
    <w:p w14:paraId="397741D2" w14:textId="77777777" w:rsidR="00114CB3" w:rsidRPr="00AB3C96" w:rsidRDefault="00114CB3" w:rsidP="00114CB3">
      <w:pPr>
        <w:pStyle w:val="Prrafodelista"/>
        <w:ind w:left="0" w:firstLine="708"/>
        <w:rPr>
          <w:sz w:val="28"/>
          <w:szCs w:val="28"/>
          <w:lang w:val="es-ES_tradnl"/>
        </w:rPr>
      </w:pPr>
    </w:p>
    <w:p w14:paraId="397741D3" w14:textId="77777777" w:rsidR="00114CB3" w:rsidRPr="00AB3C96" w:rsidRDefault="005210D5" w:rsidP="00114CB3">
      <w:pPr>
        <w:pStyle w:val="Prrafodelista"/>
        <w:ind w:left="0" w:firstLine="708"/>
        <w:rPr>
          <w:sz w:val="28"/>
          <w:szCs w:val="28"/>
          <w:lang w:val="es-ES_tradnl"/>
        </w:rPr>
      </w:pPr>
      <w:r w:rsidRPr="00AB3C96">
        <w:rPr>
          <w:sz w:val="28"/>
          <w:szCs w:val="28"/>
          <w:lang w:val="es-ES_tradnl"/>
        </w:rPr>
        <w:t>Dicho lo anterior, este Tribunal Pleno estima que los requisitos relativos a tener registrados candidatos a diputados de mayoría relativa</w:t>
      </w:r>
      <w:r w:rsidR="0002213F">
        <w:rPr>
          <w:sz w:val="28"/>
          <w:szCs w:val="28"/>
          <w:lang w:val="es-ES_tradnl"/>
        </w:rPr>
        <w:t>,</w:t>
      </w:r>
      <w:r w:rsidRPr="00AB3C96">
        <w:rPr>
          <w:sz w:val="28"/>
          <w:szCs w:val="28"/>
          <w:lang w:val="es-ES_tradnl"/>
        </w:rPr>
        <w:t xml:space="preserve"> en por lo menos dos terceras parte</w:t>
      </w:r>
      <w:r w:rsidRPr="00AB3C96">
        <w:rPr>
          <w:sz w:val="28"/>
          <w:szCs w:val="28"/>
          <w:lang w:val="es-ES_tradnl"/>
        </w:rPr>
        <w:t>s de dist</w:t>
      </w:r>
      <w:r w:rsidR="002A3E84">
        <w:rPr>
          <w:sz w:val="28"/>
          <w:szCs w:val="28"/>
          <w:lang w:val="es-ES_tradnl"/>
        </w:rPr>
        <w:t>ritos estatales uninominales (catorce</w:t>
      </w:r>
      <w:r w:rsidRPr="00AB3C96">
        <w:rPr>
          <w:sz w:val="28"/>
          <w:szCs w:val="28"/>
          <w:lang w:val="es-ES_tradnl"/>
        </w:rPr>
        <w:t xml:space="preserve">) y conservar su registro al día de la elección, así como registrar la lista de dieciocho candidaturas a diputaciones de representación proporcional y conservar el registro de las dos terceras partes al día de </w:t>
      </w:r>
      <w:r w:rsidRPr="00AB3C96">
        <w:rPr>
          <w:sz w:val="28"/>
          <w:szCs w:val="28"/>
          <w:lang w:val="es-ES_tradnl"/>
        </w:rPr>
        <w:t xml:space="preserve">la elección, se estima que es razonable a la luz del sistema político al que se aspira; lo anterior, ya que de conformidad con el artículo 41, tercer párrafo, fracción I, los partidos políticos tienen como fin </w:t>
      </w:r>
      <w:r w:rsidRPr="00AB3C96">
        <w:rPr>
          <w:b/>
          <w:sz w:val="28"/>
          <w:szCs w:val="28"/>
          <w:u w:val="single"/>
          <w:lang w:val="es-ES_tradnl"/>
        </w:rPr>
        <w:t>promover la participación en la vida democráti</w:t>
      </w:r>
      <w:r w:rsidRPr="00AB3C96">
        <w:rPr>
          <w:b/>
          <w:sz w:val="28"/>
          <w:szCs w:val="28"/>
          <w:u w:val="single"/>
          <w:lang w:val="es-ES_tradnl"/>
        </w:rPr>
        <w:t>ca</w:t>
      </w:r>
      <w:r w:rsidRPr="00AB3C96">
        <w:rPr>
          <w:sz w:val="28"/>
          <w:szCs w:val="28"/>
          <w:lang w:val="es-ES_tradnl"/>
        </w:rPr>
        <w:t xml:space="preserve">, fomentar el principio de paridad de género, </w:t>
      </w:r>
      <w:r w:rsidRPr="00AB3C96">
        <w:rPr>
          <w:b/>
          <w:sz w:val="28"/>
          <w:szCs w:val="28"/>
          <w:u w:val="single"/>
          <w:lang w:val="es-ES_tradnl"/>
        </w:rPr>
        <w:t>contribuir a la integración de los órganos de representación política</w:t>
      </w:r>
      <w:r w:rsidRPr="00AB3C96">
        <w:rPr>
          <w:sz w:val="28"/>
          <w:szCs w:val="28"/>
          <w:lang w:val="es-ES_tradnl"/>
        </w:rPr>
        <w:t xml:space="preserve">, y como organizaciones ciudadanas, </w:t>
      </w:r>
      <w:r w:rsidRPr="00AB3C96">
        <w:rPr>
          <w:b/>
          <w:sz w:val="28"/>
          <w:szCs w:val="28"/>
          <w:u w:val="single"/>
          <w:lang w:val="es-ES_tradnl"/>
        </w:rPr>
        <w:t>hacer posible su acceso al ejercicio del poder público</w:t>
      </w:r>
      <w:r>
        <w:rPr>
          <w:rStyle w:val="Refdenotaalpie"/>
          <w:sz w:val="28"/>
          <w:szCs w:val="28"/>
          <w:lang w:val="es-ES_tradnl"/>
        </w:rPr>
        <w:footnoteReference w:id="77"/>
      </w:r>
      <w:r w:rsidRPr="00AB3C96">
        <w:rPr>
          <w:sz w:val="28"/>
          <w:szCs w:val="28"/>
          <w:lang w:val="es-ES_tradnl"/>
        </w:rPr>
        <w:t>.</w:t>
      </w:r>
    </w:p>
    <w:p w14:paraId="397741D4" w14:textId="77777777" w:rsidR="00114CB3" w:rsidRPr="00AB3C96" w:rsidRDefault="00114CB3" w:rsidP="00114CB3">
      <w:pPr>
        <w:pStyle w:val="Prrafodelista"/>
        <w:ind w:left="0" w:firstLine="708"/>
        <w:rPr>
          <w:sz w:val="28"/>
          <w:szCs w:val="28"/>
          <w:lang w:val="es-ES_tradnl"/>
        </w:rPr>
      </w:pPr>
    </w:p>
    <w:p w14:paraId="397741D5" w14:textId="77777777" w:rsidR="00114CB3" w:rsidRPr="00AB3C96" w:rsidRDefault="005210D5" w:rsidP="00114CB3">
      <w:pPr>
        <w:pStyle w:val="Prrafodelista"/>
        <w:ind w:left="0" w:firstLine="708"/>
        <w:rPr>
          <w:sz w:val="28"/>
          <w:szCs w:val="28"/>
          <w:lang w:val="es-ES_tradnl"/>
        </w:rPr>
      </w:pPr>
      <w:r w:rsidRPr="00AB3C96">
        <w:rPr>
          <w:sz w:val="28"/>
          <w:szCs w:val="28"/>
          <w:lang w:val="es-ES_tradnl"/>
        </w:rPr>
        <w:t xml:space="preserve">El hecho de exigir estos </w:t>
      </w:r>
      <w:r w:rsidRPr="00AB3C96">
        <w:rPr>
          <w:sz w:val="28"/>
          <w:szCs w:val="28"/>
          <w:lang w:val="es-ES_tradnl"/>
        </w:rPr>
        <w:t>requisitos</w:t>
      </w:r>
      <w:r w:rsidR="008B177B">
        <w:rPr>
          <w:sz w:val="28"/>
          <w:szCs w:val="28"/>
          <w:lang w:val="es-ES_tradnl"/>
        </w:rPr>
        <w:t xml:space="preserve"> </w:t>
      </w:r>
      <w:r w:rsidRPr="00AB3C96">
        <w:rPr>
          <w:sz w:val="28"/>
          <w:szCs w:val="28"/>
          <w:lang w:val="es-ES_tradnl"/>
        </w:rPr>
        <w:t>no debe verse como que sólo los partidos mayoritarios tienen la fuerza y recursos para cumplir con tal aspecto, sino como un motor para que los partidos políticos busquen una mayor presencia; en efecto, la medida trata de estimular la participac</w:t>
      </w:r>
      <w:r w:rsidRPr="00AB3C96">
        <w:rPr>
          <w:sz w:val="28"/>
          <w:szCs w:val="28"/>
          <w:lang w:val="es-ES_tradnl"/>
        </w:rPr>
        <w:t xml:space="preserve">ión constante y verdadera de los partidos minoritarios, lo cual redunda en una postura activa por parte de los agentes políticos. </w:t>
      </w:r>
    </w:p>
    <w:p w14:paraId="397741D6" w14:textId="77777777" w:rsidR="00114CB3" w:rsidRPr="00AB3C96" w:rsidRDefault="00114CB3" w:rsidP="00114CB3">
      <w:pPr>
        <w:pStyle w:val="Prrafodelista"/>
        <w:ind w:left="0" w:firstLine="708"/>
        <w:rPr>
          <w:sz w:val="28"/>
          <w:szCs w:val="28"/>
          <w:lang w:val="es-ES_tradnl"/>
        </w:rPr>
      </w:pPr>
    </w:p>
    <w:p w14:paraId="397741D7" w14:textId="77777777" w:rsidR="00114CB3" w:rsidRPr="00AB3C96" w:rsidRDefault="005210D5" w:rsidP="00114CB3">
      <w:pPr>
        <w:pStyle w:val="Prrafodelista"/>
        <w:ind w:left="0" w:firstLine="708"/>
        <w:rPr>
          <w:sz w:val="28"/>
          <w:szCs w:val="28"/>
          <w:lang w:val="es-ES_tradnl"/>
        </w:rPr>
      </w:pPr>
      <w:r w:rsidRPr="00AB3C96">
        <w:rPr>
          <w:sz w:val="28"/>
          <w:szCs w:val="28"/>
          <w:lang w:val="es-ES_tradnl"/>
        </w:rPr>
        <w:t>Si bien es cierto que</w:t>
      </w:r>
      <w:r w:rsidR="00C34B98">
        <w:rPr>
          <w:sz w:val="28"/>
          <w:szCs w:val="28"/>
          <w:lang w:val="es-ES_tradnl"/>
        </w:rPr>
        <w:t>,</w:t>
      </w:r>
      <w:r w:rsidRPr="00AB3C96">
        <w:rPr>
          <w:sz w:val="28"/>
          <w:szCs w:val="28"/>
          <w:lang w:val="es-ES_tradnl"/>
        </w:rPr>
        <w:t xml:space="preserve"> el porcentaje al que alude el promovente es necesario para acceder a la asignación de diputaciones po</w:t>
      </w:r>
      <w:r w:rsidRPr="00AB3C96">
        <w:rPr>
          <w:sz w:val="28"/>
          <w:szCs w:val="28"/>
          <w:lang w:val="es-ES_tradnl"/>
        </w:rPr>
        <w:t>r el principio de representación proporcional, lo cierto es que</w:t>
      </w:r>
      <w:r w:rsidR="00C34B98">
        <w:rPr>
          <w:sz w:val="28"/>
          <w:szCs w:val="28"/>
          <w:lang w:val="es-ES_tradnl"/>
        </w:rPr>
        <w:t>,</w:t>
      </w:r>
      <w:r w:rsidRPr="00AB3C96">
        <w:rPr>
          <w:sz w:val="28"/>
          <w:szCs w:val="28"/>
          <w:lang w:val="es-ES_tradnl"/>
        </w:rPr>
        <w:t xml:space="preserve"> atiende a acreditar que el partido político cuenta con un respaldo suficiente –no para efecto de resultar vencedor de la elección– de una minoría que necesita ser escuchada en un sistema demo</w:t>
      </w:r>
      <w:r w:rsidRPr="00AB3C96">
        <w:rPr>
          <w:sz w:val="28"/>
          <w:szCs w:val="28"/>
          <w:lang w:val="es-ES_tradnl"/>
        </w:rPr>
        <w:t>crático y plural como el nuestro, también se hacen fundamentales las medidas que incentiven que estas minorías representen una parte significativa del electorado, de forma que esas minorías no den por hecho que procede el beneficio de escaños sin más esfue</w:t>
      </w:r>
      <w:r w:rsidRPr="00AB3C96">
        <w:rPr>
          <w:sz w:val="28"/>
          <w:szCs w:val="28"/>
          <w:lang w:val="es-ES_tradnl"/>
        </w:rPr>
        <w:t xml:space="preserve">rzo. </w:t>
      </w:r>
    </w:p>
    <w:p w14:paraId="397741D8" w14:textId="77777777" w:rsidR="00114CB3" w:rsidRPr="00AB3C96" w:rsidRDefault="00114CB3" w:rsidP="00114CB3">
      <w:pPr>
        <w:pStyle w:val="Prrafodelista"/>
        <w:ind w:left="0" w:firstLine="708"/>
        <w:rPr>
          <w:sz w:val="28"/>
          <w:szCs w:val="28"/>
          <w:lang w:val="es-ES_tradnl"/>
        </w:rPr>
      </w:pPr>
    </w:p>
    <w:p w14:paraId="397741D9" w14:textId="77777777" w:rsidR="00114CB3" w:rsidRPr="00AB3C96" w:rsidRDefault="005210D5" w:rsidP="00114CB3">
      <w:pPr>
        <w:pStyle w:val="Prrafodelista"/>
        <w:ind w:left="0" w:firstLine="708"/>
        <w:rPr>
          <w:sz w:val="28"/>
          <w:szCs w:val="28"/>
          <w:lang w:val="es-ES_tradnl"/>
        </w:rPr>
      </w:pPr>
      <w:r w:rsidRPr="00AB3C96">
        <w:rPr>
          <w:sz w:val="28"/>
          <w:szCs w:val="28"/>
          <w:lang w:val="es-ES_tradnl"/>
        </w:rPr>
        <w:t>Asimismo, no se estima desmedido</w:t>
      </w:r>
      <w:r w:rsidR="00C34B98">
        <w:rPr>
          <w:sz w:val="28"/>
          <w:szCs w:val="28"/>
          <w:lang w:val="es-ES_tradnl"/>
        </w:rPr>
        <w:t>,</w:t>
      </w:r>
      <w:r w:rsidRPr="00AB3C96">
        <w:rPr>
          <w:sz w:val="28"/>
          <w:szCs w:val="28"/>
          <w:lang w:val="es-ES_tradnl"/>
        </w:rPr>
        <w:t xml:space="preserve"> ni que haga nugatorio el derecho de las minorías el hecho de registrar y conservar dos terceras partes de diputaciones por el principio de mayoría relativa –</w:t>
      </w:r>
      <w:r w:rsidR="002A3E84">
        <w:rPr>
          <w:sz w:val="28"/>
          <w:szCs w:val="28"/>
          <w:lang w:val="es-ES_tradnl"/>
        </w:rPr>
        <w:t>catorce</w:t>
      </w:r>
      <w:r w:rsidRPr="00AB3C96">
        <w:rPr>
          <w:sz w:val="28"/>
          <w:szCs w:val="28"/>
          <w:lang w:val="es-ES_tradnl"/>
        </w:rPr>
        <w:t xml:space="preserve">, </w:t>
      </w:r>
      <w:r w:rsidR="002A3E84">
        <w:rPr>
          <w:sz w:val="28"/>
          <w:szCs w:val="28"/>
          <w:lang w:val="es-ES_tradnl"/>
        </w:rPr>
        <w:t>tomando en cuenta que existen veinte</w:t>
      </w:r>
      <w:r w:rsidRPr="00AB3C96">
        <w:rPr>
          <w:sz w:val="28"/>
          <w:szCs w:val="28"/>
          <w:lang w:val="es-ES_tradnl"/>
        </w:rPr>
        <w:t xml:space="preserve"> distritos un</w:t>
      </w:r>
      <w:r w:rsidRPr="00AB3C96">
        <w:rPr>
          <w:sz w:val="28"/>
          <w:szCs w:val="28"/>
          <w:lang w:val="es-ES_tradnl"/>
        </w:rPr>
        <w:t>in</w:t>
      </w:r>
      <w:r w:rsidR="002A3E84">
        <w:rPr>
          <w:sz w:val="28"/>
          <w:szCs w:val="28"/>
          <w:lang w:val="es-ES_tradnl"/>
        </w:rPr>
        <w:t>ominales–, así como registrar dieciocho</w:t>
      </w:r>
      <w:r w:rsidRPr="00AB3C96">
        <w:rPr>
          <w:sz w:val="28"/>
          <w:szCs w:val="28"/>
          <w:lang w:val="es-ES_tradnl"/>
        </w:rPr>
        <w:t xml:space="preserve"> diputaciones por principio de representación proporcional –que corresponden al total de curules por ese principio– y de éstas conservar </w:t>
      </w:r>
      <w:r w:rsidR="002A3E84">
        <w:rPr>
          <w:sz w:val="28"/>
          <w:szCs w:val="28"/>
          <w:lang w:val="es-ES_tradnl"/>
        </w:rPr>
        <w:t xml:space="preserve">doce </w:t>
      </w:r>
      <w:r w:rsidRPr="00AB3C96">
        <w:rPr>
          <w:sz w:val="28"/>
          <w:szCs w:val="28"/>
          <w:lang w:val="es-ES_tradnl"/>
        </w:rPr>
        <w:t>al día de la elección; esto, en tanto que el proceso establecido en el Có</w:t>
      </w:r>
      <w:r w:rsidRPr="00AB3C96">
        <w:rPr>
          <w:sz w:val="28"/>
          <w:szCs w:val="28"/>
          <w:lang w:val="es-ES_tradnl"/>
        </w:rPr>
        <w:t xml:space="preserve">digo local, prevé que ante determinadas omisiones en el registro, es posible subsanarlas previo a la negativa o pérdida del mismo, e incluso, es posible sustituir candidaturas. </w:t>
      </w:r>
    </w:p>
    <w:p w14:paraId="397741DA" w14:textId="77777777" w:rsidR="00114CB3" w:rsidRPr="00AB3C96" w:rsidRDefault="00114CB3" w:rsidP="00114CB3">
      <w:pPr>
        <w:pStyle w:val="Prrafodelista"/>
        <w:ind w:left="0" w:firstLine="708"/>
        <w:rPr>
          <w:sz w:val="28"/>
          <w:szCs w:val="28"/>
          <w:lang w:val="es-ES_tradnl"/>
        </w:rPr>
      </w:pPr>
    </w:p>
    <w:p w14:paraId="397741DB" w14:textId="77777777" w:rsidR="00114CB3" w:rsidRPr="00AB3C96" w:rsidRDefault="005210D5" w:rsidP="00114CB3">
      <w:pPr>
        <w:pStyle w:val="Prrafodelista"/>
        <w:ind w:left="0" w:firstLine="708"/>
        <w:rPr>
          <w:sz w:val="28"/>
          <w:szCs w:val="28"/>
          <w:lang w:val="es-ES_tradnl"/>
        </w:rPr>
      </w:pPr>
      <w:r w:rsidRPr="00AB3C96">
        <w:rPr>
          <w:sz w:val="28"/>
          <w:szCs w:val="28"/>
          <w:lang w:val="es-ES_tradnl"/>
        </w:rPr>
        <w:t>En ese sentido, no se advierte vulneración a los derechos de igualdad y a vot</w:t>
      </w:r>
      <w:r w:rsidRPr="00AB3C96">
        <w:rPr>
          <w:sz w:val="28"/>
          <w:szCs w:val="28"/>
          <w:lang w:val="es-ES_tradnl"/>
        </w:rPr>
        <w:t>ar</w:t>
      </w:r>
      <w:r w:rsidR="00C34B98">
        <w:rPr>
          <w:sz w:val="28"/>
          <w:szCs w:val="28"/>
          <w:lang w:val="es-ES_tradnl"/>
        </w:rPr>
        <w:t>,</w:t>
      </w:r>
      <w:r w:rsidRPr="00AB3C96">
        <w:rPr>
          <w:sz w:val="28"/>
          <w:szCs w:val="28"/>
          <w:lang w:val="es-ES_tradnl"/>
        </w:rPr>
        <w:t xml:space="preserve"> en sus vertientes activa y pasiva, consagrados en </w:t>
      </w:r>
      <w:r w:rsidRPr="00AB3C96">
        <w:rPr>
          <w:rFonts w:cs="Arial"/>
          <w:bCs/>
          <w:sz w:val="28"/>
          <w:szCs w:val="28"/>
          <w:lang w:val="es-ES"/>
        </w:rPr>
        <w:t xml:space="preserve">los artículos </w:t>
      </w:r>
      <w:r w:rsidRPr="00AB3C96">
        <w:rPr>
          <w:rFonts w:cs="Arial"/>
          <w:sz w:val="28"/>
          <w:szCs w:val="28"/>
        </w:rPr>
        <w:t>1</w:t>
      </w:r>
      <w:r w:rsidR="00166BA8">
        <w:rPr>
          <w:rFonts w:cs="Arial"/>
          <w:sz w:val="28"/>
          <w:szCs w:val="28"/>
        </w:rPr>
        <w:t>°</w:t>
      </w:r>
      <w:r w:rsidRPr="00AB3C96">
        <w:rPr>
          <w:rFonts w:cs="Arial"/>
          <w:sz w:val="28"/>
          <w:szCs w:val="28"/>
        </w:rPr>
        <w:t xml:space="preserve"> y 35, fracción II, de la Constitución Federal, en relación con el artículo 23, punto 1, inciso b) de la Convención Americana sobre Derechos Humanos, así como 25 del Pacto Internacional </w:t>
      </w:r>
      <w:r w:rsidRPr="00AB3C96">
        <w:rPr>
          <w:rFonts w:cs="Arial"/>
          <w:sz w:val="28"/>
          <w:szCs w:val="28"/>
        </w:rPr>
        <w:t>de Derechos Civiles y Políticos</w:t>
      </w:r>
      <w:r>
        <w:rPr>
          <w:rStyle w:val="Refdenotaalpie"/>
          <w:rFonts w:cs="Arial"/>
          <w:sz w:val="28"/>
          <w:szCs w:val="28"/>
        </w:rPr>
        <w:footnoteReference w:id="78"/>
      </w:r>
      <w:r w:rsidRPr="00AB3C96">
        <w:rPr>
          <w:rFonts w:cs="Arial"/>
          <w:sz w:val="28"/>
          <w:szCs w:val="28"/>
        </w:rPr>
        <w:t xml:space="preserve"> y por ende, tampoco la supremacía constitucional establecida en el artículo 133 de la Norma Fundamental</w:t>
      </w:r>
      <w:r>
        <w:rPr>
          <w:rStyle w:val="Refdenotaalpie"/>
          <w:rFonts w:cs="Arial"/>
          <w:sz w:val="28"/>
          <w:szCs w:val="28"/>
        </w:rPr>
        <w:footnoteReference w:id="79"/>
      </w:r>
      <w:r w:rsidRPr="00AB3C96">
        <w:rPr>
          <w:rFonts w:cs="Arial"/>
          <w:sz w:val="28"/>
          <w:szCs w:val="28"/>
        </w:rPr>
        <w:t xml:space="preserve">. </w:t>
      </w:r>
    </w:p>
    <w:p w14:paraId="397741DC" w14:textId="77777777" w:rsidR="00114CB3" w:rsidRPr="00AB3C96" w:rsidRDefault="00114CB3" w:rsidP="00114CB3">
      <w:pPr>
        <w:pStyle w:val="Prrafodelista"/>
        <w:ind w:left="0" w:firstLine="708"/>
        <w:rPr>
          <w:sz w:val="28"/>
          <w:szCs w:val="28"/>
          <w:lang w:val="es-ES_tradnl"/>
        </w:rPr>
      </w:pPr>
    </w:p>
    <w:p w14:paraId="397741DD" w14:textId="77777777" w:rsidR="00AB3C96" w:rsidRPr="00AB3C96" w:rsidRDefault="005210D5" w:rsidP="00114CB3">
      <w:pPr>
        <w:pStyle w:val="Prrafodelista"/>
        <w:ind w:left="0" w:firstLine="708"/>
        <w:rPr>
          <w:sz w:val="28"/>
          <w:szCs w:val="28"/>
          <w:lang w:val="es-ES_tradnl"/>
        </w:rPr>
      </w:pPr>
      <w:r w:rsidRPr="00AB3C96">
        <w:rPr>
          <w:sz w:val="28"/>
          <w:szCs w:val="28"/>
          <w:lang w:val="es-ES_tradnl"/>
        </w:rPr>
        <w:t xml:space="preserve">Por lo expuesto, se concluye que los requisitos son razonables, de forma que no vulneran el derecho a ser votado </w:t>
      </w:r>
      <w:r w:rsidRPr="00AB3C96">
        <w:rPr>
          <w:sz w:val="28"/>
          <w:szCs w:val="28"/>
          <w:lang w:val="es-ES_tradnl"/>
        </w:rPr>
        <w:t>de las minorías y</w:t>
      </w:r>
      <w:r w:rsidR="001E1E8B">
        <w:rPr>
          <w:sz w:val="28"/>
          <w:szCs w:val="28"/>
          <w:lang w:val="es-ES_tradnl"/>
        </w:rPr>
        <w:t>,</w:t>
      </w:r>
      <w:r w:rsidRPr="00AB3C96">
        <w:rPr>
          <w:sz w:val="28"/>
          <w:szCs w:val="28"/>
          <w:lang w:val="es-ES_tradnl"/>
        </w:rPr>
        <w:t xml:space="preserve"> en consecuencia, </w:t>
      </w:r>
      <w:r>
        <w:rPr>
          <w:sz w:val="28"/>
          <w:szCs w:val="28"/>
          <w:lang w:val="es-ES_tradnl"/>
        </w:rPr>
        <w:t xml:space="preserve">lo procedente es reconocer </w:t>
      </w:r>
      <w:r w:rsidRPr="00AB3C96">
        <w:rPr>
          <w:sz w:val="28"/>
          <w:szCs w:val="28"/>
          <w:lang w:val="es-ES_tradnl"/>
        </w:rPr>
        <w:t>la validez de los artículos 20, fracciones I y III</w:t>
      </w:r>
      <w:r w:rsidR="00761FE6">
        <w:rPr>
          <w:sz w:val="28"/>
          <w:szCs w:val="28"/>
          <w:lang w:val="es-ES_tradnl"/>
        </w:rPr>
        <w:t>,</w:t>
      </w:r>
      <w:r w:rsidRPr="00AB3C96">
        <w:rPr>
          <w:sz w:val="28"/>
          <w:szCs w:val="28"/>
          <w:lang w:val="es-ES_tradnl"/>
        </w:rPr>
        <w:t xml:space="preserve"> de la Constitución Política del Estado de Jalisco, así como el diverso 19, </w:t>
      </w:r>
      <w:r w:rsidR="00761FE6">
        <w:rPr>
          <w:sz w:val="28"/>
          <w:szCs w:val="28"/>
          <w:lang w:val="es-ES_tradnl"/>
        </w:rPr>
        <w:t xml:space="preserve">numeral 1, </w:t>
      </w:r>
      <w:r w:rsidRPr="00AB3C96">
        <w:rPr>
          <w:sz w:val="28"/>
          <w:szCs w:val="28"/>
          <w:lang w:val="es-ES_tradnl"/>
        </w:rPr>
        <w:t>fracción II, incisos</w:t>
      </w:r>
      <w:r w:rsidR="00761FE6">
        <w:rPr>
          <w:sz w:val="28"/>
          <w:szCs w:val="28"/>
          <w:lang w:val="es-ES_tradnl"/>
        </w:rPr>
        <w:t xml:space="preserve"> del</w:t>
      </w:r>
      <w:r w:rsidRPr="00AB3C96">
        <w:rPr>
          <w:sz w:val="28"/>
          <w:szCs w:val="28"/>
          <w:lang w:val="es-ES_tradnl"/>
        </w:rPr>
        <w:t xml:space="preserve"> b) a</w:t>
      </w:r>
      <w:r w:rsidR="00761FE6">
        <w:rPr>
          <w:sz w:val="28"/>
          <w:szCs w:val="28"/>
          <w:lang w:val="es-ES_tradnl"/>
        </w:rPr>
        <w:t>l</w:t>
      </w:r>
      <w:r w:rsidRPr="00AB3C96">
        <w:rPr>
          <w:sz w:val="28"/>
          <w:szCs w:val="28"/>
          <w:lang w:val="es-ES_tradnl"/>
        </w:rPr>
        <w:t xml:space="preserve"> e) del Código Electoral del Estado de Jalisco.</w:t>
      </w:r>
    </w:p>
    <w:p w14:paraId="397741DE" w14:textId="77777777" w:rsidR="00AB3C96" w:rsidRDefault="00AB3C96" w:rsidP="00AB3C96">
      <w:pPr>
        <w:pStyle w:val="Prrafodelista"/>
        <w:ind w:left="0" w:firstLine="708"/>
        <w:rPr>
          <w:sz w:val="28"/>
          <w:szCs w:val="28"/>
          <w:lang w:val="es-ES_tradnl"/>
        </w:rPr>
      </w:pPr>
    </w:p>
    <w:p w14:paraId="397741DF" w14:textId="77777777" w:rsidR="00AB3C96" w:rsidRPr="00AB3C96" w:rsidRDefault="005210D5" w:rsidP="00AB3C96">
      <w:pPr>
        <w:pStyle w:val="Prrafodelista"/>
        <w:ind w:left="0" w:firstLine="708"/>
        <w:rPr>
          <w:rFonts w:cs="Arial"/>
          <w:sz w:val="28"/>
          <w:szCs w:val="28"/>
        </w:rPr>
      </w:pPr>
      <w:r>
        <w:rPr>
          <w:b/>
          <w:sz w:val="28"/>
          <w:szCs w:val="28"/>
          <w:lang w:val="es-ES_tradnl"/>
        </w:rPr>
        <w:t xml:space="preserve">DÉCIMO TERCERO. TEMA 7. VIOLACIÓN AL PRINCIPIO DE IGUALDAD Y NO DISCRIMINACIÓN. </w:t>
      </w:r>
      <w:r w:rsidRPr="00AB3C96">
        <w:rPr>
          <w:rFonts w:eastAsia="Times New Roman" w:cs="Arial"/>
          <w:iCs/>
          <w:sz w:val="28"/>
          <w:szCs w:val="28"/>
          <w:lang w:val="es-ES" w:eastAsia="es-MX"/>
        </w:rPr>
        <w:t>E</w:t>
      </w:r>
      <w:r w:rsidRPr="00AB3C96">
        <w:rPr>
          <w:rFonts w:cs="Arial"/>
          <w:sz w:val="28"/>
          <w:szCs w:val="28"/>
        </w:rPr>
        <w:t xml:space="preserve">n su </w:t>
      </w:r>
      <w:r w:rsidRPr="00AB3C96">
        <w:rPr>
          <w:rFonts w:cs="Arial"/>
          <w:b/>
          <w:sz w:val="28"/>
          <w:szCs w:val="28"/>
        </w:rPr>
        <w:t>octavo concepto de invalidez</w:t>
      </w:r>
      <w:r w:rsidRPr="00AB3C96">
        <w:rPr>
          <w:rFonts w:cs="Arial"/>
          <w:sz w:val="28"/>
          <w:szCs w:val="28"/>
        </w:rPr>
        <w:t>, el accionante alega que los decretos 27917/LXll/20 y 27923/LXIl/20</w:t>
      </w:r>
      <w:r w:rsidR="00652B2E">
        <w:rPr>
          <w:rFonts w:cs="Arial"/>
          <w:sz w:val="28"/>
          <w:szCs w:val="28"/>
        </w:rPr>
        <w:t>,</w:t>
      </w:r>
      <w:r w:rsidRPr="00AB3C96">
        <w:rPr>
          <w:rFonts w:cs="Arial"/>
          <w:sz w:val="28"/>
          <w:szCs w:val="28"/>
        </w:rPr>
        <w:t xml:space="preserve"> y el procedimiento legi</w:t>
      </w:r>
      <w:r w:rsidRPr="00AB3C96">
        <w:rPr>
          <w:rFonts w:cs="Arial"/>
          <w:sz w:val="28"/>
          <w:szCs w:val="28"/>
        </w:rPr>
        <w:t xml:space="preserve">slativo que les dio origen, violan el principio de igualdad y no discriminación </w:t>
      </w:r>
      <w:r w:rsidRPr="00AB3C96">
        <w:rPr>
          <w:rFonts w:cs="Arial"/>
          <w:b/>
          <w:sz w:val="28"/>
          <w:szCs w:val="28"/>
        </w:rPr>
        <w:t>en perjuicio</w:t>
      </w:r>
      <w:r w:rsidRPr="00AB3C96">
        <w:rPr>
          <w:rFonts w:cs="Arial"/>
          <w:sz w:val="28"/>
          <w:szCs w:val="28"/>
        </w:rPr>
        <w:t xml:space="preserve"> </w:t>
      </w:r>
      <w:r w:rsidRPr="00AB3C96">
        <w:rPr>
          <w:rFonts w:cs="Arial"/>
          <w:b/>
          <w:sz w:val="28"/>
          <w:szCs w:val="28"/>
        </w:rPr>
        <w:t>del Partido SOMOS</w:t>
      </w:r>
      <w:r w:rsidR="00CC7026">
        <w:rPr>
          <w:rFonts w:cs="Arial"/>
          <w:b/>
          <w:sz w:val="28"/>
          <w:szCs w:val="28"/>
        </w:rPr>
        <w:t xml:space="preserve"> de Jalisco</w:t>
      </w:r>
      <w:r w:rsidRPr="00AB3C96">
        <w:rPr>
          <w:rFonts w:cs="Arial"/>
          <w:sz w:val="28"/>
          <w:szCs w:val="28"/>
        </w:rPr>
        <w:t>, pues del cúmulo de los artículos reformados únicamente buscan atacar y disminuir los derechos de los partidos políticos locales de Ja</w:t>
      </w:r>
      <w:r w:rsidRPr="00AB3C96">
        <w:rPr>
          <w:rFonts w:cs="Arial"/>
          <w:sz w:val="28"/>
          <w:szCs w:val="28"/>
        </w:rPr>
        <w:t xml:space="preserve">lisco. </w:t>
      </w:r>
    </w:p>
    <w:p w14:paraId="397741E0" w14:textId="77777777" w:rsidR="00AB3C96" w:rsidRPr="00AB3C96" w:rsidRDefault="00AB3C96" w:rsidP="00AB3C96">
      <w:pPr>
        <w:pStyle w:val="corte4fondoCarCar"/>
        <w:ind w:right="49"/>
        <w:rPr>
          <w:rFonts w:cs="Arial"/>
          <w:sz w:val="28"/>
          <w:szCs w:val="28"/>
        </w:rPr>
      </w:pPr>
    </w:p>
    <w:p w14:paraId="397741E1" w14:textId="77777777" w:rsidR="00AB3C96" w:rsidRPr="00AB3C96" w:rsidRDefault="005210D5" w:rsidP="00AB3C96">
      <w:pPr>
        <w:pStyle w:val="corte4fondoCarCar"/>
        <w:ind w:right="49"/>
        <w:rPr>
          <w:rFonts w:cs="Arial"/>
          <w:sz w:val="28"/>
          <w:szCs w:val="28"/>
        </w:rPr>
      </w:pPr>
      <w:r w:rsidRPr="00AB3C96">
        <w:rPr>
          <w:rFonts w:cs="Arial"/>
          <w:sz w:val="28"/>
          <w:szCs w:val="28"/>
        </w:rPr>
        <w:t>Ello, pues tienen como finalidad disminuir los derechos del</w:t>
      </w:r>
      <w:r w:rsidR="004737E9">
        <w:rPr>
          <w:rFonts w:cs="Arial"/>
          <w:sz w:val="28"/>
          <w:szCs w:val="28"/>
        </w:rPr>
        <w:t xml:space="preserve"> propio partido político</w:t>
      </w:r>
      <w:r w:rsidRPr="00AB3C96">
        <w:rPr>
          <w:rFonts w:cs="Arial"/>
          <w:sz w:val="28"/>
          <w:szCs w:val="28"/>
        </w:rPr>
        <w:t xml:space="preserve">; siendo relevantes los antecedentes que surgen de las </w:t>
      </w:r>
      <w:r w:rsidR="002A3E84">
        <w:rPr>
          <w:rFonts w:cs="Arial"/>
          <w:sz w:val="28"/>
          <w:szCs w:val="28"/>
        </w:rPr>
        <w:t>c</w:t>
      </w:r>
      <w:r w:rsidRPr="00AB3C96">
        <w:rPr>
          <w:rFonts w:cs="Arial"/>
          <w:sz w:val="28"/>
          <w:szCs w:val="28"/>
        </w:rPr>
        <w:t>o</w:t>
      </w:r>
      <w:r w:rsidR="002A3E84">
        <w:rPr>
          <w:rFonts w:cs="Arial"/>
          <w:sz w:val="28"/>
          <w:szCs w:val="28"/>
        </w:rPr>
        <w:t>ntradicciones de t</w:t>
      </w:r>
      <w:r w:rsidRPr="00AB3C96">
        <w:rPr>
          <w:rFonts w:cs="Arial"/>
          <w:sz w:val="28"/>
          <w:szCs w:val="28"/>
        </w:rPr>
        <w:t xml:space="preserve">esis 125/2020 y 126/2020 del índice de este Alto Tribunal, </w:t>
      </w:r>
      <w:r w:rsidR="004737E9">
        <w:rPr>
          <w:rFonts w:cs="Arial"/>
          <w:sz w:val="28"/>
          <w:szCs w:val="28"/>
        </w:rPr>
        <w:t xml:space="preserve">en los que </w:t>
      </w:r>
      <w:r w:rsidRPr="00AB3C96">
        <w:rPr>
          <w:rFonts w:cs="Arial"/>
          <w:sz w:val="28"/>
          <w:szCs w:val="28"/>
        </w:rPr>
        <w:t>se ventila toda la cadena impugnativa que el Partido accionante tuvo que agotar para que se le otorgara financiamiento público, en tanto que los Poderes Ejecutivo y Legislativo (represen</w:t>
      </w:r>
      <w:r w:rsidRPr="00AB3C96">
        <w:rPr>
          <w:rFonts w:cs="Arial"/>
          <w:sz w:val="28"/>
          <w:szCs w:val="28"/>
        </w:rPr>
        <w:t>tados en su mayoría por el Partido Movimiento Ciudadano y Partido Acción Nacional) del Estado de Jalisco</w:t>
      </w:r>
      <w:r w:rsidR="00C34B98">
        <w:rPr>
          <w:rFonts w:cs="Arial"/>
          <w:sz w:val="28"/>
          <w:szCs w:val="28"/>
        </w:rPr>
        <w:t>,</w:t>
      </w:r>
      <w:r w:rsidRPr="00AB3C96">
        <w:rPr>
          <w:rFonts w:cs="Arial"/>
          <w:sz w:val="28"/>
          <w:szCs w:val="28"/>
        </w:rPr>
        <w:t xml:space="preserve"> han mermado sus derechos políticos, a tal grado de que a pesar de tener el registro como partido político no se ha recibido un solo peso de financiami</w:t>
      </w:r>
      <w:r w:rsidRPr="00AB3C96">
        <w:rPr>
          <w:rFonts w:cs="Arial"/>
          <w:sz w:val="28"/>
          <w:szCs w:val="28"/>
        </w:rPr>
        <w:t xml:space="preserve">ento público estatal. </w:t>
      </w:r>
    </w:p>
    <w:p w14:paraId="397741E2" w14:textId="77777777" w:rsidR="00AB3C96" w:rsidRPr="00AB3C96" w:rsidRDefault="00AB3C96" w:rsidP="00AB3C96">
      <w:pPr>
        <w:pStyle w:val="corte4fondoCarCar"/>
        <w:ind w:right="49"/>
        <w:rPr>
          <w:rFonts w:cs="Arial"/>
          <w:sz w:val="28"/>
          <w:szCs w:val="28"/>
        </w:rPr>
      </w:pPr>
    </w:p>
    <w:p w14:paraId="397741E3" w14:textId="77777777" w:rsidR="00AB3C96" w:rsidRPr="00AB3C96" w:rsidRDefault="005210D5" w:rsidP="00AB3C96">
      <w:pPr>
        <w:pStyle w:val="corte4fondoCarCar"/>
        <w:ind w:right="49"/>
        <w:rPr>
          <w:rFonts w:cs="Arial"/>
          <w:sz w:val="28"/>
          <w:szCs w:val="28"/>
        </w:rPr>
      </w:pPr>
      <w:r w:rsidRPr="00AB3C96">
        <w:rPr>
          <w:rFonts w:cs="Arial"/>
          <w:sz w:val="28"/>
          <w:szCs w:val="28"/>
        </w:rPr>
        <w:t xml:space="preserve">Dichos planteamientos </w:t>
      </w:r>
      <w:r w:rsidRPr="00AB3C96">
        <w:rPr>
          <w:rFonts w:cs="Arial"/>
          <w:b/>
          <w:sz w:val="28"/>
          <w:szCs w:val="28"/>
        </w:rPr>
        <w:t>son infundados</w:t>
      </w:r>
      <w:r w:rsidRPr="00AB3C96">
        <w:rPr>
          <w:rFonts w:cs="Arial"/>
          <w:sz w:val="28"/>
          <w:szCs w:val="28"/>
        </w:rPr>
        <w:t xml:space="preserve"> debido a que</w:t>
      </w:r>
      <w:r w:rsidR="001141B7">
        <w:rPr>
          <w:rFonts w:cs="Arial"/>
          <w:sz w:val="28"/>
          <w:szCs w:val="28"/>
        </w:rPr>
        <w:t>,</w:t>
      </w:r>
      <w:r w:rsidRPr="00AB3C96">
        <w:rPr>
          <w:rFonts w:cs="Arial"/>
          <w:sz w:val="28"/>
          <w:szCs w:val="28"/>
        </w:rPr>
        <w:t xml:space="preserve"> como lo ha reiterado este Tribunal Pleno en diversos precedentes</w:t>
      </w:r>
      <w:r w:rsidR="001141B7">
        <w:rPr>
          <w:rFonts w:cs="Arial"/>
          <w:sz w:val="28"/>
          <w:szCs w:val="28"/>
        </w:rPr>
        <w:t>,</w:t>
      </w:r>
      <w:r w:rsidRPr="00AB3C96">
        <w:rPr>
          <w:rFonts w:cs="Arial"/>
          <w:sz w:val="28"/>
          <w:szCs w:val="28"/>
        </w:rPr>
        <w:t xml:space="preserve"> conforme al artículo 105, fracción II</w:t>
      </w:r>
      <w:r w:rsidR="001141B7">
        <w:rPr>
          <w:rFonts w:cs="Arial"/>
          <w:sz w:val="28"/>
          <w:szCs w:val="28"/>
        </w:rPr>
        <w:t>,</w:t>
      </w:r>
      <w:r w:rsidRPr="00AB3C96">
        <w:rPr>
          <w:rFonts w:cs="Arial"/>
          <w:sz w:val="28"/>
          <w:szCs w:val="28"/>
        </w:rPr>
        <w:t xml:space="preserve"> de la Constitución Federal, la acción de inconstitucionalidad constituye </w:t>
      </w:r>
      <w:r w:rsidRPr="00AB3C96">
        <w:rPr>
          <w:rFonts w:cs="Arial"/>
          <w:b/>
          <w:sz w:val="28"/>
          <w:szCs w:val="28"/>
        </w:rPr>
        <w:t>un medio de control abstracto</w:t>
      </w:r>
      <w:r w:rsidRPr="00AB3C96">
        <w:rPr>
          <w:rFonts w:cs="Arial"/>
          <w:sz w:val="28"/>
          <w:szCs w:val="28"/>
        </w:rPr>
        <w:t xml:space="preserve"> promovido en interés de la regularidad constitucional y no para salvaguardar derechos propios de quien la ejerce o de una persona determinada.</w:t>
      </w:r>
    </w:p>
    <w:p w14:paraId="397741E4" w14:textId="77777777" w:rsidR="00AB3C96" w:rsidRPr="00AB3C96" w:rsidRDefault="00AB3C96" w:rsidP="00AB3C96">
      <w:pPr>
        <w:pStyle w:val="corte4fondoCarCar"/>
        <w:ind w:right="49"/>
        <w:rPr>
          <w:rFonts w:cs="Arial"/>
          <w:sz w:val="28"/>
          <w:szCs w:val="28"/>
        </w:rPr>
      </w:pPr>
    </w:p>
    <w:p w14:paraId="397741E5" w14:textId="77777777" w:rsidR="00AB3C96" w:rsidRPr="00AB3C96" w:rsidRDefault="005210D5" w:rsidP="00AB3C96">
      <w:pPr>
        <w:pStyle w:val="corte4fondoCarCar"/>
        <w:ind w:right="49"/>
        <w:rPr>
          <w:rFonts w:cs="Arial"/>
          <w:sz w:val="28"/>
          <w:szCs w:val="28"/>
        </w:rPr>
      </w:pPr>
      <w:r w:rsidRPr="00AB3C96">
        <w:rPr>
          <w:rFonts w:cs="Arial"/>
          <w:sz w:val="28"/>
          <w:szCs w:val="28"/>
        </w:rPr>
        <w:t>Así, por</w:t>
      </w:r>
      <w:r w:rsidRPr="00AB3C96">
        <w:rPr>
          <w:rFonts w:cs="Arial"/>
          <w:sz w:val="28"/>
          <w:szCs w:val="28"/>
        </w:rPr>
        <w:t xml:space="preserve"> la propia naturaleza de este medio de control constitucional, en el que no existe contención, las partes legitimadas para promoverla no ejercen la acción para deducir un derecho propio o para defenderse de los agravios que eventualmente les pudiera causar</w:t>
      </w:r>
      <w:r w:rsidRPr="00AB3C96">
        <w:rPr>
          <w:rFonts w:cs="Arial"/>
          <w:sz w:val="28"/>
          <w:szCs w:val="28"/>
        </w:rPr>
        <w:t xml:space="preserve"> una norma general, por lo que el estudio correspondiente debe hacerse contrastando las normas impugnadas con la Constitución General de la República de manera abstracta, desatendiendo las afectaciones a personas en concreto, ya que este tipo especial de c</w:t>
      </w:r>
      <w:r w:rsidRPr="00AB3C96">
        <w:rPr>
          <w:rFonts w:cs="Arial"/>
          <w:sz w:val="28"/>
          <w:szCs w:val="28"/>
        </w:rPr>
        <w:t xml:space="preserve">ontrol constitucional no constituye una vía para deducir derechos particulares. </w:t>
      </w:r>
    </w:p>
    <w:p w14:paraId="397741E6" w14:textId="77777777" w:rsidR="00AB3C96" w:rsidRPr="00AB3C96" w:rsidRDefault="00AB3C96" w:rsidP="00AB3C96">
      <w:pPr>
        <w:pStyle w:val="corte4fondoCarCar"/>
        <w:ind w:left="708" w:right="49" w:firstLine="0"/>
        <w:rPr>
          <w:rFonts w:cs="Arial"/>
          <w:sz w:val="28"/>
          <w:szCs w:val="28"/>
        </w:rPr>
      </w:pPr>
    </w:p>
    <w:p w14:paraId="397741E7" w14:textId="77777777" w:rsidR="00AB3C96" w:rsidRPr="00AB3C96" w:rsidRDefault="005210D5" w:rsidP="00AB3C96">
      <w:pPr>
        <w:pStyle w:val="corte4fondoCarCar"/>
        <w:ind w:right="49"/>
        <w:rPr>
          <w:rFonts w:cs="Arial"/>
          <w:sz w:val="28"/>
          <w:szCs w:val="28"/>
        </w:rPr>
      </w:pPr>
      <w:r w:rsidRPr="00AB3C96">
        <w:rPr>
          <w:rFonts w:cs="Arial"/>
          <w:sz w:val="28"/>
          <w:szCs w:val="28"/>
        </w:rPr>
        <w:t>En ese sentido</w:t>
      </w:r>
      <w:r w:rsidR="00C34B98">
        <w:rPr>
          <w:rFonts w:cs="Arial"/>
          <w:sz w:val="28"/>
          <w:szCs w:val="28"/>
        </w:rPr>
        <w:t>,</w:t>
      </w:r>
      <w:r w:rsidRPr="00AB3C96">
        <w:rPr>
          <w:rFonts w:cs="Arial"/>
          <w:sz w:val="28"/>
          <w:szCs w:val="28"/>
        </w:rPr>
        <w:t xml:space="preserve"> no resulta procedente realizar el análisis de constitucionalidad planteado, ya que la impugnación de las normas generales reformadas mediante los decretos imp</w:t>
      </w:r>
      <w:r w:rsidRPr="00AB3C96">
        <w:rPr>
          <w:rFonts w:cs="Arial"/>
          <w:sz w:val="28"/>
          <w:szCs w:val="28"/>
        </w:rPr>
        <w:t xml:space="preserve">ugnados se hace depender de su situación particular; máxime que lo relativo a la inconstitucionalidad del financiamiento público contemplado en diversos preceptos reformados mediante los decretos aludidos es objeto de impugnación y análisis en el apartado </w:t>
      </w:r>
      <w:r w:rsidRPr="00AB3C96">
        <w:rPr>
          <w:rFonts w:cs="Arial"/>
          <w:sz w:val="28"/>
          <w:szCs w:val="28"/>
        </w:rPr>
        <w:t>correspondiente.</w:t>
      </w:r>
      <w:r w:rsidR="00E57EAA">
        <w:rPr>
          <w:rFonts w:cs="Arial"/>
          <w:sz w:val="28"/>
          <w:szCs w:val="28"/>
        </w:rPr>
        <w:t xml:space="preserve"> </w:t>
      </w:r>
    </w:p>
    <w:p w14:paraId="397741E8" w14:textId="77777777" w:rsidR="00AB3C96" w:rsidRPr="00AB3C96" w:rsidRDefault="00AB3C96" w:rsidP="00AB3C96">
      <w:pPr>
        <w:pStyle w:val="corte4fondoCarCar"/>
        <w:ind w:right="49"/>
        <w:rPr>
          <w:rFonts w:cs="Arial"/>
          <w:sz w:val="28"/>
          <w:szCs w:val="28"/>
        </w:rPr>
      </w:pPr>
    </w:p>
    <w:p w14:paraId="397741E9" w14:textId="77777777" w:rsidR="00AB3C96" w:rsidRPr="00AB3C96" w:rsidRDefault="005210D5" w:rsidP="00AB3C96">
      <w:pPr>
        <w:pStyle w:val="corte4fondoCarCar"/>
        <w:ind w:right="49"/>
        <w:rPr>
          <w:rFonts w:cs="Arial"/>
          <w:sz w:val="28"/>
          <w:szCs w:val="28"/>
        </w:rPr>
      </w:pPr>
      <w:r w:rsidRPr="00AB3C96">
        <w:rPr>
          <w:rFonts w:cs="Arial"/>
          <w:sz w:val="28"/>
          <w:szCs w:val="28"/>
        </w:rPr>
        <w:t xml:space="preserve">Apoya lo anterior, la tesis de jurisprudencia de este Tribunal Pleno P./J. 32/2010, de rubro: </w:t>
      </w:r>
      <w:r w:rsidRPr="00AB3C96">
        <w:rPr>
          <w:rFonts w:cs="Arial"/>
          <w:b/>
          <w:i/>
          <w:sz w:val="28"/>
          <w:szCs w:val="28"/>
        </w:rPr>
        <w:t>“ACCIÓN DE INCONSTITUCIONALIDAD. SON INOPERANTES LOS CONCEPTOS DE INVALIDEZ ORIENTADOS A SALVAG</w:t>
      </w:r>
      <w:r w:rsidR="00C34B98">
        <w:rPr>
          <w:rFonts w:cs="Arial"/>
          <w:b/>
          <w:i/>
          <w:sz w:val="28"/>
          <w:szCs w:val="28"/>
        </w:rPr>
        <w:t>UARDAR DERECHOS DE PARTICULARES</w:t>
      </w:r>
      <w:r w:rsidRPr="00AB3C96">
        <w:rPr>
          <w:rFonts w:cs="Arial"/>
          <w:b/>
          <w:i/>
          <w:sz w:val="28"/>
          <w:szCs w:val="28"/>
        </w:rPr>
        <w:t>”</w:t>
      </w:r>
      <w:r>
        <w:rPr>
          <w:rStyle w:val="Refdenotaalpie"/>
          <w:rFonts w:eastAsia="Calibri" w:cs="Arial"/>
          <w:i/>
          <w:sz w:val="28"/>
          <w:szCs w:val="28"/>
        </w:rPr>
        <w:footnoteReference w:id="80"/>
      </w:r>
      <w:r w:rsidR="00C34B98" w:rsidRPr="00166BA8">
        <w:rPr>
          <w:rFonts w:cs="Arial"/>
          <w:i/>
          <w:sz w:val="28"/>
          <w:szCs w:val="28"/>
        </w:rPr>
        <w:t>.</w:t>
      </w:r>
    </w:p>
    <w:p w14:paraId="397741EA" w14:textId="77777777" w:rsidR="00AB3C96" w:rsidRDefault="00AB3C96" w:rsidP="00AB3C96">
      <w:pPr>
        <w:pStyle w:val="corte4fondoCarCar"/>
        <w:ind w:right="49"/>
        <w:rPr>
          <w:rFonts w:cs="Arial"/>
          <w:sz w:val="28"/>
          <w:szCs w:val="28"/>
        </w:rPr>
      </w:pPr>
    </w:p>
    <w:p w14:paraId="397741EB" w14:textId="77777777" w:rsidR="006D4984" w:rsidRPr="00114CB3" w:rsidRDefault="005210D5" w:rsidP="006D4984">
      <w:pPr>
        <w:pStyle w:val="corte4fondoCarCar"/>
        <w:ind w:right="49"/>
        <w:rPr>
          <w:rFonts w:eastAsia="Arial" w:cs="Arial"/>
          <w:spacing w:val="3"/>
          <w:sz w:val="28"/>
          <w:szCs w:val="28"/>
          <w:lang w:val="es-ES" w:eastAsia="es-ES" w:bidi="es-ES"/>
        </w:rPr>
      </w:pPr>
      <w:r>
        <w:rPr>
          <w:rFonts w:cs="Arial"/>
          <w:b/>
          <w:sz w:val="28"/>
          <w:szCs w:val="28"/>
        </w:rPr>
        <w:t>DÉCIMO CUAR</w:t>
      </w:r>
      <w:r>
        <w:rPr>
          <w:rFonts w:cs="Arial"/>
          <w:b/>
          <w:sz w:val="28"/>
          <w:szCs w:val="28"/>
        </w:rPr>
        <w:t xml:space="preserve">TO. TEMA 8. </w:t>
      </w:r>
      <w:r w:rsidRPr="006D4984">
        <w:rPr>
          <w:rFonts w:cs="Arial"/>
          <w:b/>
          <w:iCs/>
          <w:sz w:val="28"/>
          <w:szCs w:val="28"/>
          <w:lang w:val="es-ES"/>
        </w:rPr>
        <w:t xml:space="preserve">VIOLACIÓN A LA LIBERTAD </w:t>
      </w:r>
      <w:r w:rsidRPr="006D4984">
        <w:rPr>
          <w:rFonts w:eastAsia="Arial" w:cs="Arial"/>
          <w:b/>
          <w:sz w:val="28"/>
          <w:szCs w:val="28"/>
          <w:lang w:val="es-ES" w:eastAsia="es-ES" w:bidi="es-ES"/>
        </w:rPr>
        <w:t xml:space="preserve">DE </w:t>
      </w:r>
      <w:r w:rsidRPr="006D4984">
        <w:rPr>
          <w:rFonts w:eastAsia="Arial" w:cs="Arial"/>
          <w:b/>
          <w:spacing w:val="3"/>
          <w:sz w:val="28"/>
          <w:szCs w:val="28"/>
          <w:lang w:val="es-ES" w:eastAsia="es-ES" w:bidi="es-ES"/>
        </w:rPr>
        <w:t>EXPRESIÓN</w:t>
      </w:r>
      <w:r w:rsidRPr="006D4984">
        <w:rPr>
          <w:rFonts w:eastAsia="Arial" w:cs="Arial"/>
          <w:b/>
          <w:spacing w:val="17"/>
          <w:sz w:val="28"/>
          <w:szCs w:val="28"/>
          <w:lang w:val="es-ES" w:eastAsia="es-ES" w:bidi="es-ES"/>
        </w:rPr>
        <w:t xml:space="preserve"> </w:t>
      </w:r>
      <w:r w:rsidRPr="006D4984">
        <w:rPr>
          <w:rFonts w:eastAsia="Arial" w:cs="Arial"/>
          <w:b/>
          <w:sz w:val="28"/>
          <w:szCs w:val="28"/>
          <w:lang w:val="es-ES" w:eastAsia="es-ES" w:bidi="es-ES"/>
        </w:rPr>
        <w:t>Y</w:t>
      </w:r>
      <w:r w:rsidRPr="006D4984">
        <w:rPr>
          <w:rFonts w:eastAsia="Arial" w:cs="Arial"/>
          <w:b/>
          <w:spacing w:val="18"/>
          <w:sz w:val="28"/>
          <w:szCs w:val="28"/>
          <w:lang w:val="es-ES" w:eastAsia="es-ES" w:bidi="es-ES"/>
        </w:rPr>
        <w:t xml:space="preserve"> A </w:t>
      </w:r>
      <w:r w:rsidRPr="006D4984">
        <w:rPr>
          <w:rFonts w:eastAsia="Arial" w:cs="Arial"/>
          <w:b/>
          <w:spacing w:val="2"/>
          <w:sz w:val="28"/>
          <w:szCs w:val="28"/>
          <w:lang w:val="es-ES" w:eastAsia="es-ES" w:bidi="es-ES"/>
        </w:rPr>
        <w:t>LOS</w:t>
      </w:r>
      <w:r w:rsidRPr="006D4984">
        <w:rPr>
          <w:rFonts w:eastAsia="Arial" w:cs="Arial"/>
          <w:b/>
          <w:spacing w:val="17"/>
          <w:sz w:val="28"/>
          <w:szCs w:val="28"/>
          <w:lang w:val="es-ES" w:eastAsia="es-ES" w:bidi="es-ES"/>
        </w:rPr>
        <w:t xml:space="preserve"> </w:t>
      </w:r>
      <w:r w:rsidRPr="006D4984">
        <w:rPr>
          <w:rFonts w:eastAsia="Arial" w:cs="Arial"/>
          <w:b/>
          <w:spacing w:val="3"/>
          <w:sz w:val="28"/>
          <w:szCs w:val="28"/>
          <w:lang w:val="es-ES" w:eastAsia="es-ES" w:bidi="es-ES"/>
        </w:rPr>
        <w:t>PRINCIPIOS</w:t>
      </w:r>
      <w:r w:rsidRPr="006D4984">
        <w:rPr>
          <w:rFonts w:eastAsia="Arial" w:cs="Arial"/>
          <w:b/>
          <w:spacing w:val="18"/>
          <w:sz w:val="28"/>
          <w:szCs w:val="28"/>
          <w:lang w:val="es-ES" w:eastAsia="es-ES" w:bidi="es-ES"/>
        </w:rPr>
        <w:t xml:space="preserve"> </w:t>
      </w:r>
      <w:r w:rsidRPr="006D4984">
        <w:rPr>
          <w:rFonts w:eastAsia="Arial" w:cs="Arial"/>
          <w:b/>
          <w:sz w:val="28"/>
          <w:szCs w:val="28"/>
          <w:lang w:val="es-ES" w:eastAsia="es-ES" w:bidi="es-ES"/>
        </w:rPr>
        <w:t>DE</w:t>
      </w:r>
      <w:r w:rsidRPr="006D4984">
        <w:rPr>
          <w:rFonts w:eastAsia="Arial" w:cs="Arial"/>
          <w:b/>
          <w:spacing w:val="19"/>
          <w:sz w:val="28"/>
          <w:szCs w:val="28"/>
          <w:lang w:val="es-ES" w:eastAsia="es-ES" w:bidi="es-ES"/>
        </w:rPr>
        <w:t xml:space="preserve"> </w:t>
      </w:r>
      <w:r w:rsidRPr="006D4984">
        <w:rPr>
          <w:rFonts w:eastAsia="Arial" w:cs="Arial"/>
          <w:b/>
          <w:spacing w:val="3"/>
          <w:sz w:val="28"/>
          <w:szCs w:val="28"/>
          <w:lang w:val="es-ES" w:eastAsia="es-ES" w:bidi="es-ES"/>
        </w:rPr>
        <w:t>PROGRESIVIDAD</w:t>
      </w:r>
      <w:r w:rsidRPr="006D4984">
        <w:rPr>
          <w:rFonts w:eastAsia="Arial" w:cs="Arial"/>
          <w:b/>
          <w:spacing w:val="18"/>
          <w:sz w:val="28"/>
          <w:szCs w:val="28"/>
          <w:lang w:val="es-ES" w:eastAsia="es-ES" w:bidi="es-ES"/>
        </w:rPr>
        <w:t xml:space="preserve"> </w:t>
      </w:r>
      <w:r w:rsidRPr="006D4984">
        <w:rPr>
          <w:rFonts w:eastAsia="Arial" w:cs="Arial"/>
          <w:b/>
          <w:sz w:val="28"/>
          <w:szCs w:val="28"/>
          <w:lang w:val="es-ES" w:eastAsia="es-ES" w:bidi="es-ES"/>
        </w:rPr>
        <w:t>Y</w:t>
      </w:r>
      <w:r w:rsidRPr="006D4984">
        <w:rPr>
          <w:rFonts w:eastAsia="Arial" w:cs="Arial"/>
          <w:b/>
          <w:spacing w:val="18"/>
          <w:sz w:val="28"/>
          <w:szCs w:val="28"/>
          <w:lang w:val="es-ES" w:eastAsia="es-ES" w:bidi="es-ES"/>
        </w:rPr>
        <w:t xml:space="preserve"> </w:t>
      </w:r>
      <w:r w:rsidRPr="006D4984">
        <w:rPr>
          <w:rFonts w:eastAsia="Arial" w:cs="Arial"/>
          <w:b/>
          <w:spacing w:val="3"/>
          <w:sz w:val="28"/>
          <w:szCs w:val="28"/>
          <w:lang w:val="es-ES" w:eastAsia="es-ES" w:bidi="es-ES"/>
        </w:rPr>
        <w:t xml:space="preserve">PROPORCIONALIDAD. </w:t>
      </w:r>
      <w:r w:rsidRPr="006D4984">
        <w:rPr>
          <w:rFonts w:eastAsia="Arial" w:cs="Arial"/>
          <w:spacing w:val="3"/>
          <w:sz w:val="28"/>
          <w:szCs w:val="28"/>
          <w:lang w:val="es-ES" w:eastAsia="es-ES" w:bidi="es-ES"/>
        </w:rPr>
        <w:t>El</w:t>
      </w:r>
      <w:r w:rsidRPr="006D4984">
        <w:rPr>
          <w:rFonts w:cs="Arial"/>
          <w:sz w:val="28"/>
          <w:szCs w:val="28"/>
        </w:rPr>
        <w:t xml:space="preserve"> partido político MORENA, señala que los </w:t>
      </w:r>
      <w:r w:rsidRPr="006D4984">
        <w:rPr>
          <w:rFonts w:eastAsia="Arial" w:cs="Arial"/>
          <w:sz w:val="28"/>
          <w:szCs w:val="28"/>
          <w:lang w:val="es-ES" w:eastAsia="es-ES" w:bidi="es-ES"/>
        </w:rPr>
        <w:t xml:space="preserve">artículos 13, fracción VII, último párrafo </w:t>
      </w:r>
      <w:r w:rsidRPr="00114CB3">
        <w:rPr>
          <w:rFonts w:eastAsia="Arial" w:cs="Arial"/>
          <w:sz w:val="28"/>
          <w:szCs w:val="28"/>
          <w:lang w:val="es-ES" w:eastAsia="es-ES" w:bidi="es-ES"/>
        </w:rPr>
        <w:t xml:space="preserve">de la Constitución </w:t>
      </w:r>
      <w:r w:rsidRPr="00114CB3">
        <w:rPr>
          <w:rFonts w:cs="Arial"/>
          <w:sz w:val="28"/>
          <w:szCs w:val="28"/>
        </w:rPr>
        <w:t xml:space="preserve">Política del Estado de Jalisco; así como los artículos </w:t>
      </w:r>
      <w:r w:rsidRPr="00114CB3">
        <w:rPr>
          <w:rFonts w:eastAsia="Arial" w:cs="Arial"/>
          <w:spacing w:val="3"/>
          <w:sz w:val="28"/>
          <w:szCs w:val="28"/>
          <w:lang w:val="es-ES" w:eastAsia="es-ES" w:bidi="es-ES"/>
        </w:rPr>
        <w:t xml:space="preserve">260, párrafo segundo </w:t>
      </w:r>
      <w:r w:rsidRPr="00114CB3">
        <w:rPr>
          <w:rFonts w:eastAsia="Arial" w:cs="Arial"/>
          <w:sz w:val="28"/>
          <w:szCs w:val="28"/>
          <w:lang w:val="es-ES" w:eastAsia="es-ES" w:bidi="es-ES"/>
        </w:rPr>
        <w:t xml:space="preserve">y </w:t>
      </w:r>
      <w:r w:rsidRPr="00114CB3">
        <w:rPr>
          <w:rFonts w:eastAsia="Arial" w:cs="Arial"/>
          <w:spacing w:val="3"/>
          <w:sz w:val="28"/>
          <w:szCs w:val="28"/>
          <w:lang w:val="es-ES" w:eastAsia="es-ES" w:bidi="es-ES"/>
        </w:rPr>
        <w:t xml:space="preserve">449 bis, fracción XIII, </w:t>
      </w:r>
      <w:r w:rsidRPr="00114CB3">
        <w:rPr>
          <w:rFonts w:eastAsia="Arial" w:cs="Arial"/>
          <w:spacing w:val="2"/>
          <w:sz w:val="28"/>
          <w:szCs w:val="28"/>
          <w:lang w:val="es-ES" w:eastAsia="es-ES" w:bidi="es-ES"/>
        </w:rPr>
        <w:t xml:space="preserve">del </w:t>
      </w:r>
      <w:r w:rsidRPr="00114CB3">
        <w:rPr>
          <w:rFonts w:eastAsia="Arial" w:cs="Arial"/>
          <w:spacing w:val="3"/>
          <w:sz w:val="28"/>
          <w:szCs w:val="28"/>
          <w:lang w:val="es-ES" w:eastAsia="es-ES" w:bidi="es-ES"/>
        </w:rPr>
        <w:t xml:space="preserve">Código Electoral </w:t>
      </w:r>
      <w:r w:rsidRPr="00114CB3">
        <w:rPr>
          <w:rFonts w:eastAsia="Arial" w:cs="Arial"/>
          <w:spacing w:val="2"/>
          <w:sz w:val="28"/>
          <w:szCs w:val="28"/>
          <w:lang w:val="es-ES" w:eastAsia="es-ES" w:bidi="es-ES"/>
        </w:rPr>
        <w:t xml:space="preserve">del </w:t>
      </w:r>
      <w:r w:rsidRPr="00114CB3">
        <w:rPr>
          <w:rFonts w:eastAsia="Arial" w:cs="Arial"/>
          <w:spacing w:val="3"/>
          <w:sz w:val="28"/>
          <w:szCs w:val="28"/>
          <w:lang w:val="es-ES" w:eastAsia="es-ES" w:bidi="es-ES"/>
        </w:rPr>
        <w:t xml:space="preserve">Estado </w:t>
      </w:r>
      <w:r w:rsidRPr="00114CB3">
        <w:rPr>
          <w:rFonts w:eastAsia="Arial" w:cs="Arial"/>
          <w:sz w:val="28"/>
          <w:szCs w:val="28"/>
          <w:lang w:val="es-ES" w:eastAsia="es-ES" w:bidi="es-ES"/>
        </w:rPr>
        <w:t xml:space="preserve">de </w:t>
      </w:r>
      <w:r w:rsidRPr="00114CB3">
        <w:rPr>
          <w:rFonts w:eastAsia="Arial" w:cs="Arial"/>
          <w:spacing w:val="3"/>
          <w:sz w:val="28"/>
          <w:szCs w:val="28"/>
          <w:lang w:val="es-ES" w:eastAsia="es-ES" w:bidi="es-ES"/>
        </w:rPr>
        <w:t xml:space="preserve">Jalisco, transgreden </w:t>
      </w:r>
      <w:r w:rsidRPr="00114CB3">
        <w:rPr>
          <w:rFonts w:eastAsia="Arial" w:cs="Arial"/>
          <w:spacing w:val="2"/>
          <w:sz w:val="28"/>
          <w:szCs w:val="28"/>
          <w:lang w:val="es-ES" w:eastAsia="es-ES" w:bidi="es-ES"/>
        </w:rPr>
        <w:t xml:space="preserve">los </w:t>
      </w:r>
      <w:r w:rsidRPr="00114CB3">
        <w:rPr>
          <w:rFonts w:eastAsia="Arial" w:cs="Arial"/>
          <w:spacing w:val="3"/>
          <w:sz w:val="28"/>
          <w:szCs w:val="28"/>
          <w:lang w:val="es-ES" w:eastAsia="es-ES" w:bidi="es-ES"/>
        </w:rPr>
        <w:t xml:space="preserve">artículos </w:t>
      </w:r>
      <w:r w:rsidRPr="00114CB3">
        <w:rPr>
          <w:rFonts w:eastAsia="Arial" w:cs="Arial"/>
          <w:sz w:val="28"/>
          <w:szCs w:val="28"/>
          <w:lang w:val="es-ES" w:eastAsia="es-ES" w:bidi="es-ES"/>
        </w:rPr>
        <w:t xml:space="preserve">1, 6, 7 y </w:t>
      </w:r>
      <w:r w:rsidR="00C34B98">
        <w:rPr>
          <w:rFonts w:eastAsia="Arial" w:cs="Arial"/>
          <w:spacing w:val="2"/>
          <w:sz w:val="28"/>
          <w:szCs w:val="28"/>
          <w:lang w:val="es-ES" w:eastAsia="es-ES" w:bidi="es-ES"/>
        </w:rPr>
        <w:t xml:space="preserve">41, </w:t>
      </w:r>
      <w:r w:rsidRPr="00114CB3">
        <w:rPr>
          <w:rFonts w:eastAsia="Arial" w:cs="Arial"/>
          <w:spacing w:val="3"/>
          <w:sz w:val="28"/>
          <w:szCs w:val="28"/>
          <w:lang w:val="es-ES" w:eastAsia="es-ES" w:bidi="es-ES"/>
        </w:rPr>
        <w:t xml:space="preserve">Base III, apartado </w:t>
      </w:r>
      <w:r w:rsidRPr="00114CB3">
        <w:rPr>
          <w:rFonts w:eastAsia="Arial" w:cs="Arial"/>
          <w:sz w:val="28"/>
          <w:szCs w:val="28"/>
          <w:lang w:val="es-ES" w:eastAsia="es-ES" w:bidi="es-ES"/>
        </w:rPr>
        <w:t xml:space="preserve">C de la </w:t>
      </w:r>
      <w:r w:rsidRPr="00114CB3">
        <w:rPr>
          <w:rFonts w:eastAsia="Arial" w:cs="Arial"/>
          <w:spacing w:val="3"/>
          <w:sz w:val="28"/>
          <w:szCs w:val="28"/>
          <w:lang w:val="es-ES" w:eastAsia="es-ES" w:bidi="es-ES"/>
        </w:rPr>
        <w:t xml:space="preserve">Constitución Federal, </w:t>
      </w:r>
      <w:r w:rsidRPr="00114CB3">
        <w:rPr>
          <w:rFonts w:eastAsia="Arial" w:cs="Arial"/>
          <w:sz w:val="28"/>
          <w:szCs w:val="28"/>
          <w:lang w:val="es-ES" w:eastAsia="es-ES" w:bidi="es-ES"/>
        </w:rPr>
        <w:t xml:space="preserve">al </w:t>
      </w:r>
      <w:r w:rsidRPr="00114CB3">
        <w:rPr>
          <w:rFonts w:eastAsia="Arial" w:cs="Arial"/>
          <w:spacing w:val="2"/>
          <w:sz w:val="28"/>
          <w:szCs w:val="28"/>
          <w:lang w:val="es-ES" w:eastAsia="es-ES" w:bidi="es-ES"/>
        </w:rPr>
        <w:t xml:space="preserve">ser </w:t>
      </w:r>
      <w:r w:rsidRPr="00114CB3">
        <w:rPr>
          <w:rFonts w:eastAsia="Arial" w:cs="Arial"/>
          <w:spacing w:val="3"/>
          <w:sz w:val="28"/>
          <w:szCs w:val="28"/>
          <w:lang w:val="es-ES" w:eastAsia="es-ES" w:bidi="es-ES"/>
        </w:rPr>
        <w:t xml:space="preserve">contrarios </w:t>
      </w:r>
      <w:r w:rsidRPr="00114CB3">
        <w:rPr>
          <w:rFonts w:eastAsia="Arial" w:cs="Arial"/>
          <w:sz w:val="28"/>
          <w:szCs w:val="28"/>
          <w:lang w:val="es-ES" w:eastAsia="es-ES" w:bidi="es-ES"/>
        </w:rPr>
        <w:t xml:space="preserve">al </w:t>
      </w:r>
      <w:r w:rsidRPr="00114CB3">
        <w:rPr>
          <w:rFonts w:eastAsia="Arial" w:cs="Arial"/>
          <w:spacing w:val="2"/>
          <w:sz w:val="28"/>
          <w:szCs w:val="28"/>
          <w:lang w:val="es-ES" w:eastAsia="es-ES" w:bidi="es-ES"/>
        </w:rPr>
        <w:t xml:space="preserve">derecho </w:t>
      </w:r>
      <w:r w:rsidRPr="00114CB3">
        <w:rPr>
          <w:rFonts w:eastAsia="Arial" w:cs="Arial"/>
          <w:spacing w:val="3"/>
          <w:sz w:val="28"/>
          <w:szCs w:val="28"/>
          <w:lang w:val="es-ES" w:eastAsia="es-ES" w:bidi="es-ES"/>
        </w:rPr>
        <w:t xml:space="preserve">humano </w:t>
      </w:r>
      <w:r w:rsidRPr="00114CB3">
        <w:rPr>
          <w:rFonts w:eastAsia="Arial" w:cs="Arial"/>
          <w:sz w:val="28"/>
          <w:szCs w:val="28"/>
          <w:lang w:val="es-ES" w:eastAsia="es-ES" w:bidi="es-ES"/>
        </w:rPr>
        <w:t xml:space="preserve">de </w:t>
      </w:r>
      <w:r w:rsidRPr="00114CB3">
        <w:rPr>
          <w:rFonts w:eastAsia="Arial" w:cs="Arial"/>
          <w:spacing w:val="3"/>
          <w:sz w:val="28"/>
          <w:szCs w:val="28"/>
          <w:lang w:val="es-ES" w:eastAsia="es-ES" w:bidi="es-ES"/>
        </w:rPr>
        <w:t xml:space="preserve">libertad </w:t>
      </w:r>
      <w:r w:rsidRPr="00114CB3">
        <w:rPr>
          <w:rFonts w:eastAsia="Arial" w:cs="Arial"/>
          <w:sz w:val="28"/>
          <w:szCs w:val="28"/>
          <w:lang w:val="es-ES" w:eastAsia="es-ES" w:bidi="es-ES"/>
        </w:rPr>
        <w:t xml:space="preserve">de </w:t>
      </w:r>
      <w:r w:rsidRPr="00114CB3">
        <w:rPr>
          <w:rFonts w:eastAsia="Arial" w:cs="Arial"/>
          <w:spacing w:val="3"/>
          <w:sz w:val="28"/>
          <w:szCs w:val="28"/>
          <w:lang w:val="es-ES" w:eastAsia="es-ES" w:bidi="es-ES"/>
        </w:rPr>
        <w:t>expresión,</w:t>
      </w:r>
      <w:r w:rsidRPr="00114CB3">
        <w:rPr>
          <w:rFonts w:eastAsia="Arial" w:cs="Arial"/>
          <w:spacing w:val="17"/>
          <w:sz w:val="28"/>
          <w:szCs w:val="28"/>
          <w:lang w:val="es-ES" w:eastAsia="es-ES" w:bidi="es-ES"/>
        </w:rPr>
        <w:t xml:space="preserve"> </w:t>
      </w:r>
      <w:r w:rsidRPr="00114CB3">
        <w:rPr>
          <w:rFonts w:eastAsia="Arial" w:cs="Arial"/>
          <w:sz w:val="28"/>
          <w:szCs w:val="28"/>
          <w:lang w:val="es-ES" w:eastAsia="es-ES" w:bidi="es-ES"/>
        </w:rPr>
        <w:t>y</w:t>
      </w:r>
      <w:r w:rsidRPr="00114CB3">
        <w:rPr>
          <w:rFonts w:eastAsia="Arial" w:cs="Arial"/>
          <w:spacing w:val="18"/>
          <w:sz w:val="28"/>
          <w:szCs w:val="28"/>
          <w:lang w:val="es-ES" w:eastAsia="es-ES" w:bidi="es-ES"/>
        </w:rPr>
        <w:t xml:space="preserve"> </w:t>
      </w:r>
      <w:r w:rsidRPr="00114CB3">
        <w:rPr>
          <w:rFonts w:eastAsia="Arial" w:cs="Arial"/>
          <w:spacing w:val="2"/>
          <w:sz w:val="28"/>
          <w:szCs w:val="28"/>
          <w:lang w:val="es-ES" w:eastAsia="es-ES" w:bidi="es-ES"/>
        </w:rPr>
        <w:t>los</w:t>
      </w:r>
      <w:r w:rsidRPr="00114CB3">
        <w:rPr>
          <w:rFonts w:eastAsia="Arial" w:cs="Arial"/>
          <w:spacing w:val="17"/>
          <w:sz w:val="28"/>
          <w:szCs w:val="28"/>
          <w:lang w:val="es-ES" w:eastAsia="es-ES" w:bidi="es-ES"/>
        </w:rPr>
        <w:t xml:space="preserve"> </w:t>
      </w:r>
      <w:r w:rsidRPr="00114CB3">
        <w:rPr>
          <w:rFonts w:eastAsia="Arial" w:cs="Arial"/>
          <w:spacing w:val="3"/>
          <w:sz w:val="28"/>
          <w:szCs w:val="28"/>
          <w:lang w:val="es-ES" w:eastAsia="es-ES" w:bidi="es-ES"/>
        </w:rPr>
        <w:t>principios</w:t>
      </w:r>
      <w:r w:rsidRPr="00114CB3">
        <w:rPr>
          <w:rFonts w:eastAsia="Arial" w:cs="Arial"/>
          <w:spacing w:val="18"/>
          <w:sz w:val="28"/>
          <w:szCs w:val="28"/>
          <w:lang w:val="es-ES" w:eastAsia="es-ES" w:bidi="es-ES"/>
        </w:rPr>
        <w:t xml:space="preserve"> </w:t>
      </w:r>
      <w:r w:rsidRPr="00114CB3">
        <w:rPr>
          <w:rFonts w:eastAsia="Arial" w:cs="Arial"/>
          <w:sz w:val="28"/>
          <w:szCs w:val="28"/>
          <w:lang w:val="es-ES" w:eastAsia="es-ES" w:bidi="es-ES"/>
        </w:rPr>
        <w:t>de</w:t>
      </w:r>
      <w:r w:rsidRPr="00114CB3">
        <w:rPr>
          <w:rFonts w:eastAsia="Arial" w:cs="Arial"/>
          <w:spacing w:val="19"/>
          <w:sz w:val="28"/>
          <w:szCs w:val="28"/>
          <w:lang w:val="es-ES" w:eastAsia="es-ES" w:bidi="es-ES"/>
        </w:rPr>
        <w:t xml:space="preserve"> </w:t>
      </w:r>
      <w:r w:rsidRPr="00114CB3">
        <w:rPr>
          <w:rFonts w:eastAsia="Arial" w:cs="Arial"/>
          <w:spacing w:val="3"/>
          <w:sz w:val="28"/>
          <w:szCs w:val="28"/>
          <w:lang w:val="es-ES" w:eastAsia="es-ES" w:bidi="es-ES"/>
        </w:rPr>
        <w:t>progresividad</w:t>
      </w:r>
      <w:r w:rsidRPr="00114CB3">
        <w:rPr>
          <w:rFonts w:eastAsia="Arial" w:cs="Arial"/>
          <w:spacing w:val="18"/>
          <w:sz w:val="28"/>
          <w:szCs w:val="28"/>
          <w:lang w:val="es-ES" w:eastAsia="es-ES" w:bidi="es-ES"/>
        </w:rPr>
        <w:t xml:space="preserve"> </w:t>
      </w:r>
      <w:r w:rsidRPr="00114CB3">
        <w:rPr>
          <w:rFonts w:eastAsia="Arial" w:cs="Arial"/>
          <w:sz w:val="28"/>
          <w:szCs w:val="28"/>
          <w:lang w:val="es-ES" w:eastAsia="es-ES" w:bidi="es-ES"/>
        </w:rPr>
        <w:t>y</w:t>
      </w:r>
      <w:r w:rsidRPr="00114CB3">
        <w:rPr>
          <w:rFonts w:eastAsia="Arial" w:cs="Arial"/>
          <w:spacing w:val="18"/>
          <w:sz w:val="28"/>
          <w:szCs w:val="28"/>
          <w:lang w:val="es-ES" w:eastAsia="es-ES" w:bidi="es-ES"/>
        </w:rPr>
        <w:t xml:space="preserve"> </w:t>
      </w:r>
      <w:r w:rsidRPr="00114CB3">
        <w:rPr>
          <w:rFonts w:eastAsia="Arial" w:cs="Arial"/>
          <w:spacing w:val="3"/>
          <w:sz w:val="28"/>
          <w:szCs w:val="28"/>
          <w:lang w:val="es-ES" w:eastAsia="es-ES" w:bidi="es-ES"/>
        </w:rPr>
        <w:t>proporcionalidad, ya que se incluyen otros sujetos protegidos en contra de la calumnia, además de personas.</w:t>
      </w:r>
    </w:p>
    <w:p w14:paraId="397741EC" w14:textId="77777777" w:rsidR="006D4984" w:rsidRPr="00114CB3" w:rsidRDefault="006D4984" w:rsidP="006D4984">
      <w:pPr>
        <w:pStyle w:val="corte4fondoCarCar"/>
        <w:tabs>
          <w:tab w:val="left" w:pos="4379"/>
        </w:tabs>
        <w:ind w:left="146" w:right="49" w:firstLine="421"/>
        <w:rPr>
          <w:rFonts w:eastAsia="Arial" w:cs="Arial"/>
          <w:spacing w:val="17"/>
          <w:sz w:val="28"/>
          <w:szCs w:val="28"/>
          <w:lang w:val="es-ES" w:eastAsia="es-ES" w:bidi="es-ES"/>
        </w:rPr>
      </w:pPr>
    </w:p>
    <w:p w14:paraId="397741ED" w14:textId="77777777" w:rsidR="006D4984" w:rsidRPr="00114CB3" w:rsidRDefault="005210D5" w:rsidP="006D4984">
      <w:pPr>
        <w:pStyle w:val="corte4fondoCarCar"/>
        <w:tabs>
          <w:tab w:val="left" w:pos="4379"/>
        </w:tabs>
        <w:ind w:left="146" w:right="49" w:firstLine="421"/>
        <w:rPr>
          <w:rFonts w:eastAsia="Arial" w:cs="Arial"/>
          <w:b/>
          <w:sz w:val="28"/>
          <w:szCs w:val="28"/>
          <w:lang w:val="es-ES" w:eastAsia="es-ES" w:bidi="es-ES"/>
        </w:rPr>
      </w:pPr>
      <w:r w:rsidRPr="00114CB3">
        <w:rPr>
          <w:rFonts w:eastAsia="Arial" w:cs="Arial"/>
          <w:spacing w:val="17"/>
          <w:sz w:val="28"/>
          <w:szCs w:val="28"/>
          <w:lang w:val="es-ES" w:eastAsia="es-ES" w:bidi="es-ES"/>
        </w:rPr>
        <w:t xml:space="preserve">Lo anterior en virtud de </w:t>
      </w:r>
      <w:r w:rsidRPr="00114CB3">
        <w:rPr>
          <w:rFonts w:eastAsia="Arial" w:cs="Arial"/>
          <w:spacing w:val="17"/>
          <w:sz w:val="28"/>
          <w:szCs w:val="28"/>
          <w:lang w:val="es-ES" w:eastAsia="es-ES" w:bidi="es-ES"/>
        </w:rPr>
        <w:t>que,</w:t>
      </w:r>
      <w:r w:rsidRPr="00114CB3">
        <w:rPr>
          <w:rFonts w:eastAsia="Arial" w:cs="Arial"/>
          <w:spacing w:val="3"/>
          <w:sz w:val="28"/>
          <w:szCs w:val="28"/>
          <w:lang w:val="es-ES" w:eastAsia="es-ES" w:bidi="es-ES"/>
        </w:rPr>
        <w:t xml:space="preserve"> </w:t>
      </w:r>
      <w:r w:rsidRPr="00114CB3">
        <w:rPr>
          <w:rFonts w:eastAsia="Arial" w:cs="Arial"/>
          <w:sz w:val="28"/>
          <w:szCs w:val="28"/>
          <w:lang w:val="es-ES" w:eastAsia="es-ES" w:bidi="es-ES"/>
        </w:rPr>
        <w:t xml:space="preserve">el </w:t>
      </w:r>
      <w:r w:rsidRPr="00114CB3">
        <w:rPr>
          <w:rFonts w:eastAsia="Arial" w:cs="Arial"/>
          <w:spacing w:val="3"/>
          <w:sz w:val="28"/>
          <w:szCs w:val="28"/>
          <w:lang w:val="es-ES" w:eastAsia="es-ES" w:bidi="es-ES"/>
        </w:rPr>
        <w:t xml:space="preserve">artículo 260, párrafo segundo, </w:t>
      </w:r>
      <w:r w:rsidRPr="00114CB3">
        <w:rPr>
          <w:rFonts w:eastAsia="Arial" w:cs="Arial"/>
          <w:spacing w:val="2"/>
          <w:sz w:val="28"/>
          <w:szCs w:val="28"/>
          <w:lang w:val="es-ES" w:eastAsia="es-ES" w:bidi="es-ES"/>
        </w:rPr>
        <w:t xml:space="preserve">del </w:t>
      </w:r>
      <w:r w:rsidRPr="00114CB3">
        <w:rPr>
          <w:rFonts w:eastAsia="Arial" w:cs="Arial"/>
          <w:spacing w:val="3"/>
          <w:sz w:val="28"/>
          <w:szCs w:val="28"/>
          <w:lang w:val="es-ES" w:eastAsia="es-ES" w:bidi="es-ES"/>
        </w:rPr>
        <w:t xml:space="preserve">Código Electoral </w:t>
      </w:r>
      <w:r w:rsidRPr="00114CB3">
        <w:rPr>
          <w:rFonts w:eastAsia="Arial" w:cs="Arial"/>
          <w:spacing w:val="2"/>
          <w:sz w:val="28"/>
          <w:szCs w:val="28"/>
          <w:lang w:val="es-ES" w:eastAsia="es-ES" w:bidi="es-ES"/>
        </w:rPr>
        <w:t xml:space="preserve">del </w:t>
      </w:r>
      <w:r w:rsidRPr="00114CB3">
        <w:rPr>
          <w:rFonts w:eastAsia="Arial" w:cs="Arial"/>
          <w:spacing w:val="3"/>
          <w:sz w:val="28"/>
          <w:szCs w:val="28"/>
          <w:lang w:val="es-ES" w:eastAsia="es-ES" w:bidi="es-ES"/>
        </w:rPr>
        <w:t xml:space="preserve">Estado </w:t>
      </w:r>
      <w:r w:rsidRPr="00114CB3">
        <w:rPr>
          <w:rFonts w:eastAsia="Arial" w:cs="Arial"/>
          <w:sz w:val="28"/>
          <w:szCs w:val="28"/>
          <w:lang w:val="es-ES" w:eastAsia="es-ES" w:bidi="es-ES"/>
        </w:rPr>
        <w:t>de</w:t>
      </w:r>
      <w:r w:rsidRPr="00114CB3">
        <w:rPr>
          <w:rFonts w:eastAsia="Arial" w:cs="Arial"/>
          <w:spacing w:val="58"/>
          <w:sz w:val="28"/>
          <w:szCs w:val="28"/>
          <w:lang w:val="es-ES" w:eastAsia="es-ES" w:bidi="es-ES"/>
        </w:rPr>
        <w:t xml:space="preserve"> </w:t>
      </w:r>
      <w:r w:rsidRPr="00114CB3">
        <w:rPr>
          <w:rFonts w:eastAsia="Arial" w:cs="Arial"/>
          <w:spacing w:val="3"/>
          <w:sz w:val="28"/>
          <w:szCs w:val="28"/>
          <w:lang w:val="es-ES" w:eastAsia="es-ES" w:bidi="es-ES"/>
        </w:rPr>
        <w:t xml:space="preserve">Jalisco, sostiene </w:t>
      </w:r>
      <w:r w:rsidRPr="00114CB3">
        <w:rPr>
          <w:rFonts w:eastAsia="Arial" w:cs="Arial"/>
          <w:spacing w:val="4"/>
          <w:sz w:val="28"/>
          <w:szCs w:val="28"/>
          <w:lang w:val="es-ES" w:eastAsia="es-ES" w:bidi="es-ES"/>
        </w:rPr>
        <w:t xml:space="preserve">que </w:t>
      </w:r>
      <w:r w:rsidRPr="00114CB3">
        <w:rPr>
          <w:rFonts w:eastAsia="Arial" w:cs="Arial"/>
          <w:sz w:val="28"/>
          <w:szCs w:val="28"/>
          <w:lang w:val="es-ES" w:eastAsia="es-ES" w:bidi="es-ES"/>
        </w:rPr>
        <w:t xml:space="preserve">en la </w:t>
      </w:r>
      <w:r w:rsidRPr="00114CB3">
        <w:rPr>
          <w:rFonts w:eastAsia="Arial" w:cs="Arial"/>
          <w:spacing w:val="3"/>
          <w:sz w:val="28"/>
          <w:szCs w:val="28"/>
          <w:lang w:val="es-ES" w:eastAsia="es-ES" w:bidi="es-ES"/>
        </w:rPr>
        <w:t xml:space="preserve">propaganda político electoral </w:t>
      </w:r>
      <w:r w:rsidRPr="00114CB3">
        <w:rPr>
          <w:rFonts w:eastAsia="Arial" w:cs="Arial"/>
          <w:spacing w:val="2"/>
          <w:sz w:val="28"/>
          <w:szCs w:val="28"/>
          <w:lang w:val="es-ES" w:eastAsia="es-ES" w:bidi="es-ES"/>
        </w:rPr>
        <w:t xml:space="preserve">que </w:t>
      </w:r>
      <w:r w:rsidRPr="00114CB3">
        <w:rPr>
          <w:rFonts w:eastAsia="Arial" w:cs="Arial"/>
          <w:spacing w:val="3"/>
          <w:sz w:val="28"/>
          <w:szCs w:val="28"/>
          <w:lang w:val="es-ES" w:eastAsia="es-ES" w:bidi="es-ES"/>
        </w:rPr>
        <w:t xml:space="preserve">realicen </w:t>
      </w:r>
      <w:r w:rsidRPr="00114CB3">
        <w:rPr>
          <w:rFonts w:eastAsia="Arial" w:cs="Arial"/>
          <w:spacing w:val="2"/>
          <w:sz w:val="28"/>
          <w:szCs w:val="28"/>
          <w:lang w:val="es-ES" w:eastAsia="es-ES" w:bidi="es-ES"/>
        </w:rPr>
        <w:t xml:space="preserve">los </w:t>
      </w:r>
      <w:r w:rsidRPr="00114CB3">
        <w:rPr>
          <w:rFonts w:eastAsia="Arial" w:cs="Arial"/>
          <w:spacing w:val="3"/>
          <w:sz w:val="28"/>
          <w:szCs w:val="28"/>
          <w:lang w:val="es-ES" w:eastAsia="es-ES" w:bidi="es-ES"/>
        </w:rPr>
        <w:t xml:space="preserve">partidos políticos, </w:t>
      </w:r>
      <w:r w:rsidRPr="00114CB3">
        <w:rPr>
          <w:rFonts w:eastAsia="Arial" w:cs="Arial"/>
          <w:spacing w:val="2"/>
          <w:sz w:val="28"/>
          <w:szCs w:val="28"/>
          <w:lang w:val="es-ES" w:eastAsia="es-ES" w:bidi="es-ES"/>
        </w:rPr>
        <w:t>las</w:t>
      </w:r>
      <w:r w:rsidRPr="00114CB3">
        <w:rPr>
          <w:rFonts w:eastAsia="Arial" w:cs="Arial"/>
          <w:spacing w:val="62"/>
          <w:sz w:val="28"/>
          <w:szCs w:val="28"/>
          <w:lang w:val="es-ES" w:eastAsia="es-ES" w:bidi="es-ES"/>
        </w:rPr>
        <w:t xml:space="preserve"> </w:t>
      </w:r>
      <w:r w:rsidRPr="00114CB3">
        <w:rPr>
          <w:rFonts w:eastAsia="Arial" w:cs="Arial"/>
          <w:spacing w:val="3"/>
          <w:sz w:val="28"/>
          <w:szCs w:val="28"/>
          <w:lang w:val="es-ES" w:eastAsia="es-ES" w:bidi="es-ES"/>
        </w:rPr>
        <w:t xml:space="preserve">coaliciones, </w:t>
      </w:r>
      <w:r w:rsidRPr="00114CB3">
        <w:rPr>
          <w:rFonts w:eastAsia="Arial" w:cs="Arial"/>
          <w:spacing w:val="2"/>
          <w:sz w:val="28"/>
          <w:szCs w:val="28"/>
          <w:lang w:val="es-ES" w:eastAsia="es-ES" w:bidi="es-ES"/>
        </w:rPr>
        <w:t xml:space="preserve">los </w:t>
      </w:r>
      <w:r w:rsidRPr="00114CB3">
        <w:rPr>
          <w:rFonts w:eastAsia="Arial" w:cs="Arial"/>
          <w:spacing w:val="3"/>
          <w:sz w:val="28"/>
          <w:szCs w:val="28"/>
          <w:lang w:val="es-ES" w:eastAsia="es-ES" w:bidi="es-ES"/>
        </w:rPr>
        <w:t xml:space="preserve">candidatos </w:t>
      </w:r>
      <w:r w:rsidRPr="00114CB3">
        <w:rPr>
          <w:rFonts w:eastAsia="Arial" w:cs="Arial"/>
          <w:sz w:val="28"/>
          <w:szCs w:val="28"/>
          <w:lang w:val="es-ES" w:eastAsia="es-ES" w:bidi="es-ES"/>
        </w:rPr>
        <w:t xml:space="preserve">y </w:t>
      </w:r>
      <w:r w:rsidRPr="00114CB3">
        <w:rPr>
          <w:rFonts w:eastAsia="Arial" w:cs="Arial"/>
          <w:spacing w:val="2"/>
          <w:sz w:val="28"/>
          <w:szCs w:val="28"/>
          <w:lang w:val="es-ES" w:eastAsia="es-ES" w:bidi="es-ES"/>
        </w:rPr>
        <w:t xml:space="preserve">los </w:t>
      </w:r>
      <w:r w:rsidRPr="00114CB3">
        <w:rPr>
          <w:rFonts w:eastAsia="Arial" w:cs="Arial"/>
          <w:spacing w:val="3"/>
          <w:sz w:val="28"/>
          <w:szCs w:val="28"/>
          <w:lang w:val="es-ES" w:eastAsia="es-ES" w:bidi="es-ES"/>
        </w:rPr>
        <w:t xml:space="preserve">precandidatos, deberán abstenerse </w:t>
      </w:r>
      <w:r w:rsidRPr="00114CB3">
        <w:rPr>
          <w:rFonts w:eastAsia="Arial" w:cs="Arial"/>
          <w:sz w:val="28"/>
          <w:szCs w:val="28"/>
          <w:lang w:val="es-ES" w:eastAsia="es-ES" w:bidi="es-ES"/>
        </w:rPr>
        <w:t xml:space="preserve">de </w:t>
      </w:r>
      <w:r w:rsidRPr="00114CB3">
        <w:rPr>
          <w:rFonts w:eastAsia="Arial" w:cs="Arial"/>
          <w:spacing w:val="3"/>
          <w:sz w:val="28"/>
          <w:szCs w:val="28"/>
          <w:lang w:val="es-ES" w:eastAsia="es-ES" w:bidi="es-ES"/>
        </w:rPr>
        <w:t xml:space="preserve">expresiones </w:t>
      </w:r>
      <w:r w:rsidRPr="00114CB3">
        <w:rPr>
          <w:rFonts w:eastAsia="Arial" w:cs="Arial"/>
          <w:spacing w:val="2"/>
          <w:sz w:val="28"/>
          <w:szCs w:val="28"/>
          <w:lang w:val="es-ES" w:eastAsia="es-ES" w:bidi="es-ES"/>
        </w:rPr>
        <w:t xml:space="preserve">que </w:t>
      </w:r>
      <w:r w:rsidRPr="00114CB3">
        <w:rPr>
          <w:rFonts w:eastAsia="Arial" w:cs="Arial"/>
          <w:spacing w:val="3"/>
          <w:sz w:val="28"/>
          <w:szCs w:val="28"/>
          <w:lang w:val="es-ES" w:eastAsia="es-ES" w:bidi="es-ES"/>
        </w:rPr>
        <w:t xml:space="preserve">calumnien </w:t>
      </w:r>
      <w:r w:rsidRPr="00114CB3">
        <w:rPr>
          <w:rFonts w:eastAsia="Arial" w:cs="Arial"/>
          <w:sz w:val="28"/>
          <w:szCs w:val="28"/>
          <w:lang w:val="es-ES" w:eastAsia="es-ES" w:bidi="es-ES"/>
        </w:rPr>
        <w:t xml:space="preserve">a </w:t>
      </w:r>
      <w:r w:rsidRPr="00114CB3">
        <w:rPr>
          <w:rFonts w:eastAsia="Arial" w:cs="Arial"/>
          <w:b/>
          <w:spacing w:val="2"/>
          <w:sz w:val="28"/>
          <w:szCs w:val="28"/>
          <w:lang w:val="es-ES" w:eastAsia="es-ES" w:bidi="es-ES"/>
        </w:rPr>
        <w:t xml:space="preserve">las </w:t>
      </w:r>
      <w:r w:rsidRPr="00114CB3">
        <w:rPr>
          <w:rFonts w:eastAsia="Arial" w:cs="Arial"/>
          <w:b/>
          <w:spacing w:val="3"/>
          <w:sz w:val="28"/>
          <w:szCs w:val="28"/>
          <w:lang w:val="es-ES" w:eastAsia="es-ES" w:bidi="es-ES"/>
        </w:rPr>
        <w:t xml:space="preserve">instituciones </w:t>
      </w:r>
      <w:r w:rsidRPr="00114CB3">
        <w:rPr>
          <w:rFonts w:eastAsia="Arial" w:cs="Arial"/>
          <w:b/>
          <w:sz w:val="28"/>
          <w:szCs w:val="28"/>
          <w:lang w:val="es-ES" w:eastAsia="es-ES" w:bidi="es-ES"/>
        </w:rPr>
        <w:t xml:space="preserve">y a </w:t>
      </w:r>
      <w:r w:rsidRPr="00114CB3">
        <w:rPr>
          <w:rFonts w:eastAsia="Arial" w:cs="Arial"/>
          <w:b/>
          <w:spacing w:val="4"/>
          <w:sz w:val="28"/>
          <w:szCs w:val="28"/>
          <w:lang w:val="es-ES" w:eastAsia="es-ES" w:bidi="es-ES"/>
        </w:rPr>
        <w:t xml:space="preserve">los </w:t>
      </w:r>
      <w:r w:rsidRPr="00114CB3">
        <w:rPr>
          <w:rFonts w:eastAsia="Arial" w:cs="Arial"/>
          <w:b/>
          <w:spacing w:val="2"/>
          <w:sz w:val="28"/>
          <w:szCs w:val="28"/>
          <w:lang w:val="es-ES" w:eastAsia="es-ES" w:bidi="es-ES"/>
        </w:rPr>
        <w:t>propios</w:t>
      </w:r>
      <w:r w:rsidRPr="00114CB3">
        <w:rPr>
          <w:rFonts w:eastAsia="Arial" w:cs="Arial"/>
          <w:b/>
          <w:spacing w:val="9"/>
          <w:sz w:val="28"/>
          <w:szCs w:val="28"/>
          <w:lang w:val="es-ES" w:eastAsia="es-ES" w:bidi="es-ES"/>
        </w:rPr>
        <w:t xml:space="preserve"> </w:t>
      </w:r>
      <w:r w:rsidRPr="00114CB3">
        <w:rPr>
          <w:rFonts w:eastAsia="Arial" w:cs="Arial"/>
          <w:b/>
          <w:spacing w:val="3"/>
          <w:sz w:val="28"/>
          <w:szCs w:val="28"/>
          <w:lang w:val="es-ES" w:eastAsia="es-ES" w:bidi="es-ES"/>
        </w:rPr>
        <w:t>partidos.</w:t>
      </w:r>
    </w:p>
    <w:p w14:paraId="397741EE" w14:textId="77777777" w:rsidR="006D4984" w:rsidRPr="00114CB3" w:rsidRDefault="006D4984" w:rsidP="006D4984">
      <w:pPr>
        <w:widowControl w:val="0"/>
        <w:autoSpaceDE w:val="0"/>
        <w:autoSpaceDN w:val="0"/>
        <w:ind w:right="94" w:firstLine="709"/>
        <w:jc w:val="left"/>
        <w:rPr>
          <w:rFonts w:eastAsia="Arial" w:cs="Arial"/>
          <w:sz w:val="28"/>
          <w:szCs w:val="28"/>
          <w:lang w:val="es-ES" w:eastAsia="es-ES" w:bidi="es-ES"/>
        </w:rPr>
      </w:pPr>
    </w:p>
    <w:p w14:paraId="397741EF" w14:textId="77777777" w:rsidR="006D4984" w:rsidRPr="00114CB3" w:rsidRDefault="005210D5" w:rsidP="006D4984">
      <w:pPr>
        <w:widowControl w:val="0"/>
        <w:autoSpaceDE w:val="0"/>
        <w:autoSpaceDN w:val="0"/>
        <w:ind w:right="94" w:firstLine="709"/>
        <w:rPr>
          <w:rFonts w:eastAsia="Arial" w:cs="Arial"/>
          <w:b/>
          <w:sz w:val="28"/>
          <w:szCs w:val="28"/>
          <w:lang w:val="es-ES" w:eastAsia="es-ES" w:bidi="es-ES"/>
        </w:rPr>
      </w:pPr>
      <w:r w:rsidRPr="00114CB3">
        <w:rPr>
          <w:rFonts w:eastAsia="Arial" w:cs="Arial"/>
          <w:spacing w:val="3"/>
          <w:sz w:val="28"/>
          <w:szCs w:val="28"/>
          <w:lang w:val="es-ES" w:eastAsia="es-ES" w:bidi="es-ES"/>
        </w:rPr>
        <w:t xml:space="preserve">Asimismo, </w:t>
      </w:r>
      <w:r w:rsidRPr="00114CB3">
        <w:rPr>
          <w:rFonts w:eastAsia="Arial" w:cs="Arial"/>
          <w:sz w:val="28"/>
          <w:szCs w:val="28"/>
          <w:lang w:val="es-ES" w:eastAsia="es-ES" w:bidi="es-ES"/>
        </w:rPr>
        <w:t xml:space="preserve">el </w:t>
      </w:r>
      <w:r w:rsidR="00C34B98">
        <w:rPr>
          <w:rFonts w:eastAsia="Arial" w:cs="Arial"/>
          <w:spacing w:val="3"/>
          <w:sz w:val="28"/>
          <w:szCs w:val="28"/>
          <w:lang w:val="es-ES" w:eastAsia="es-ES" w:bidi="es-ES"/>
        </w:rPr>
        <w:t>artículo 449 bis, fracción XIII</w:t>
      </w:r>
      <w:r w:rsidRPr="00114CB3">
        <w:rPr>
          <w:rFonts w:eastAsia="Arial" w:cs="Arial"/>
          <w:spacing w:val="3"/>
          <w:sz w:val="28"/>
          <w:szCs w:val="28"/>
          <w:lang w:val="es-ES" w:eastAsia="es-ES" w:bidi="es-ES"/>
        </w:rPr>
        <w:t xml:space="preserve"> </w:t>
      </w:r>
      <w:r w:rsidRPr="00114CB3">
        <w:rPr>
          <w:rFonts w:eastAsia="Arial" w:cs="Arial"/>
          <w:spacing w:val="2"/>
          <w:sz w:val="28"/>
          <w:szCs w:val="28"/>
          <w:lang w:val="es-ES" w:eastAsia="es-ES" w:bidi="es-ES"/>
        </w:rPr>
        <w:t xml:space="preserve">del </w:t>
      </w:r>
      <w:r w:rsidRPr="00114CB3">
        <w:rPr>
          <w:rFonts w:eastAsia="Arial" w:cs="Arial"/>
          <w:spacing w:val="3"/>
          <w:sz w:val="28"/>
          <w:szCs w:val="28"/>
          <w:lang w:val="es-ES" w:eastAsia="es-ES" w:bidi="es-ES"/>
        </w:rPr>
        <w:t xml:space="preserve">Código </w:t>
      </w:r>
      <w:r w:rsidRPr="00114CB3">
        <w:rPr>
          <w:rFonts w:eastAsia="Arial" w:cs="Arial"/>
          <w:sz w:val="28"/>
          <w:szCs w:val="28"/>
          <w:lang w:val="es-ES" w:eastAsia="es-ES" w:bidi="es-ES"/>
        </w:rPr>
        <w:t xml:space="preserve">en </w:t>
      </w:r>
      <w:r w:rsidRPr="00114CB3">
        <w:rPr>
          <w:rFonts w:eastAsia="Arial" w:cs="Arial"/>
          <w:spacing w:val="3"/>
          <w:sz w:val="28"/>
          <w:szCs w:val="28"/>
          <w:lang w:val="es-ES" w:eastAsia="es-ES" w:bidi="es-ES"/>
        </w:rPr>
        <w:t xml:space="preserve">mención, dispone </w:t>
      </w:r>
      <w:r w:rsidRPr="00114CB3">
        <w:rPr>
          <w:rFonts w:eastAsia="Arial" w:cs="Arial"/>
          <w:spacing w:val="2"/>
          <w:sz w:val="28"/>
          <w:szCs w:val="28"/>
          <w:lang w:val="es-ES" w:eastAsia="es-ES" w:bidi="es-ES"/>
        </w:rPr>
        <w:t xml:space="preserve">que </w:t>
      </w:r>
      <w:r w:rsidRPr="00114CB3">
        <w:rPr>
          <w:rFonts w:eastAsia="Arial" w:cs="Arial"/>
          <w:spacing w:val="3"/>
          <w:sz w:val="28"/>
          <w:szCs w:val="28"/>
          <w:lang w:val="es-ES" w:eastAsia="es-ES" w:bidi="es-ES"/>
        </w:rPr>
        <w:t xml:space="preserve">constituye infracción </w:t>
      </w:r>
      <w:r w:rsidRPr="00114CB3">
        <w:rPr>
          <w:rFonts w:eastAsia="Arial" w:cs="Arial"/>
          <w:spacing w:val="4"/>
          <w:sz w:val="28"/>
          <w:szCs w:val="28"/>
          <w:lang w:val="es-ES" w:eastAsia="es-ES" w:bidi="es-ES"/>
        </w:rPr>
        <w:t xml:space="preserve">de </w:t>
      </w:r>
      <w:r w:rsidRPr="00114CB3">
        <w:rPr>
          <w:rFonts w:eastAsia="Arial" w:cs="Arial"/>
          <w:spacing w:val="2"/>
          <w:sz w:val="28"/>
          <w:szCs w:val="28"/>
          <w:lang w:val="es-ES" w:eastAsia="es-ES" w:bidi="es-ES"/>
        </w:rPr>
        <w:t xml:space="preserve">los </w:t>
      </w:r>
      <w:r w:rsidRPr="00114CB3">
        <w:rPr>
          <w:rFonts w:eastAsia="Arial" w:cs="Arial"/>
          <w:spacing w:val="3"/>
          <w:sz w:val="28"/>
          <w:szCs w:val="28"/>
          <w:lang w:val="es-ES" w:eastAsia="es-ES" w:bidi="es-ES"/>
        </w:rPr>
        <w:t xml:space="preserve">aspirantes, precandidatos </w:t>
      </w:r>
      <w:r w:rsidRPr="00114CB3">
        <w:rPr>
          <w:rFonts w:eastAsia="Arial" w:cs="Arial"/>
          <w:sz w:val="28"/>
          <w:szCs w:val="28"/>
          <w:lang w:val="es-ES" w:eastAsia="es-ES" w:bidi="es-ES"/>
        </w:rPr>
        <w:t xml:space="preserve">y </w:t>
      </w:r>
      <w:r w:rsidRPr="00114CB3">
        <w:rPr>
          <w:rFonts w:eastAsia="Arial" w:cs="Arial"/>
          <w:spacing w:val="3"/>
          <w:sz w:val="28"/>
          <w:szCs w:val="28"/>
          <w:lang w:val="es-ES" w:eastAsia="es-ES" w:bidi="es-ES"/>
        </w:rPr>
        <w:t xml:space="preserve">candidatos </w:t>
      </w:r>
      <w:r w:rsidRPr="00114CB3">
        <w:rPr>
          <w:rFonts w:eastAsia="Arial" w:cs="Arial"/>
          <w:sz w:val="28"/>
          <w:szCs w:val="28"/>
          <w:lang w:val="es-ES" w:eastAsia="es-ES" w:bidi="es-ES"/>
        </w:rPr>
        <w:t xml:space="preserve">de </w:t>
      </w:r>
      <w:r w:rsidRPr="00114CB3">
        <w:rPr>
          <w:rFonts w:eastAsia="Arial" w:cs="Arial"/>
          <w:spacing w:val="3"/>
          <w:sz w:val="28"/>
          <w:szCs w:val="28"/>
          <w:lang w:val="es-ES" w:eastAsia="es-ES" w:bidi="es-ES"/>
        </w:rPr>
        <w:t xml:space="preserve">partido político, </w:t>
      </w:r>
      <w:r w:rsidRPr="00114CB3">
        <w:rPr>
          <w:rFonts w:eastAsia="Arial" w:cs="Arial"/>
          <w:sz w:val="28"/>
          <w:szCs w:val="28"/>
          <w:lang w:val="es-ES" w:eastAsia="es-ES" w:bidi="es-ES"/>
        </w:rPr>
        <w:t xml:space="preserve">la </w:t>
      </w:r>
      <w:r w:rsidRPr="00114CB3">
        <w:rPr>
          <w:rFonts w:eastAsia="Arial" w:cs="Arial"/>
          <w:spacing w:val="3"/>
          <w:sz w:val="28"/>
          <w:szCs w:val="28"/>
          <w:lang w:val="es-ES" w:eastAsia="es-ES" w:bidi="es-ES"/>
        </w:rPr>
        <w:t xml:space="preserve">difusión </w:t>
      </w:r>
      <w:r w:rsidRPr="00114CB3">
        <w:rPr>
          <w:rFonts w:eastAsia="Arial" w:cs="Arial"/>
          <w:sz w:val="28"/>
          <w:szCs w:val="28"/>
          <w:lang w:val="es-ES" w:eastAsia="es-ES" w:bidi="es-ES"/>
        </w:rPr>
        <w:t xml:space="preserve">de </w:t>
      </w:r>
      <w:r w:rsidRPr="00114CB3">
        <w:rPr>
          <w:rFonts w:eastAsia="Arial" w:cs="Arial"/>
          <w:spacing w:val="3"/>
          <w:sz w:val="28"/>
          <w:szCs w:val="28"/>
          <w:lang w:val="es-ES" w:eastAsia="es-ES" w:bidi="es-ES"/>
        </w:rPr>
        <w:t xml:space="preserve">propaganda política </w:t>
      </w:r>
      <w:r w:rsidRPr="00114CB3">
        <w:rPr>
          <w:rFonts w:eastAsia="Arial" w:cs="Arial"/>
          <w:sz w:val="28"/>
          <w:szCs w:val="28"/>
          <w:lang w:val="es-ES" w:eastAsia="es-ES" w:bidi="es-ES"/>
        </w:rPr>
        <w:t xml:space="preserve">o </w:t>
      </w:r>
      <w:r w:rsidRPr="00114CB3">
        <w:rPr>
          <w:rFonts w:eastAsia="Arial" w:cs="Arial"/>
          <w:spacing w:val="3"/>
          <w:sz w:val="28"/>
          <w:szCs w:val="28"/>
          <w:lang w:val="es-ES" w:eastAsia="es-ES" w:bidi="es-ES"/>
        </w:rPr>
        <w:t>electoral</w:t>
      </w:r>
      <w:r w:rsidRPr="00114CB3">
        <w:rPr>
          <w:rFonts w:eastAsia="Arial" w:cs="Arial"/>
          <w:spacing w:val="15"/>
          <w:sz w:val="28"/>
          <w:szCs w:val="28"/>
          <w:lang w:val="es-ES" w:eastAsia="es-ES" w:bidi="es-ES"/>
        </w:rPr>
        <w:t xml:space="preserve"> </w:t>
      </w:r>
      <w:r w:rsidRPr="00114CB3">
        <w:rPr>
          <w:rFonts w:eastAsia="Arial" w:cs="Arial"/>
          <w:spacing w:val="2"/>
          <w:sz w:val="28"/>
          <w:szCs w:val="28"/>
          <w:lang w:val="es-ES" w:eastAsia="es-ES" w:bidi="es-ES"/>
        </w:rPr>
        <w:t>que</w:t>
      </w:r>
      <w:r w:rsidRPr="00114CB3">
        <w:rPr>
          <w:rFonts w:eastAsia="Arial" w:cs="Arial"/>
          <w:spacing w:val="15"/>
          <w:sz w:val="28"/>
          <w:szCs w:val="28"/>
          <w:lang w:val="es-ES" w:eastAsia="es-ES" w:bidi="es-ES"/>
        </w:rPr>
        <w:t xml:space="preserve"> </w:t>
      </w:r>
      <w:r w:rsidRPr="00114CB3">
        <w:rPr>
          <w:rFonts w:eastAsia="Arial" w:cs="Arial"/>
          <w:spacing w:val="3"/>
          <w:sz w:val="28"/>
          <w:szCs w:val="28"/>
          <w:lang w:val="es-ES" w:eastAsia="es-ES" w:bidi="es-ES"/>
        </w:rPr>
        <w:t>contenga</w:t>
      </w:r>
      <w:r w:rsidRPr="00114CB3">
        <w:rPr>
          <w:rFonts w:eastAsia="Arial" w:cs="Arial"/>
          <w:spacing w:val="15"/>
          <w:sz w:val="28"/>
          <w:szCs w:val="28"/>
          <w:lang w:val="es-ES" w:eastAsia="es-ES" w:bidi="es-ES"/>
        </w:rPr>
        <w:t xml:space="preserve"> </w:t>
      </w:r>
      <w:r w:rsidRPr="00114CB3">
        <w:rPr>
          <w:rFonts w:eastAsia="Arial" w:cs="Arial"/>
          <w:spacing w:val="3"/>
          <w:sz w:val="28"/>
          <w:szCs w:val="28"/>
          <w:lang w:val="es-ES" w:eastAsia="es-ES" w:bidi="es-ES"/>
        </w:rPr>
        <w:t>expresiones</w:t>
      </w:r>
      <w:r w:rsidRPr="00114CB3">
        <w:rPr>
          <w:rFonts w:eastAsia="Arial" w:cs="Arial"/>
          <w:spacing w:val="14"/>
          <w:sz w:val="28"/>
          <w:szCs w:val="28"/>
          <w:lang w:val="es-ES" w:eastAsia="es-ES" w:bidi="es-ES"/>
        </w:rPr>
        <w:t xml:space="preserve"> </w:t>
      </w:r>
      <w:r w:rsidRPr="00114CB3">
        <w:rPr>
          <w:rFonts w:eastAsia="Arial" w:cs="Arial"/>
          <w:spacing w:val="2"/>
          <w:sz w:val="28"/>
          <w:szCs w:val="28"/>
          <w:lang w:val="es-ES" w:eastAsia="es-ES" w:bidi="es-ES"/>
        </w:rPr>
        <w:t>que</w:t>
      </w:r>
      <w:r w:rsidRPr="00114CB3">
        <w:rPr>
          <w:rFonts w:eastAsia="Arial" w:cs="Arial"/>
          <w:spacing w:val="16"/>
          <w:sz w:val="28"/>
          <w:szCs w:val="28"/>
          <w:lang w:val="es-ES" w:eastAsia="es-ES" w:bidi="es-ES"/>
        </w:rPr>
        <w:t xml:space="preserve"> </w:t>
      </w:r>
      <w:r w:rsidRPr="00114CB3">
        <w:rPr>
          <w:rFonts w:eastAsia="Arial" w:cs="Arial"/>
          <w:spacing w:val="3"/>
          <w:sz w:val="28"/>
          <w:szCs w:val="28"/>
          <w:lang w:val="es-ES" w:eastAsia="es-ES" w:bidi="es-ES"/>
        </w:rPr>
        <w:t>calumnien</w:t>
      </w:r>
      <w:r w:rsidRPr="00114CB3">
        <w:rPr>
          <w:rFonts w:eastAsia="Arial" w:cs="Arial"/>
          <w:spacing w:val="15"/>
          <w:sz w:val="28"/>
          <w:szCs w:val="28"/>
          <w:lang w:val="es-ES" w:eastAsia="es-ES" w:bidi="es-ES"/>
        </w:rPr>
        <w:t xml:space="preserve"> </w:t>
      </w:r>
      <w:r w:rsidRPr="00114CB3">
        <w:rPr>
          <w:rFonts w:eastAsia="Arial" w:cs="Arial"/>
          <w:sz w:val="28"/>
          <w:szCs w:val="28"/>
          <w:lang w:val="es-ES" w:eastAsia="es-ES" w:bidi="es-ES"/>
        </w:rPr>
        <w:t>a</w:t>
      </w:r>
      <w:r w:rsidRPr="00114CB3">
        <w:rPr>
          <w:rFonts w:eastAsia="Arial" w:cs="Arial"/>
          <w:spacing w:val="15"/>
          <w:sz w:val="28"/>
          <w:szCs w:val="28"/>
          <w:lang w:val="es-ES" w:eastAsia="es-ES" w:bidi="es-ES"/>
        </w:rPr>
        <w:t xml:space="preserve"> </w:t>
      </w:r>
      <w:r w:rsidRPr="00114CB3">
        <w:rPr>
          <w:rFonts w:eastAsia="Arial" w:cs="Arial"/>
          <w:spacing w:val="2"/>
          <w:sz w:val="28"/>
          <w:szCs w:val="28"/>
          <w:lang w:val="es-ES" w:eastAsia="es-ES" w:bidi="es-ES"/>
        </w:rPr>
        <w:t>las</w:t>
      </w:r>
      <w:r w:rsidRPr="00114CB3">
        <w:rPr>
          <w:rFonts w:eastAsia="Arial" w:cs="Arial"/>
          <w:spacing w:val="15"/>
          <w:sz w:val="28"/>
          <w:szCs w:val="28"/>
          <w:lang w:val="es-ES" w:eastAsia="es-ES" w:bidi="es-ES"/>
        </w:rPr>
        <w:t xml:space="preserve"> </w:t>
      </w:r>
      <w:r w:rsidRPr="00114CB3">
        <w:rPr>
          <w:rFonts w:eastAsia="Arial" w:cs="Arial"/>
          <w:b/>
          <w:spacing w:val="3"/>
          <w:sz w:val="28"/>
          <w:szCs w:val="28"/>
          <w:lang w:val="es-ES" w:eastAsia="es-ES" w:bidi="es-ES"/>
        </w:rPr>
        <w:t>personas,</w:t>
      </w:r>
      <w:r w:rsidRPr="00114CB3">
        <w:rPr>
          <w:rFonts w:eastAsia="Arial" w:cs="Arial"/>
          <w:b/>
          <w:spacing w:val="14"/>
          <w:sz w:val="28"/>
          <w:szCs w:val="28"/>
          <w:lang w:val="es-ES" w:eastAsia="es-ES" w:bidi="es-ES"/>
        </w:rPr>
        <w:t xml:space="preserve"> </w:t>
      </w:r>
      <w:r w:rsidRPr="00114CB3">
        <w:rPr>
          <w:rFonts w:eastAsia="Arial" w:cs="Arial"/>
          <w:b/>
          <w:spacing w:val="3"/>
          <w:sz w:val="28"/>
          <w:szCs w:val="28"/>
          <w:lang w:val="es-ES" w:eastAsia="es-ES" w:bidi="es-ES"/>
        </w:rPr>
        <w:t>instituciones</w:t>
      </w:r>
      <w:r w:rsidRPr="00114CB3">
        <w:rPr>
          <w:rFonts w:eastAsia="Arial" w:cs="Arial"/>
          <w:b/>
          <w:spacing w:val="15"/>
          <w:sz w:val="28"/>
          <w:szCs w:val="28"/>
          <w:lang w:val="es-ES" w:eastAsia="es-ES" w:bidi="es-ES"/>
        </w:rPr>
        <w:t xml:space="preserve"> </w:t>
      </w:r>
      <w:r w:rsidRPr="00114CB3">
        <w:rPr>
          <w:rFonts w:eastAsia="Arial" w:cs="Arial"/>
          <w:b/>
          <w:sz w:val="28"/>
          <w:szCs w:val="28"/>
          <w:lang w:val="es-ES" w:eastAsia="es-ES" w:bidi="es-ES"/>
        </w:rPr>
        <w:t>o</w:t>
      </w:r>
      <w:r w:rsidRPr="00114CB3">
        <w:rPr>
          <w:rFonts w:eastAsia="Arial" w:cs="Arial"/>
          <w:b/>
          <w:spacing w:val="15"/>
          <w:sz w:val="28"/>
          <w:szCs w:val="28"/>
          <w:lang w:val="es-ES" w:eastAsia="es-ES" w:bidi="es-ES"/>
        </w:rPr>
        <w:t xml:space="preserve"> </w:t>
      </w:r>
      <w:r w:rsidRPr="00114CB3">
        <w:rPr>
          <w:rFonts w:eastAsia="Arial" w:cs="Arial"/>
          <w:b/>
          <w:spacing w:val="4"/>
          <w:sz w:val="28"/>
          <w:szCs w:val="28"/>
          <w:lang w:val="es-ES" w:eastAsia="es-ES" w:bidi="es-ES"/>
        </w:rPr>
        <w:t>partidos.</w:t>
      </w:r>
    </w:p>
    <w:p w14:paraId="397741F0" w14:textId="77777777" w:rsidR="006D4984" w:rsidRPr="00114CB3" w:rsidRDefault="006D4984" w:rsidP="006D4984">
      <w:pPr>
        <w:widowControl w:val="0"/>
        <w:autoSpaceDE w:val="0"/>
        <w:autoSpaceDN w:val="0"/>
        <w:ind w:right="94" w:firstLine="709"/>
        <w:jc w:val="left"/>
        <w:rPr>
          <w:rFonts w:eastAsia="Arial" w:cs="Arial"/>
          <w:sz w:val="28"/>
          <w:szCs w:val="28"/>
          <w:lang w:val="es-ES" w:eastAsia="es-ES" w:bidi="es-ES"/>
        </w:rPr>
      </w:pPr>
    </w:p>
    <w:p w14:paraId="397741F1" w14:textId="77777777" w:rsidR="006D4984" w:rsidRPr="00114CB3" w:rsidRDefault="005210D5" w:rsidP="006D4984">
      <w:pPr>
        <w:widowControl w:val="0"/>
        <w:autoSpaceDE w:val="0"/>
        <w:autoSpaceDN w:val="0"/>
        <w:ind w:right="94" w:firstLine="709"/>
        <w:rPr>
          <w:rFonts w:eastAsia="Arial" w:cs="Arial"/>
          <w:sz w:val="28"/>
          <w:szCs w:val="28"/>
          <w:lang w:val="es-ES" w:eastAsia="es-ES" w:bidi="es-ES"/>
        </w:rPr>
      </w:pPr>
      <w:r w:rsidRPr="00114CB3">
        <w:rPr>
          <w:rFonts w:eastAsia="Arial" w:cs="Arial"/>
          <w:w w:val="105"/>
          <w:sz w:val="28"/>
          <w:szCs w:val="28"/>
          <w:lang w:val="es-ES" w:eastAsia="es-ES" w:bidi="es-ES"/>
        </w:rPr>
        <w:t>Aduce que, tomando en consideración que en el ámbito político electoral, la libertad de expresión adquiere una connotación más amplia y relevante dado que constituye una piedra angular en el ejercicio de los derechos políticos electorales, resulta inacepta</w:t>
      </w:r>
      <w:r w:rsidRPr="00114CB3">
        <w:rPr>
          <w:rFonts w:eastAsia="Arial" w:cs="Arial"/>
          <w:w w:val="105"/>
          <w:sz w:val="28"/>
          <w:szCs w:val="28"/>
          <w:lang w:val="es-ES" w:eastAsia="es-ES" w:bidi="es-ES"/>
        </w:rPr>
        <w:t xml:space="preserve">ble cualquier tipo de restricción que no </w:t>
      </w:r>
      <w:r w:rsidR="00C34B98">
        <w:rPr>
          <w:rFonts w:eastAsia="Arial" w:cs="Arial"/>
          <w:w w:val="105"/>
          <w:sz w:val="28"/>
          <w:szCs w:val="28"/>
          <w:lang w:val="es-ES" w:eastAsia="es-ES" w:bidi="es-ES"/>
        </w:rPr>
        <w:t>se encuentre contemplada en la C</w:t>
      </w:r>
      <w:r w:rsidRPr="00114CB3">
        <w:rPr>
          <w:rFonts w:eastAsia="Arial" w:cs="Arial"/>
          <w:w w:val="105"/>
          <w:sz w:val="28"/>
          <w:szCs w:val="28"/>
          <w:lang w:val="es-ES" w:eastAsia="es-ES" w:bidi="es-ES"/>
        </w:rPr>
        <w:t xml:space="preserve">onstitución </w:t>
      </w:r>
      <w:r w:rsidR="00C34B98">
        <w:rPr>
          <w:rFonts w:eastAsia="Arial" w:cs="Arial"/>
          <w:w w:val="105"/>
          <w:sz w:val="28"/>
          <w:szCs w:val="28"/>
          <w:lang w:val="es-ES" w:eastAsia="es-ES" w:bidi="es-ES"/>
        </w:rPr>
        <w:t>F</w:t>
      </w:r>
      <w:r w:rsidRPr="00114CB3">
        <w:rPr>
          <w:rFonts w:eastAsia="Arial" w:cs="Arial"/>
          <w:w w:val="105"/>
          <w:sz w:val="28"/>
          <w:szCs w:val="28"/>
          <w:lang w:val="es-ES" w:eastAsia="es-ES" w:bidi="es-ES"/>
        </w:rPr>
        <w:t>ederal.</w:t>
      </w:r>
    </w:p>
    <w:p w14:paraId="397741F2" w14:textId="77777777" w:rsidR="006D4984" w:rsidRPr="00114CB3" w:rsidRDefault="006D4984" w:rsidP="006D4984">
      <w:pPr>
        <w:pStyle w:val="Textoindependiente21"/>
        <w:ind w:right="-91" w:firstLine="709"/>
        <w:rPr>
          <w:rFonts w:cs="Arial"/>
          <w:sz w:val="28"/>
          <w:szCs w:val="28"/>
        </w:rPr>
      </w:pPr>
    </w:p>
    <w:p w14:paraId="397741F3" w14:textId="77777777" w:rsidR="006D4984" w:rsidRPr="00114CB3" w:rsidRDefault="005210D5" w:rsidP="006D4984">
      <w:pPr>
        <w:pStyle w:val="TEXTONORMAL"/>
        <w:rPr>
          <w:rFonts w:cs="Arial"/>
        </w:rPr>
      </w:pPr>
      <w:r w:rsidRPr="00114CB3">
        <w:rPr>
          <w:rFonts w:cs="Arial"/>
        </w:rPr>
        <w:t xml:space="preserve">Son </w:t>
      </w:r>
      <w:r w:rsidRPr="00114CB3">
        <w:rPr>
          <w:rFonts w:cs="Arial"/>
          <w:b/>
        </w:rPr>
        <w:t>fundados</w:t>
      </w:r>
      <w:r w:rsidRPr="00114CB3">
        <w:rPr>
          <w:rFonts w:cs="Arial"/>
        </w:rPr>
        <w:t xml:space="preserve"> los argumentos anteriormente referidos, en atención a las consideraciones que se desarrollan a continuación.</w:t>
      </w:r>
    </w:p>
    <w:p w14:paraId="397741F4" w14:textId="77777777" w:rsidR="006D4984" w:rsidRPr="00114CB3" w:rsidRDefault="006D4984" w:rsidP="006D4984">
      <w:pPr>
        <w:pStyle w:val="corte5transcripcion"/>
        <w:tabs>
          <w:tab w:val="left" w:pos="709"/>
        </w:tabs>
        <w:ind w:left="0" w:right="51" w:firstLine="709"/>
        <w:rPr>
          <w:rFonts w:cs="Arial"/>
          <w:b w:val="0"/>
          <w:i w:val="0"/>
          <w:sz w:val="28"/>
          <w:szCs w:val="28"/>
        </w:rPr>
      </w:pPr>
    </w:p>
    <w:p w14:paraId="397741F5" w14:textId="77777777" w:rsidR="006D4984" w:rsidRPr="00114CB3" w:rsidRDefault="005210D5" w:rsidP="006D4984">
      <w:pPr>
        <w:pStyle w:val="corte5transcripcion"/>
        <w:tabs>
          <w:tab w:val="left" w:pos="709"/>
        </w:tabs>
        <w:ind w:left="0" w:right="51" w:firstLine="709"/>
        <w:rPr>
          <w:rFonts w:cs="Arial"/>
          <w:b w:val="0"/>
          <w:i w:val="0"/>
          <w:sz w:val="28"/>
          <w:szCs w:val="28"/>
        </w:rPr>
      </w:pPr>
      <w:r w:rsidRPr="00114CB3">
        <w:rPr>
          <w:rFonts w:cs="Arial"/>
          <w:b w:val="0"/>
          <w:i w:val="0"/>
          <w:sz w:val="28"/>
          <w:szCs w:val="28"/>
        </w:rPr>
        <w:t>En principio cabe precisar, dado el so</w:t>
      </w:r>
      <w:r w:rsidRPr="00114CB3">
        <w:rPr>
          <w:rFonts w:cs="Arial"/>
          <w:b w:val="0"/>
          <w:i w:val="0"/>
          <w:sz w:val="28"/>
          <w:szCs w:val="28"/>
        </w:rPr>
        <w:t xml:space="preserve">breseimiento decretado en el considerando tercero, el artículo </w:t>
      </w:r>
      <w:r w:rsidRPr="00114CB3">
        <w:rPr>
          <w:rFonts w:eastAsia="Arial" w:cs="Arial"/>
          <w:b w:val="0"/>
          <w:i w:val="0"/>
          <w:sz w:val="28"/>
          <w:szCs w:val="28"/>
          <w:lang w:val="es-ES" w:eastAsia="es-ES" w:bidi="es-ES"/>
        </w:rPr>
        <w:t>1</w:t>
      </w:r>
      <w:r w:rsidR="00C34B98">
        <w:rPr>
          <w:rFonts w:eastAsia="Arial" w:cs="Arial"/>
          <w:b w:val="0"/>
          <w:i w:val="0"/>
          <w:sz w:val="28"/>
          <w:szCs w:val="28"/>
          <w:lang w:val="es-ES" w:eastAsia="es-ES" w:bidi="es-ES"/>
        </w:rPr>
        <w:t>3, fracción VII, último párrafo</w:t>
      </w:r>
      <w:r w:rsidRPr="00114CB3">
        <w:rPr>
          <w:rFonts w:eastAsia="Arial" w:cs="Arial"/>
          <w:b w:val="0"/>
          <w:i w:val="0"/>
          <w:sz w:val="28"/>
          <w:szCs w:val="28"/>
          <w:lang w:val="es-ES" w:eastAsia="es-ES" w:bidi="es-ES"/>
        </w:rPr>
        <w:t xml:space="preserve"> de la Constitución </w:t>
      </w:r>
      <w:r w:rsidRPr="00114CB3">
        <w:rPr>
          <w:rFonts w:cs="Arial"/>
          <w:b w:val="0"/>
          <w:i w:val="0"/>
          <w:sz w:val="28"/>
          <w:szCs w:val="28"/>
        </w:rPr>
        <w:t>Política del Estado de Jalisco, no será materia de estudio en este apartado; por lo que, los preceptos impugnados materia de estudio, estable</w:t>
      </w:r>
      <w:r w:rsidRPr="00114CB3">
        <w:rPr>
          <w:rFonts w:cs="Arial"/>
          <w:b w:val="0"/>
          <w:i w:val="0"/>
          <w:sz w:val="28"/>
          <w:szCs w:val="28"/>
        </w:rPr>
        <w:t>cen lo siguiente:</w:t>
      </w:r>
    </w:p>
    <w:p w14:paraId="397741F6" w14:textId="77777777" w:rsidR="006D4984" w:rsidRPr="00114CB3" w:rsidRDefault="006D4984" w:rsidP="006D4984">
      <w:pPr>
        <w:pStyle w:val="corte5transcripcion"/>
        <w:tabs>
          <w:tab w:val="left" w:pos="709"/>
        </w:tabs>
        <w:ind w:left="0" w:right="51" w:firstLine="709"/>
        <w:rPr>
          <w:rFonts w:cs="Arial"/>
          <w:b w:val="0"/>
          <w:i w:val="0"/>
          <w:sz w:val="28"/>
          <w:szCs w:val="28"/>
        </w:rPr>
      </w:pPr>
    </w:p>
    <w:p w14:paraId="397741F7" w14:textId="77777777" w:rsidR="006D4984" w:rsidRPr="00114CB3" w:rsidRDefault="005210D5" w:rsidP="006D4984">
      <w:pPr>
        <w:pStyle w:val="Estilo"/>
        <w:ind w:left="567"/>
        <w:rPr>
          <w:rFonts w:cs="Arial"/>
          <w:b/>
          <w:i/>
          <w:szCs w:val="24"/>
        </w:rPr>
      </w:pPr>
      <w:r w:rsidRPr="00166BA8">
        <w:rPr>
          <w:rFonts w:cs="Arial"/>
          <w:i/>
          <w:szCs w:val="24"/>
        </w:rPr>
        <w:t>“</w:t>
      </w:r>
      <w:r w:rsidRPr="00114CB3">
        <w:rPr>
          <w:rFonts w:cs="Arial"/>
          <w:b/>
          <w:i/>
          <w:szCs w:val="24"/>
        </w:rPr>
        <w:t>Artículo 260</w:t>
      </w:r>
    </w:p>
    <w:p w14:paraId="397741F8" w14:textId="77777777" w:rsidR="006D4984" w:rsidRPr="00114CB3" w:rsidRDefault="006D4984" w:rsidP="006D4984">
      <w:pPr>
        <w:pStyle w:val="Estilo"/>
        <w:ind w:left="567"/>
        <w:rPr>
          <w:rFonts w:cs="Arial"/>
          <w:i/>
          <w:szCs w:val="24"/>
        </w:rPr>
      </w:pPr>
    </w:p>
    <w:p w14:paraId="397741F9" w14:textId="77777777" w:rsidR="006D4984" w:rsidRPr="00114CB3" w:rsidRDefault="005210D5" w:rsidP="006D4984">
      <w:pPr>
        <w:pStyle w:val="Estilo"/>
        <w:ind w:left="567"/>
        <w:rPr>
          <w:rFonts w:cs="Arial"/>
          <w:i/>
          <w:szCs w:val="24"/>
        </w:rPr>
      </w:pPr>
      <w:r w:rsidRPr="00114CB3">
        <w:rPr>
          <w:rFonts w:cs="Arial"/>
          <w:i/>
          <w:szCs w:val="24"/>
        </w:rPr>
        <w:t xml:space="preserve">1. La propaganda y mensajes que en el curso de las precampañas y campañas Electorales difundan los partidos políticos se ajustarán a lo dispuesto por el párrafo 1del (sic) artículo 6o. de la Constitución Política de los </w:t>
      </w:r>
      <w:r w:rsidRPr="00114CB3">
        <w:rPr>
          <w:rFonts w:cs="Arial"/>
          <w:i/>
          <w:szCs w:val="24"/>
        </w:rPr>
        <w:t>Estados Unidos Mexicanos.</w:t>
      </w:r>
    </w:p>
    <w:p w14:paraId="397741FA" w14:textId="77777777" w:rsidR="006D4984" w:rsidRPr="00114CB3" w:rsidRDefault="006D4984" w:rsidP="006D4984">
      <w:pPr>
        <w:pStyle w:val="Estilo"/>
        <w:ind w:left="567"/>
        <w:rPr>
          <w:rFonts w:cs="Arial"/>
          <w:i/>
          <w:szCs w:val="24"/>
        </w:rPr>
      </w:pPr>
    </w:p>
    <w:p w14:paraId="397741FB" w14:textId="77777777" w:rsidR="006D4984" w:rsidRPr="00114CB3" w:rsidRDefault="005210D5" w:rsidP="006D4984">
      <w:pPr>
        <w:pStyle w:val="Estilo"/>
        <w:ind w:left="567"/>
        <w:rPr>
          <w:rFonts w:cs="Arial"/>
          <w:i/>
          <w:szCs w:val="24"/>
        </w:rPr>
      </w:pPr>
      <w:r w:rsidRPr="00114CB3">
        <w:rPr>
          <w:rFonts w:cs="Arial"/>
          <w:i/>
          <w:szCs w:val="24"/>
        </w:rPr>
        <w:t>(REFORMADO, P.O. 1 DE JULIO DE 2020)</w:t>
      </w:r>
    </w:p>
    <w:p w14:paraId="397741FC" w14:textId="77777777" w:rsidR="006D4984" w:rsidRPr="00114CB3" w:rsidRDefault="005210D5" w:rsidP="006D4984">
      <w:pPr>
        <w:pStyle w:val="Estilo"/>
        <w:ind w:left="567"/>
        <w:rPr>
          <w:rFonts w:cs="Arial"/>
          <w:i/>
          <w:szCs w:val="24"/>
        </w:rPr>
      </w:pPr>
      <w:r w:rsidRPr="00114CB3">
        <w:rPr>
          <w:rFonts w:cs="Arial"/>
          <w:b/>
          <w:i/>
          <w:szCs w:val="24"/>
        </w:rPr>
        <w:t>2.</w:t>
      </w:r>
      <w:r w:rsidRPr="00114CB3">
        <w:rPr>
          <w:rFonts w:cs="Arial"/>
          <w:i/>
          <w:szCs w:val="24"/>
        </w:rPr>
        <w:t xml:space="preserve"> En la propaganda política o electoral que realicen los partidos políticos, las coaliciones, los candidatos y los precandidatos deberán abstenerse de expresiones </w:t>
      </w:r>
      <w:r w:rsidRPr="00114CB3">
        <w:rPr>
          <w:rFonts w:cs="Arial"/>
          <w:b/>
          <w:i/>
          <w:szCs w:val="24"/>
        </w:rPr>
        <w:t>que calumnien a las instituc</w:t>
      </w:r>
      <w:r w:rsidRPr="00114CB3">
        <w:rPr>
          <w:rFonts w:cs="Arial"/>
          <w:b/>
          <w:i/>
          <w:szCs w:val="24"/>
        </w:rPr>
        <w:t>iones, a los propios partidos</w:t>
      </w:r>
      <w:r w:rsidRPr="00114CB3">
        <w:rPr>
          <w:rFonts w:cs="Arial"/>
          <w:i/>
          <w:szCs w:val="24"/>
        </w:rPr>
        <w:t>, o a las personas que discriminen o que constituyan actos de violencia política contra las mujeres en razón de género en términos de la ley general, este código y las leyes en la materia. El Consejo General del Instituto Elect</w:t>
      </w:r>
      <w:r w:rsidRPr="00114CB3">
        <w:rPr>
          <w:rFonts w:cs="Arial"/>
          <w:i/>
          <w:szCs w:val="24"/>
        </w:rPr>
        <w:t>oral y la comisión de quejas y denuncias estarán facultadas para solicitar al Instituto Nacional Electoral, ordene la suspensión inmediata de los mensajes en radio o televisión contrarios a esta norma.</w:t>
      </w:r>
    </w:p>
    <w:p w14:paraId="397741FD" w14:textId="77777777" w:rsidR="006D4984" w:rsidRPr="00114CB3" w:rsidRDefault="006D4984" w:rsidP="006D4984">
      <w:pPr>
        <w:pStyle w:val="Estilo"/>
        <w:ind w:left="567"/>
        <w:rPr>
          <w:rFonts w:cs="Arial"/>
          <w:i/>
          <w:szCs w:val="24"/>
        </w:rPr>
      </w:pPr>
    </w:p>
    <w:p w14:paraId="397741FE" w14:textId="77777777" w:rsidR="006D4984" w:rsidRPr="00114CB3" w:rsidRDefault="005210D5" w:rsidP="006D4984">
      <w:pPr>
        <w:pStyle w:val="Estilo"/>
        <w:ind w:left="567"/>
        <w:rPr>
          <w:rFonts w:cs="Arial"/>
          <w:i/>
          <w:szCs w:val="24"/>
        </w:rPr>
      </w:pPr>
      <w:r w:rsidRPr="00114CB3">
        <w:rPr>
          <w:rFonts w:cs="Arial"/>
          <w:i/>
          <w:szCs w:val="24"/>
        </w:rPr>
        <w:t>En el caso de propaganda que se difunda en medios dis</w:t>
      </w:r>
      <w:r w:rsidRPr="00114CB3">
        <w:rPr>
          <w:rFonts w:cs="Arial"/>
          <w:i/>
          <w:szCs w:val="24"/>
        </w:rPr>
        <w:t>tintos a radio y televisión, ordenará el retiro de cualquier otra propaganda.</w:t>
      </w:r>
    </w:p>
    <w:p w14:paraId="397741FF" w14:textId="77777777" w:rsidR="006D4984" w:rsidRPr="00114CB3" w:rsidRDefault="006D4984" w:rsidP="006D4984">
      <w:pPr>
        <w:pStyle w:val="Estilo"/>
        <w:ind w:left="567"/>
        <w:rPr>
          <w:rFonts w:cs="Arial"/>
          <w:i/>
          <w:szCs w:val="24"/>
        </w:rPr>
      </w:pPr>
    </w:p>
    <w:p w14:paraId="39774200" w14:textId="77777777" w:rsidR="006D4984" w:rsidRPr="00114CB3" w:rsidRDefault="005210D5" w:rsidP="006D4984">
      <w:pPr>
        <w:pStyle w:val="Estilo"/>
        <w:ind w:left="567"/>
        <w:rPr>
          <w:rFonts w:cs="Arial"/>
          <w:i/>
          <w:szCs w:val="24"/>
        </w:rPr>
      </w:pPr>
      <w:r w:rsidRPr="00114CB3">
        <w:rPr>
          <w:rFonts w:cs="Arial"/>
          <w:i/>
          <w:szCs w:val="24"/>
        </w:rPr>
        <w:t>3. (…)</w:t>
      </w:r>
    </w:p>
    <w:p w14:paraId="39774201" w14:textId="77777777" w:rsidR="006D4984" w:rsidRPr="00114CB3" w:rsidRDefault="006D4984" w:rsidP="006D4984">
      <w:pPr>
        <w:pStyle w:val="Estilo"/>
        <w:ind w:left="567"/>
        <w:rPr>
          <w:rFonts w:cs="Arial"/>
          <w:i/>
          <w:szCs w:val="24"/>
        </w:rPr>
      </w:pPr>
    </w:p>
    <w:p w14:paraId="39774202" w14:textId="77777777" w:rsidR="006D4984" w:rsidRPr="00114CB3" w:rsidRDefault="005210D5" w:rsidP="006D4984">
      <w:pPr>
        <w:pStyle w:val="Estilo"/>
        <w:ind w:left="567"/>
        <w:rPr>
          <w:rFonts w:cs="Arial"/>
          <w:i/>
          <w:szCs w:val="24"/>
        </w:rPr>
      </w:pPr>
      <w:r w:rsidRPr="00114CB3">
        <w:rPr>
          <w:rFonts w:cs="Arial"/>
          <w:i/>
          <w:szCs w:val="24"/>
        </w:rPr>
        <w:t>4. (…)”.</w:t>
      </w:r>
    </w:p>
    <w:p w14:paraId="39774203" w14:textId="77777777" w:rsidR="006D4984" w:rsidRPr="00114CB3" w:rsidRDefault="006D4984" w:rsidP="006D4984">
      <w:pPr>
        <w:pStyle w:val="Estilo"/>
        <w:ind w:left="567"/>
        <w:rPr>
          <w:rFonts w:cs="Arial"/>
          <w:i/>
          <w:szCs w:val="24"/>
        </w:rPr>
      </w:pPr>
    </w:p>
    <w:p w14:paraId="39774204" w14:textId="77777777" w:rsidR="006D4984" w:rsidRPr="00114CB3" w:rsidRDefault="005210D5" w:rsidP="006D4984">
      <w:pPr>
        <w:pStyle w:val="Estilo"/>
        <w:ind w:left="567"/>
        <w:rPr>
          <w:rFonts w:cs="Arial"/>
          <w:b/>
          <w:i/>
          <w:szCs w:val="24"/>
        </w:rPr>
      </w:pPr>
      <w:r w:rsidRPr="00114CB3">
        <w:rPr>
          <w:rFonts w:cs="Arial"/>
          <w:i/>
          <w:szCs w:val="24"/>
        </w:rPr>
        <w:t>“</w:t>
      </w:r>
      <w:r w:rsidRPr="00114CB3">
        <w:rPr>
          <w:rFonts w:cs="Arial"/>
          <w:b/>
          <w:i/>
          <w:szCs w:val="24"/>
        </w:rPr>
        <w:t>Artículo 449 bis</w:t>
      </w:r>
    </w:p>
    <w:p w14:paraId="39774205" w14:textId="77777777" w:rsidR="006D4984" w:rsidRPr="00114CB3" w:rsidRDefault="006D4984" w:rsidP="006D4984">
      <w:pPr>
        <w:pStyle w:val="Estilo"/>
        <w:ind w:left="567"/>
        <w:rPr>
          <w:rFonts w:cs="Arial"/>
          <w:i/>
          <w:szCs w:val="24"/>
        </w:rPr>
      </w:pPr>
    </w:p>
    <w:p w14:paraId="39774206" w14:textId="77777777" w:rsidR="006D4984" w:rsidRPr="00114CB3" w:rsidRDefault="005210D5" w:rsidP="006D4984">
      <w:pPr>
        <w:pStyle w:val="Estilo"/>
        <w:ind w:left="567"/>
        <w:rPr>
          <w:rFonts w:cs="Arial"/>
          <w:i/>
          <w:szCs w:val="24"/>
        </w:rPr>
      </w:pPr>
      <w:r w:rsidRPr="00114CB3">
        <w:rPr>
          <w:rFonts w:cs="Arial"/>
          <w:i/>
          <w:szCs w:val="24"/>
        </w:rPr>
        <w:t>1. Constituyen infracciones de los aspirantes y Candidatos Independientes a cargos de elección popular al presente Código:</w:t>
      </w:r>
    </w:p>
    <w:p w14:paraId="39774207" w14:textId="77777777" w:rsidR="006D4984" w:rsidRPr="00114CB3" w:rsidRDefault="006D4984" w:rsidP="006D4984">
      <w:pPr>
        <w:pStyle w:val="Estilo"/>
        <w:ind w:left="567"/>
        <w:rPr>
          <w:rFonts w:cs="Arial"/>
          <w:i/>
          <w:szCs w:val="24"/>
        </w:rPr>
      </w:pPr>
    </w:p>
    <w:p w14:paraId="39774208" w14:textId="77777777" w:rsidR="006D4984" w:rsidRPr="00114CB3" w:rsidRDefault="005210D5" w:rsidP="006D4984">
      <w:pPr>
        <w:pStyle w:val="Estilo"/>
        <w:ind w:left="567"/>
        <w:rPr>
          <w:rFonts w:cs="Arial"/>
          <w:i/>
          <w:szCs w:val="24"/>
        </w:rPr>
      </w:pPr>
      <w:r w:rsidRPr="00114CB3">
        <w:rPr>
          <w:rFonts w:cs="Arial"/>
          <w:i/>
          <w:szCs w:val="24"/>
        </w:rPr>
        <w:t>(…)</w:t>
      </w:r>
    </w:p>
    <w:p w14:paraId="39774209" w14:textId="77777777" w:rsidR="006D4984" w:rsidRPr="00114CB3" w:rsidRDefault="006D4984" w:rsidP="006D4984">
      <w:pPr>
        <w:pStyle w:val="Estilo"/>
        <w:ind w:left="567"/>
        <w:rPr>
          <w:rFonts w:cs="Arial"/>
          <w:i/>
          <w:szCs w:val="24"/>
        </w:rPr>
      </w:pPr>
    </w:p>
    <w:p w14:paraId="3977420A" w14:textId="77777777" w:rsidR="006D4984" w:rsidRPr="00114CB3" w:rsidRDefault="005210D5" w:rsidP="006D4984">
      <w:pPr>
        <w:pStyle w:val="Estilo"/>
        <w:ind w:left="567"/>
        <w:rPr>
          <w:rFonts w:cs="Arial"/>
          <w:i/>
          <w:szCs w:val="24"/>
        </w:rPr>
      </w:pPr>
      <w:r w:rsidRPr="00114CB3">
        <w:rPr>
          <w:rFonts w:cs="Arial"/>
          <w:i/>
          <w:szCs w:val="24"/>
        </w:rPr>
        <w:t>(REFORMADA, P.O. 1 DE JULIO DE 2020)</w:t>
      </w:r>
    </w:p>
    <w:p w14:paraId="3977420B" w14:textId="77777777" w:rsidR="006D4984" w:rsidRPr="00114CB3" w:rsidRDefault="005210D5" w:rsidP="006D4984">
      <w:pPr>
        <w:pStyle w:val="Estilo"/>
        <w:ind w:left="567"/>
        <w:rPr>
          <w:rFonts w:cs="Arial"/>
          <w:i/>
          <w:szCs w:val="24"/>
        </w:rPr>
      </w:pPr>
      <w:r w:rsidRPr="00114CB3">
        <w:rPr>
          <w:rFonts w:cs="Arial"/>
          <w:b/>
          <w:i/>
          <w:szCs w:val="24"/>
        </w:rPr>
        <w:t>XIII.</w:t>
      </w:r>
      <w:r w:rsidRPr="00114CB3">
        <w:rPr>
          <w:rFonts w:cs="Arial"/>
          <w:i/>
          <w:szCs w:val="24"/>
        </w:rPr>
        <w:t xml:space="preserve"> La difusión de propaganda política o electoral que contenga expresiones </w:t>
      </w:r>
      <w:r w:rsidRPr="00114CB3">
        <w:rPr>
          <w:rFonts w:cs="Arial"/>
          <w:b/>
          <w:i/>
          <w:szCs w:val="24"/>
        </w:rPr>
        <w:t>que calumnien a</w:t>
      </w:r>
      <w:r w:rsidRPr="00114CB3">
        <w:rPr>
          <w:rFonts w:cs="Arial"/>
          <w:i/>
          <w:szCs w:val="24"/>
        </w:rPr>
        <w:t xml:space="preserve"> las personas, </w:t>
      </w:r>
      <w:r w:rsidRPr="00114CB3">
        <w:rPr>
          <w:rFonts w:cs="Arial"/>
          <w:b/>
          <w:i/>
          <w:szCs w:val="24"/>
        </w:rPr>
        <w:t>instituciones o los partidos políticos</w:t>
      </w:r>
      <w:r w:rsidRPr="00114CB3">
        <w:rPr>
          <w:rFonts w:cs="Arial"/>
          <w:i/>
          <w:szCs w:val="24"/>
        </w:rPr>
        <w:t xml:space="preserve"> o constituya violencia política contra las mujeres en razón de género;</w:t>
      </w:r>
    </w:p>
    <w:p w14:paraId="3977420C" w14:textId="77777777" w:rsidR="006D4984" w:rsidRPr="00114CB3" w:rsidRDefault="005210D5" w:rsidP="006D4984">
      <w:pPr>
        <w:pStyle w:val="Estilo"/>
        <w:ind w:left="567"/>
        <w:rPr>
          <w:rFonts w:cs="Arial"/>
          <w:i/>
          <w:szCs w:val="24"/>
        </w:rPr>
      </w:pPr>
      <w:r w:rsidRPr="00114CB3">
        <w:rPr>
          <w:rFonts w:cs="Arial"/>
          <w:i/>
          <w:szCs w:val="24"/>
        </w:rPr>
        <w:t>(</w:t>
      </w:r>
      <w:r w:rsidRPr="00114CB3">
        <w:rPr>
          <w:rFonts w:cs="Arial"/>
          <w:i/>
          <w:szCs w:val="24"/>
        </w:rPr>
        <w:t>…)”.</w:t>
      </w:r>
    </w:p>
    <w:p w14:paraId="3977420D" w14:textId="77777777" w:rsidR="006D4984" w:rsidRPr="00114CB3" w:rsidRDefault="006D4984" w:rsidP="006D4984">
      <w:pPr>
        <w:pStyle w:val="Estilo"/>
        <w:spacing w:line="360" w:lineRule="auto"/>
        <w:ind w:left="567"/>
        <w:rPr>
          <w:rFonts w:cs="Arial"/>
          <w:sz w:val="28"/>
          <w:szCs w:val="28"/>
        </w:rPr>
      </w:pPr>
    </w:p>
    <w:p w14:paraId="3977420E" w14:textId="77777777" w:rsidR="006D4984" w:rsidRPr="00114CB3" w:rsidRDefault="005210D5" w:rsidP="006D4984">
      <w:pPr>
        <w:tabs>
          <w:tab w:val="left" w:pos="0"/>
        </w:tabs>
        <w:ind w:firstLine="709"/>
        <w:rPr>
          <w:rFonts w:cs="Arial"/>
          <w:sz w:val="28"/>
          <w:szCs w:val="28"/>
          <w:lang w:val="es-ES_tradnl"/>
        </w:rPr>
      </w:pPr>
      <w:r w:rsidRPr="00114CB3">
        <w:rPr>
          <w:rFonts w:cs="Arial"/>
          <w:sz w:val="28"/>
          <w:szCs w:val="28"/>
          <w:lang w:val="es-ES_tradnl"/>
        </w:rPr>
        <w:t xml:space="preserve">Ahora bien, para analizar el tema planteado, debe destacarse lo señalado por este Tribunal Pleno al resolver la acción de inconstitucionalidad </w:t>
      </w:r>
      <w:r w:rsidRPr="00114CB3">
        <w:rPr>
          <w:rFonts w:cs="Arial"/>
          <w:sz w:val="28"/>
          <w:szCs w:val="28"/>
          <w:lang w:val="es-ES"/>
        </w:rPr>
        <w:t>140/2020 y su acumulada 145/2020, en sesión de siete de septiembre de dos mil vente</w:t>
      </w:r>
      <w:r>
        <w:rPr>
          <w:rStyle w:val="Refdenotaalpie"/>
          <w:rFonts w:cs="Arial"/>
          <w:sz w:val="28"/>
          <w:szCs w:val="28"/>
          <w:lang w:val="es-ES"/>
        </w:rPr>
        <w:footnoteReference w:id="81"/>
      </w:r>
      <w:r w:rsidRPr="00114CB3">
        <w:rPr>
          <w:rFonts w:cs="Arial"/>
          <w:sz w:val="28"/>
          <w:szCs w:val="28"/>
          <w:lang w:val="es-ES"/>
        </w:rPr>
        <w:t>, en cuanto al tema “</w:t>
      </w:r>
      <w:r w:rsidRPr="00114CB3">
        <w:rPr>
          <w:rFonts w:cs="Arial"/>
          <w:bCs/>
          <w:sz w:val="28"/>
          <w:szCs w:val="28"/>
          <w:lang w:val="es-ES"/>
        </w:rPr>
        <w:t>L</w:t>
      </w:r>
      <w:r w:rsidRPr="00114CB3">
        <w:rPr>
          <w:rFonts w:cs="Arial"/>
          <w:bCs/>
          <w:sz w:val="28"/>
          <w:szCs w:val="28"/>
          <w:lang w:val="es-ES"/>
        </w:rPr>
        <w:t>ÍMITES A LA LIBERTAD DE EXPRESIÓN RELATIVOS A DENIGRAR”,</w:t>
      </w:r>
      <w:r w:rsidRPr="00114CB3">
        <w:rPr>
          <w:rFonts w:cs="Arial"/>
          <w:b/>
          <w:bCs/>
          <w:sz w:val="28"/>
          <w:szCs w:val="28"/>
          <w:lang w:val="es-ES"/>
        </w:rPr>
        <w:t xml:space="preserve"> </w:t>
      </w:r>
      <w:r w:rsidRPr="00114CB3">
        <w:rPr>
          <w:rFonts w:cs="Arial"/>
          <w:bCs/>
          <w:sz w:val="28"/>
          <w:szCs w:val="28"/>
          <w:lang w:val="es-ES"/>
        </w:rPr>
        <w:t>sostuvo que:</w:t>
      </w:r>
    </w:p>
    <w:p w14:paraId="3977420F" w14:textId="77777777" w:rsidR="006D4984" w:rsidRPr="00114CB3" w:rsidRDefault="006D4984" w:rsidP="006D4984">
      <w:pPr>
        <w:tabs>
          <w:tab w:val="left" w:pos="0"/>
        </w:tabs>
        <w:ind w:firstLine="709"/>
        <w:rPr>
          <w:rFonts w:cs="Arial"/>
          <w:sz w:val="28"/>
          <w:szCs w:val="28"/>
          <w:lang w:val="es-ES_tradnl"/>
        </w:rPr>
      </w:pPr>
    </w:p>
    <w:p w14:paraId="39774210" w14:textId="77777777" w:rsidR="006D4984" w:rsidRPr="00114CB3" w:rsidRDefault="005210D5" w:rsidP="006D4984">
      <w:pPr>
        <w:pStyle w:val="Cuadrculamediana1-nfasis21"/>
        <w:ind w:left="0" w:firstLine="708"/>
        <w:rPr>
          <w:rFonts w:cs="Arial"/>
          <w:sz w:val="28"/>
          <w:szCs w:val="28"/>
          <w:lang w:val="es-ES"/>
        </w:rPr>
      </w:pPr>
      <w:r w:rsidRPr="00114CB3">
        <w:rPr>
          <w:rFonts w:cs="Arial"/>
          <w:sz w:val="28"/>
          <w:szCs w:val="28"/>
          <w:lang w:val="es-ES"/>
        </w:rPr>
        <w:t xml:space="preserve">Esta Suprema Corte de Justicia de la Nación, ya se ha pronunciado, directa o indirectamente, sobre la regularidad constitucional de normas relacionadas con la propaganda </w:t>
      </w:r>
      <w:r w:rsidRPr="00114CB3">
        <w:rPr>
          <w:rFonts w:cs="Arial"/>
          <w:sz w:val="28"/>
          <w:szCs w:val="28"/>
          <w:lang w:val="es-ES"/>
        </w:rPr>
        <w:t>electoral o las expresiones de los aspirantes o candidatos. Siendo un tema recurrente en nuestra jurisprudencia.</w:t>
      </w:r>
    </w:p>
    <w:p w14:paraId="39774211" w14:textId="77777777" w:rsidR="006D4984" w:rsidRPr="00114CB3" w:rsidRDefault="006D4984" w:rsidP="006D4984">
      <w:pPr>
        <w:pStyle w:val="Cuadrculamediana1-nfasis21"/>
        <w:ind w:left="0"/>
        <w:rPr>
          <w:rFonts w:cs="Arial"/>
          <w:sz w:val="28"/>
          <w:szCs w:val="28"/>
          <w:lang w:val="es-ES"/>
        </w:rPr>
      </w:pPr>
    </w:p>
    <w:p w14:paraId="39774212" w14:textId="77777777" w:rsidR="006D4984" w:rsidRPr="00114CB3" w:rsidRDefault="005210D5" w:rsidP="006D4984">
      <w:pPr>
        <w:pStyle w:val="Cuadrculamediana1-nfasis21"/>
        <w:ind w:left="0" w:firstLine="708"/>
        <w:rPr>
          <w:rFonts w:cs="Arial"/>
          <w:sz w:val="28"/>
          <w:szCs w:val="28"/>
          <w:lang w:val="es-ES"/>
        </w:rPr>
      </w:pPr>
      <w:r w:rsidRPr="00114CB3">
        <w:rPr>
          <w:rFonts w:cs="Arial"/>
          <w:sz w:val="28"/>
          <w:szCs w:val="28"/>
        </w:rPr>
        <w:t>En ese sentido, conviene recordar lo sostenido por el Tribunal Pleno en las acciones de inconstitucionalidad 35/2014 y sus acumuladas 74/2014,</w:t>
      </w:r>
      <w:r w:rsidRPr="00114CB3">
        <w:rPr>
          <w:rFonts w:cs="Arial"/>
          <w:sz w:val="28"/>
          <w:szCs w:val="28"/>
        </w:rPr>
        <w:t xml:space="preserve"> 76/2014 y 83/2014</w:t>
      </w:r>
      <w:r>
        <w:rPr>
          <w:rStyle w:val="Refdenotaalpie"/>
          <w:rFonts w:cs="Arial"/>
          <w:sz w:val="28"/>
          <w:szCs w:val="28"/>
        </w:rPr>
        <w:footnoteReference w:id="82"/>
      </w:r>
      <w:r w:rsidRPr="00114CB3">
        <w:rPr>
          <w:rFonts w:cs="Arial"/>
          <w:sz w:val="28"/>
          <w:szCs w:val="28"/>
        </w:rPr>
        <w:t>; 38/2014 y sus acumuladas 91/2014, 92/2014 y 93/2014</w:t>
      </w:r>
      <w:r>
        <w:rPr>
          <w:rStyle w:val="Refdenotaalpie"/>
          <w:rFonts w:cs="Arial"/>
          <w:sz w:val="28"/>
          <w:szCs w:val="28"/>
        </w:rPr>
        <w:footnoteReference w:id="83"/>
      </w:r>
      <w:r w:rsidRPr="00114CB3">
        <w:rPr>
          <w:rFonts w:cs="Arial"/>
          <w:sz w:val="28"/>
          <w:szCs w:val="28"/>
        </w:rPr>
        <w:t>; 90/2014</w:t>
      </w:r>
      <w:r>
        <w:rPr>
          <w:rStyle w:val="Refdenotaalpie"/>
          <w:rFonts w:cs="Arial"/>
          <w:sz w:val="28"/>
          <w:szCs w:val="28"/>
        </w:rPr>
        <w:footnoteReference w:id="84"/>
      </w:r>
      <w:r w:rsidRPr="00114CB3">
        <w:rPr>
          <w:rFonts w:cs="Arial"/>
          <w:sz w:val="28"/>
          <w:szCs w:val="28"/>
        </w:rPr>
        <w:t>; 64/2015 y sus acumuladas 65/2015, 66/2015, 68/2015 y 70/2015</w:t>
      </w:r>
      <w:r>
        <w:rPr>
          <w:rStyle w:val="Refdenotaalpie"/>
          <w:rFonts w:cs="Arial"/>
          <w:sz w:val="28"/>
          <w:szCs w:val="28"/>
        </w:rPr>
        <w:footnoteReference w:id="85"/>
      </w:r>
      <w:r w:rsidRPr="00114CB3">
        <w:rPr>
          <w:rFonts w:cs="Arial"/>
          <w:sz w:val="28"/>
          <w:szCs w:val="28"/>
        </w:rPr>
        <w:t>; 50/2015 y sus acumuladas 55/2015, 56/2015 y 58/2015</w:t>
      </w:r>
      <w:r>
        <w:rPr>
          <w:rStyle w:val="Refdenotaalpie"/>
          <w:rFonts w:cs="Arial"/>
          <w:sz w:val="28"/>
          <w:szCs w:val="28"/>
        </w:rPr>
        <w:footnoteReference w:id="86"/>
      </w:r>
      <w:r w:rsidRPr="00114CB3">
        <w:rPr>
          <w:rFonts w:cs="Arial"/>
          <w:sz w:val="28"/>
          <w:szCs w:val="28"/>
        </w:rPr>
        <w:t>, y 133/2020, entre otras, el punto de partida para</w:t>
      </w:r>
      <w:r w:rsidRPr="00114CB3">
        <w:rPr>
          <w:rFonts w:cs="Arial"/>
          <w:sz w:val="28"/>
          <w:szCs w:val="28"/>
        </w:rPr>
        <w:t xml:space="preserve"> el análisis de las normas estatales que regulan la propaganda en materia electoral, así como las expresiones de partidos, aspirantes, candidatos y otros actores electorales, es la modificación que el Poder Constituyente permanente hizo al artículo 41, bas</w:t>
      </w:r>
      <w:r w:rsidRPr="00114CB3">
        <w:rPr>
          <w:rFonts w:cs="Arial"/>
          <w:sz w:val="28"/>
          <w:szCs w:val="28"/>
        </w:rPr>
        <w:t>e III, apartado C de la Constitución Federal</w:t>
      </w:r>
      <w:r w:rsidR="00D61883">
        <w:rPr>
          <w:rFonts w:cs="Arial"/>
          <w:sz w:val="28"/>
          <w:szCs w:val="28"/>
        </w:rPr>
        <w:t>,</w:t>
      </w:r>
      <w:r w:rsidRPr="00114CB3">
        <w:rPr>
          <w:rFonts w:cs="Arial"/>
          <w:sz w:val="28"/>
          <w:szCs w:val="28"/>
        </w:rPr>
        <w:t xml:space="preserve"> mediante la reforma del diez de febrero de dos mil catorce. </w:t>
      </w:r>
    </w:p>
    <w:p w14:paraId="39774213" w14:textId="77777777" w:rsidR="006D4984" w:rsidRPr="00114CB3" w:rsidRDefault="006D4984" w:rsidP="006D4984">
      <w:pPr>
        <w:pStyle w:val="Prrafodelista"/>
        <w:rPr>
          <w:rFonts w:cs="Arial"/>
          <w:sz w:val="28"/>
          <w:szCs w:val="28"/>
        </w:rPr>
      </w:pPr>
    </w:p>
    <w:p w14:paraId="39774214" w14:textId="77777777" w:rsidR="006D4984" w:rsidRPr="00114CB3" w:rsidRDefault="005210D5" w:rsidP="006D4984">
      <w:pPr>
        <w:pStyle w:val="Cuadrculamediana1-nfasis21"/>
        <w:ind w:left="0" w:firstLine="708"/>
        <w:rPr>
          <w:rFonts w:cs="Arial"/>
          <w:sz w:val="28"/>
          <w:szCs w:val="28"/>
          <w:lang w:val="es-ES"/>
        </w:rPr>
      </w:pPr>
      <w:r w:rsidRPr="00114CB3">
        <w:rPr>
          <w:rFonts w:cs="Arial"/>
          <w:sz w:val="28"/>
          <w:szCs w:val="28"/>
        </w:rPr>
        <w:t>El texto antes de la reforma establecía que</w:t>
      </w:r>
      <w:r w:rsidR="00D61883">
        <w:rPr>
          <w:rFonts w:cs="Arial"/>
          <w:sz w:val="28"/>
          <w:szCs w:val="28"/>
        </w:rPr>
        <w:t>:</w:t>
      </w:r>
      <w:r w:rsidRPr="00114CB3">
        <w:rPr>
          <w:rFonts w:cs="Arial"/>
          <w:sz w:val="28"/>
          <w:szCs w:val="28"/>
        </w:rPr>
        <w:t xml:space="preserve"> “</w:t>
      </w:r>
      <w:r w:rsidRPr="00114CB3">
        <w:rPr>
          <w:rFonts w:cs="Arial"/>
          <w:i/>
          <w:iCs/>
          <w:sz w:val="28"/>
          <w:szCs w:val="28"/>
        </w:rPr>
        <w:t xml:space="preserve">en la propaganda política o electoral que difundan los partidos deberán abstenerse de expresiones que </w:t>
      </w:r>
      <w:r w:rsidRPr="00114CB3">
        <w:rPr>
          <w:rFonts w:cs="Arial"/>
          <w:i/>
          <w:iCs/>
          <w:sz w:val="28"/>
          <w:szCs w:val="28"/>
        </w:rPr>
        <w:t>denigren</w:t>
      </w:r>
      <w:r w:rsidRPr="00114CB3">
        <w:rPr>
          <w:rFonts w:cs="Arial"/>
          <w:b/>
          <w:i/>
          <w:iCs/>
          <w:sz w:val="28"/>
          <w:szCs w:val="28"/>
        </w:rPr>
        <w:t xml:space="preserve"> a las instituciones y a los propios partidos</w:t>
      </w:r>
      <w:r w:rsidRPr="00114CB3">
        <w:rPr>
          <w:rFonts w:cs="Arial"/>
          <w:i/>
          <w:iCs/>
          <w:sz w:val="28"/>
          <w:szCs w:val="28"/>
        </w:rPr>
        <w:t>, o que calumnien a las personas</w:t>
      </w:r>
      <w:r w:rsidRPr="00114CB3">
        <w:rPr>
          <w:rFonts w:cs="Arial"/>
          <w:sz w:val="28"/>
          <w:szCs w:val="28"/>
        </w:rPr>
        <w:t>”. Por su parte, el texto con posterioridad a la reforma es el siguiente: “</w:t>
      </w:r>
      <w:r w:rsidRPr="00114CB3">
        <w:rPr>
          <w:rFonts w:cs="Arial"/>
          <w:i/>
          <w:iCs/>
          <w:sz w:val="28"/>
          <w:szCs w:val="28"/>
        </w:rPr>
        <w:t xml:space="preserve">En la propaganda política o electoral que difundan los partidos y candidatos deberán abstenerse </w:t>
      </w:r>
      <w:r w:rsidRPr="00114CB3">
        <w:rPr>
          <w:rFonts w:cs="Arial"/>
          <w:i/>
          <w:iCs/>
          <w:sz w:val="28"/>
          <w:szCs w:val="28"/>
        </w:rPr>
        <w:t xml:space="preserve">de expresiones que </w:t>
      </w:r>
      <w:r w:rsidRPr="00114CB3">
        <w:rPr>
          <w:rFonts w:cs="Arial"/>
          <w:b/>
          <w:i/>
          <w:iCs/>
          <w:sz w:val="28"/>
          <w:szCs w:val="28"/>
        </w:rPr>
        <w:t>calumnien a las personas</w:t>
      </w:r>
      <w:r w:rsidRPr="00114CB3">
        <w:rPr>
          <w:rFonts w:cs="Arial"/>
          <w:sz w:val="28"/>
          <w:szCs w:val="28"/>
        </w:rPr>
        <w:t>”</w:t>
      </w:r>
      <w:r>
        <w:rPr>
          <w:rStyle w:val="Refdenotaalpie"/>
          <w:rFonts w:cs="Arial"/>
          <w:sz w:val="28"/>
          <w:szCs w:val="28"/>
        </w:rPr>
        <w:footnoteReference w:id="87"/>
      </w:r>
      <w:r w:rsidRPr="00114CB3">
        <w:rPr>
          <w:rFonts w:cs="Arial"/>
          <w:sz w:val="28"/>
          <w:szCs w:val="28"/>
        </w:rPr>
        <w:t xml:space="preserve">. En otras palabras, a partir de la reforma constitucional del diez de febrero de dos mil catorce, el artículo 41, base III, apartado C, de la Constitución Federal protege a las personas frente a la propaganda </w:t>
      </w:r>
      <w:r w:rsidRPr="00114CB3">
        <w:rPr>
          <w:rFonts w:cs="Arial"/>
          <w:sz w:val="28"/>
          <w:szCs w:val="28"/>
        </w:rPr>
        <w:t xml:space="preserve">política o electoral que las calumnie, </w:t>
      </w:r>
      <w:r w:rsidRPr="00114CB3">
        <w:rPr>
          <w:rFonts w:cs="Arial"/>
          <w:b/>
          <w:sz w:val="28"/>
          <w:szCs w:val="28"/>
        </w:rPr>
        <w:t>más no así a las instituciones de expresiones que las puedan denigrar</w:t>
      </w:r>
      <w:r w:rsidRPr="00114CB3">
        <w:rPr>
          <w:rFonts w:cs="Arial"/>
          <w:sz w:val="28"/>
          <w:szCs w:val="28"/>
        </w:rPr>
        <w:t xml:space="preserve">. </w:t>
      </w:r>
    </w:p>
    <w:p w14:paraId="39774215" w14:textId="77777777" w:rsidR="006D4984" w:rsidRPr="00114CB3" w:rsidRDefault="006D4984" w:rsidP="006D4984">
      <w:pPr>
        <w:rPr>
          <w:rFonts w:cs="Arial"/>
          <w:sz w:val="28"/>
          <w:szCs w:val="28"/>
        </w:rPr>
      </w:pPr>
    </w:p>
    <w:p w14:paraId="39774216" w14:textId="77777777" w:rsidR="006D4984" w:rsidRPr="00114CB3" w:rsidRDefault="005210D5" w:rsidP="006D4984">
      <w:pPr>
        <w:pStyle w:val="Cuadrculamediana1-nfasis21"/>
        <w:ind w:left="0" w:firstLine="708"/>
        <w:rPr>
          <w:rFonts w:cs="Arial"/>
          <w:sz w:val="28"/>
          <w:szCs w:val="28"/>
          <w:lang w:val="es-ES"/>
        </w:rPr>
      </w:pPr>
      <w:r w:rsidRPr="00114CB3">
        <w:rPr>
          <w:rFonts w:cs="Arial"/>
          <w:sz w:val="28"/>
          <w:szCs w:val="28"/>
        </w:rPr>
        <w:t>Ante esa coyuntura, en los distintos precedentes se han preguntado si las entidades federativas pueden prohibir a los partidos o a los candidatos realizar propaganda o, en algunos casos, realizar meras expresiones, que “denigren” u “ofendan” a las demás in</w:t>
      </w:r>
      <w:r w:rsidRPr="00114CB3">
        <w:rPr>
          <w:rFonts w:cs="Arial"/>
          <w:sz w:val="28"/>
          <w:szCs w:val="28"/>
        </w:rPr>
        <w:t xml:space="preserve">stituciones o partidos políticos. Las respuestas han sido </w:t>
      </w:r>
      <w:r w:rsidRPr="00114CB3">
        <w:rPr>
          <w:rFonts w:cs="Arial"/>
          <w:b/>
          <w:bCs/>
          <w:sz w:val="28"/>
          <w:szCs w:val="28"/>
        </w:rPr>
        <w:t>negativas</w:t>
      </w:r>
      <w:r w:rsidRPr="00114CB3">
        <w:rPr>
          <w:rFonts w:cs="Arial"/>
          <w:sz w:val="28"/>
          <w:szCs w:val="28"/>
        </w:rPr>
        <w:t xml:space="preserve">. Para </w:t>
      </w:r>
      <w:r w:rsidR="00D61883">
        <w:rPr>
          <w:rFonts w:cs="Arial"/>
          <w:sz w:val="28"/>
          <w:szCs w:val="28"/>
        </w:rPr>
        <w:t xml:space="preserve">el </w:t>
      </w:r>
      <w:r w:rsidRPr="00114CB3">
        <w:rPr>
          <w:rFonts w:cs="Arial"/>
          <w:sz w:val="28"/>
          <w:szCs w:val="28"/>
        </w:rPr>
        <w:t>Pleno de la Suprema Corte de Justicia de la Nación, la libertad de expresión goza de una protección reforzada en nuestro ordenamiento jurídico; especialmente, cuando se lleva a ca</w:t>
      </w:r>
      <w:r w:rsidRPr="00114CB3">
        <w:rPr>
          <w:rFonts w:cs="Arial"/>
          <w:sz w:val="28"/>
          <w:szCs w:val="28"/>
        </w:rPr>
        <w:t>bo en el área política y electoral. Por ende, sólo se ha reconocido la validez de contenidos normativos que repliquen sustancialmente el referido texto de la Constitución Federal; a saber, sólo se acepta una prohibición consistente en que los partidos y ca</w:t>
      </w:r>
      <w:r w:rsidRPr="00114CB3">
        <w:rPr>
          <w:rFonts w:cs="Arial"/>
          <w:sz w:val="28"/>
          <w:szCs w:val="28"/>
        </w:rPr>
        <w:t>ndidatos deberán abstenerse, en su propaganda política o electoral o en sus meras expresiones, a realizar expresiones que calumnien a las personas.</w:t>
      </w:r>
    </w:p>
    <w:p w14:paraId="39774217" w14:textId="77777777" w:rsidR="006D4984" w:rsidRPr="00114CB3" w:rsidRDefault="006D4984" w:rsidP="006D4984">
      <w:pPr>
        <w:pStyle w:val="Prrafodelista"/>
        <w:rPr>
          <w:rFonts w:cs="Arial"/>
          <w:sz w:val="28"/>
          <w:szCs w:val="28"/>
          <w:lang w:val="es-ES"/>
        </w:rPr>
      </w:pPr>
    </w:p>
    <w:p w14:paraId="39774218" w14:textId="77777777" w:rsidR="006D4984" w:rsidRPr="00114CB3" w:rsidRDefault="005210D5" w:rsidP="006D4984">
      <w:pPr>
        <w:pStyle w:val="Cuadrculamediana1-nfasis21"/>
        <w:ind w:left="0" w:firstLine="708"/>
        <w:rPr>
          <w:rFonts w:cs="Arial"/>
          <w:sz w:val="28"/>
          <w:szCs w:val="28"/>
        </w:rPr>
      </w:pPr>
      <w:r w:rsidRPr="00114CB3">
        <w:rPr>
          <w:rFonts w:cs="Arial"/>
          <w:sz w:val="28"/>
          <w:szCs w:val="28"/>
          <w:lang w:val="es-ES"/>
        </w:rPr>
        <w:t xml:space="preserve">El precedente más exhaustivo que se tiene al respecto es la citada </w:t>
      </w:r>
      <w:r w:rsidRPr="00114CB3">
        <w:rPr>
          <w:rFonts w:cs="Arial"/>
          <w:b/>
          <w:bCs/>
          <w:sz w:val="28"/>
          <w:szCs w:val="28"/>
          <w:lang w:val="es-ES"/>
        </w:rPr>
        <w:t xml:space="preserve">acción de Inconstitucionalidad </w:t>
      </w:r>
      <w:r w:rsidRPr="00114CB3">
        <w:rPr>
          <w:rFonts w:cs="Arial"/>
          <w:b/>
          <w:bCs/>
          <w:sz w:val="28"/>
          <w:szCs w:val="28"/>
        </w:rPr>
        <w:t>50/2015 y sus acumuladas</w:t>
      </w:r>
      <w:r>
        <w:rPr>
          <w:rStyle w:val="Refdenotaalpie"/>
          <w:rFonts w:cs="Arial"/>
          <w:sz w:val="28"/>
          <w:szCs w:val="28"/>
        </w:rPr>
        <w:footnoteReference w:id="88"/>
      </w:r>
      <w:r w:rsidRPr="00114CB3">
        <w:rPr>
          <w:rFonts w:cs="Arial"/>
          <w:sz w:val="28"/>
          <w:szCs w:val="28"/>
        </w:rPr>
        <w:t>. En ésta se analizaron varios artículos del Código Electoral del Estado de Veracruz, en los que se regulaban</w:t>
      </w:r>
      <w:r w:rsidR="00D61883">
        <w:rPr>
          <w:rFonts w:cs="Arial"/>
          <w:sz w:val="28"/>
          <w:szCs w:val="28"/>
        </w:rPr>
        <w:t>,</w:t>
      </w:r>
      <w:r w:rsidRPr="00114CB3">
        <w:rPr>
          <w:rFonts w:cs="Arial"/>
          <w:sz w:val="28"/>
          <w:szCs w:val="28"/>
        </w:rPr>
        <w:t xml:space="preserve"> tanto prohibiciones p</w:t>
      </w:r>
      <w:r w:rsidRPr="00114CB3">
        <w:rPr>
          <w:rFonts w:cs="Arial"/>
          <w:sz w:val="28"/>
          <w:szCs w:val="28"/>
        </w:rPr>
        <w:t>ara los candidatos independientes de realizar cierto tipo de expresiones como obligaciones relativas a la propaganda política o electoral</w:t>
      </w:r>
      <w:r w:rsidR="00D61883">
        <w:rPr>
          <w:rFonts w:cs="Arial"/>
          <w:sz w:val="28"/>
          <w:szCs w:val="28"/>
        </w:rPr>
        <w:t>,</w:t>
      </w:r>
      <w:r w:rsidRPr="00114CB3">
        <w:rPr>
          <w:rFonts w:cs="Arial"/>
          <w:sz w:val="28"/>
          <w:szCs w:val="28"/>
        </w:rPr>
        <w:t xml:space="preserve"> llevada a cabo por partidos políticos o candidatos independientes.</w:t>
      </w:r>
    </w:p>
    <w:p w14:paraId="39774219" w14:textId="77777777" w:rsidR="006D4984" w:rsidRPr="00114CB3" w:rsidRDefault="005210D5" w:rsidP="006D4984">
      <w:pPr>
        <w:tabs>
          <w:tab w:val="left" w:pos="3225"/>
        </w:tabs>
        <w:rPr>
          <w:rFonts w:cs="Arial"/>
          <w:sz w:val="28"/>
          <w:szCs w:val="28"/>
          <w:lang w:val="es-ES"/>
        </w:rPr>
      </w:pPr>
      <w:r w:rsidRPr="00114CB3">
        <w:rPr>
          <w:rFonts w:cs="Arial"/>
          <w:sz w:val="28"/>
          <w:szCs w:val="28"/>
          <w:lang w:val="es-ES"/>
        </w:rPr>
        <w:tab/>
      </w:r>
    </w:p>
    <w:p w14:paraId="3977421A" w14:textId="77777777" w:rsidR="006D4984" w:rsidRPr="00114CB3" w:rsidRDefault="005210D5" w:rsidP="006D4984">
      <w:pPr>
        <w:pStyle w:val="Cuadrculamediana1-nfasis21"/>
        <w:ind w:left="0" w:firstLine="567"/>
        <w:rPr>
          <w:rFonts w:cs="Arial"/>
          <w:sz w:val="28"/>
          <w:szCs w:val="28"/>
          <w:lang w:val="es-ES"/>
        </w:rPr>
      </w:pPr>
      <w:r w:rsidRPr="00114CB3">
        <w:rPr>
          <w:rFonts w:cs="Arial"/>
          <w:sz w:val="28"/>
          <w:szCs w:val="28"/>
          <w:lang w:val="es-ES"/>
        </w:rPr>
        <w:t xml:space="preserve">El Tribunal Pleno declaró la </w:t>
      </w:r>
      <w:r w:rsidRPr="00114CB3">
        <w:rPr>
          <w:rFonts w:cs="Arial"/>
          <w:b/>
          <w:bCs/>
          <w:sz w:val="28"/>
          <w:szCs w:val="28"/>
          <w:lang w:val="es-ES"/>
        </w:rPr>
        <w:t>inconstitucionalida</w:t>
      </w:r>
      <w:r w:rsidRPr="00114CB3">
        <w:rPr>
          <w:rFonts w:cs="Arial"/>
          <w:b/>
          <w:bCs/>
          <w:sz w:val="28"/>
          <w:szCs w:val="28"/>
          <w:lang w:val="es-ES"/>
        </w:rPr>
        <w:t>d</w:t>
      </w:r>
      <w:r w:rsidRPr="00114CB3">
        <w:rPr>
          <w:rFonts w:cs="Arial"/>
          <w:sz w:val="28"/>
          <w:szCs w:val="28"/>
          <w:lang w:val="es-ES"/>
        </w:rPr>
        <w:t xml:space="preserve"> de las diversas porciones normativas de estos preceptos </w:t>
      </w:r>
      <w:r w:rsidRPr="00114CB3">
        <w:rPr>
          <w:rFonts w:cs="Arial"/>
          <w:b/>
          <w:sz w:val="28"/>
          <w:szCs w:val="28"/>
          <w:lang w:val="es-ES"/>
        </w:rPr>
        <w:t xml:space="preserve">que aluden a sujetos distintos a las “personas” </w:t>
      </w:r>
      <w:r w:rsidRPr="00114CB3">
        <w:rPr>
          <w:rFonts w:cs="Arial"/>
          <w:sz w:val="28"/>
          <w:szCs w:val="28"/>
          <w:lang w:val="es-ES"/>
        </w:rPr>
        <w:t>y que prohíben ejercicios de la libertad de expresión diferentes a la “calumnia”, como son las “ofensas”, la “difamación” o cualquier otra expresión q</w:t>
      </w:r>
      <w:r w:rsidRPr="00114CB3">
        <w:rPr>
          <w:rFonts w:cs="Arial"/>
          <w:sz w:val="28"/>
          <w:szCs w:val="28"/>
          <w:lang w:val="es-ES"/>
        </w:rPr>
        <w:t>ue “denigre”. Para ello, se aplicó un escrutinio estricto de constitucionalidad, a partir de los siguientes fundamentos:</w:t>
      </w:r>
    </w:p>
    <w:p w14:paraId="3977421B" w14:textId="77777777" w:rsidR="006D4984" w:rsidRPr="00114CB3" w:rsidRDefault="006D4984" w:rsidP="006D4984">
      <w:pPr>
        <w:pStyle w:val="Cuadrculamediana1-nfasis21"/>
        <w:ind w:left="0"/>
        <w:rPr>
          <w:rFonts w:cs="Arial"/>
          <w:sz w:val="28"/>
          <w:szCs w:val="28"/>
          <w:lang w:val="es-ES"/>
        </w:rPr>
      </w:pPr>
    </w:p>
    <w:p w14:paraId="3977421C" w14:textId="77777777" w:rsidR="006D4984" w:rsidRPr="00114CB3" w:rsidRDefault="005210D5" w:rsidP="006D4984">
      <w:pPr>
        <w:spacing w:line="240" w:lineRule="auto"/>
        <w:ind w:left="567" w:right="709"/>
        <w:rPr>
          <w:rFonts w:cs="Arial"/>
          <w:bCs/>
          <w:iCs/>
          <w:sz w:val="24"/>
          <w:szCs w:val="24"/>
          <w:lang w:val="es-ES"/>
        </w:rPr>
      </w:pPr>
      <w:r w:rsidRPr="00114CB3">
        <w:rPr>
          <w:rFonts w:cs="Arial"/>
          <w:bCs/>
          <w:iCs/>
          <w:sz w:val="24"/>
          <w:szCs w:val="24"/>
          <w:lang w:val="es-ES"/>
        </w:rPr>
        <w:t xml:space="preserve">Como se sabe, los partidos políticos en nuestro país son entidades de interés público y tienen como fin promover la participación del </w:t>
      </w:r>
      <w:r w:rsidRPr="00114CB3">
        <w:rPr>
          <w:rFonts w:cs="Arial"/>
          <w:bCs/>
          <w:iCs/>
          <w:sz w:val="24"/>
          <w:szCs w:val="24"/>
          <w:lang w:val="es-ES"/>
        </w:rPr>
        <w:t xml:space="preserve">pueblo en la vida democrática, contribuir a la integración de los órganos de representación política y como organizaciones de ciudadanos, hacer posible el acceso de éstos al ejercicio del poder público, de acuerdo con los programas, principios e ideas que </w:t>
      </w:r>
      <w:r w:rsidRPr="00114CB3">
        <w:rPr>
          <w:rFonts w:cs="Arial"/>
          <w:bCs/>
          <w:iCs/>
          <w:sz w:val="24"/>
          <w:szCs w:val="24"/>
          <w:lang w:val="es-ES"/>
        </w:rPr>
        <w:t>postulan y mediante el sufragio universal, libre, secreto y directo, así como las reglas para garantizar la paridad entre los géneros, en candidaturas a legisladores federales y locales.</w:t>
      </w:r>
    </w:p>
    <w:p w14:paraId="3977421D" w14:textId="77777777" w:rsidR="006D4984" w:rsidRPr="00114CB3" w:rsidRDefault="006D4984" w:rsidP="006D4984">
      <w:pPr>
        <w:spacing w:line="240" w:lineRule="auto"/>
        <w:ind w:left="567" w:right="709"/>
        <w:rPr>
          <w:rFonts w:cs="Arial"/>
          <w:bCs/>
          <w:iCs/>
          <w:sz w:val="24"/>
          <w:szCs w:val="24"/>
          <w:lang w:val="es-ES"/>
        </w:rPr>
      </w:pPr>
    </w:p>
    <w:p w14:paraId="3977421E" w14:textId="77777777" w:rsidR="006D4984" w:rsidRPr="00114CB3" w:rsidRDefault="005210D5" w:rsidP="006D4984">
      <w:pPr>
        <w:spacing w:line="240" w:lineRule="auto"/>
        <w:ind w:left="567" w:right="709"/>
        <w:rPr>
          <w:rFonts w:cs="Arial"/>
          <w:bCs/>
          <w:iCs/>
          <w:sz w:val="24"/>
          <w:szCs w:val="24"/>
          <w:lang w:val="es-ES"/>
        </w:rPr>
      </w:pPr>
      <w:r w:rsidRPr="00114CB3">
        <w:rPr>
          <w:rFonts w:cs="Arial"/>
          <w:bCs/>
          <w:iCs/>
          <w:sz w:val="24"/>
          <w:szCs w:val="24"/>
          <w:lang w:val="es-ES"/>
        </w:rPr>
        <w:t>Por su parte, las candidaturas independientes son una vía alternativ</w:t>
      </w:r>
      <w:r w:rsidRPr="00114CB3">
        <w:rPr>
          <w:rFonts w:cs="Arial"/>
          <w:bCs/>
          <w:iCs/>
          <w:sz w:val="24"/>
          <w:szCs w:val="24"/>
          <w:lang w:val="es-ES"/>
        </w:rPr>
        <w:t>a de participación de los ciudadanos al margen de los partidos políticos cuya finalidad es ampliar las opciones político-electorales de la sociedad, dando acceso a ciudadanos sin partido para competir en proceso comiciales, y cuya inclusión en la Constituc</w:t>
      </w:r>
      <w:r w:rsidRPr="00114CB3">
        <w:rPr>
          <w:rFonts w:cs="Arial"/>
          <w:bCs/>
          <w:iCs/>
          <w:sz w:val="24"/>
          <w:szCs w:val="24"/>
          <w:lang w:val="es-ES"/>
        </w:rPr>
        <w:t>ión tuvo la finalidad de consolidar y dar estabilidad a la democracia en nuestro país.</w:t>
      </w:r>
    </w:p>
    <w:p w14:paraId="3977421F" w14:textId="77777777" w:rsidR="006D4984" w:rsidRPr="00114CB3" w:rsidRDefault="006D4984" w:rsidP="006D4984">
      <w:pPr>
        <w:spacing w:line="240" w:lineRule="auto"/>
        <w:ind w:left="567" w:right="709"/>
        <w:rPr>
          <w:rFonts w:cs="Arial"/>
          <w:bCs/>
          <w:iCs/>
          <w:sz w:val="24"/>
          <w:szCs w:val="24"/>
          <w:lang w:val="es-ES"/>
        </w:rPr>
      </w:pPr>
    </w:p>
    <w:p w14:paraId="39774220" w14:textId="77777777" w:rsidR="006D4984" w:rsidRPr="00114CB3" w:rsidRDefault="005210D5" w:rsidP="006D4984">
      <w:pPr>
        <w:spacing w:line="240" w:lineRule="auto"/>
        <w:ind w:left="567" w:right="709"/>
        <w:rPr>
          <w:rFonts w:cs="Arial"/>
          <w:bCs/>
          <w:iCs/>
          <w:sz w:val="24"/>
          <w:szCs w:val="24"/>
          <w:lang w:val="es-ES"/>
        </w:rPr>
      </w:pPr>
      <w:r w:rsidRPr="00114CB3">
        <w:rPr>
          <w:rFonts w:cs="Arial"/>
          <w:bCs/>
          <w:iCs/>
          <w:sz w:val="24"/>
          <w:szCs w:val="24"/>
          <w:lang w:val="es-ES"/>
        </w:rPr>
        <w:t>De acuerdo con esos fines, la libertad de expresión de los partidos políticos y de los candidatos independientes cobra especial relevancia, pues a través de su ejercici</w:t>
      </w:r>
      <w:r w:rsidRPr="00114CB3">
        <w:rPr>
          <w:rFonts w:cs="Arial"/>
          <w:bCs/>
          <w:iCs/>
          <w:sz w:val="24"/>
          <w:szCs w:val="24"/>
          <w:lang w:val="es-ES"/>
        </w:rPr>
        <w:t>o les brindan información a los ciudadanos para que puedan participar en el debate público, es decir, en la vida democrática. Más aún, a través de la información que proveen contribuyen a que el ejercicio del voto sea libre y a que los ciudadanos cuenten c</w:t>
      </w:r>
      <w:r w:rsidRPr="00114CB3">
        <w:rPr>
          <w:rFonts w:cs="Arial"/>
          <w:bCs/>
          <w:iCs/>
          <w:sz w:val="24"/>
          <w:szCs w:val="24"/>
          <w:lang w:val="es-ES"/>
        </w:rPr>
        <w:t>on la información necesaria para evaluar a sus representantes.</w:t>
      </w:r>
    </w:p>
    <w:p w14:paraId="39774221" w14:textId="77777777" w:rsidR="006D4984" w:rsidRPr="00114CB3" w:rsidRDefault="006D4984" w:rsidP="006D4984">
      <w:pPr>
        <w:spacing w:line="240" w:lineRule="auto"/>
        <w:ind w:left="567" w:right="709"/>
        <w:rPr>
          <w:rFonts w:cs="Arial"/>
          <w:bCs/>
          <w:iCs/>
          <w:sz w:val="24"/>
          <w:szCs w:val="24"/>
          <w:lang w:val="es-ES"/>
        </w:rPr>
      </w:pPr>
    </w:p>
    <w:p w14:paraId="39774222" w14:textId="77777777" w:rsidR="006D4984" w:rsidRPr="00114CB3" w:rsidRDefault="005210D5" w:rsidP="006D4984">
      <w:pPr>
        <w:spacing w:line="240" w:lineRule="auto"/>
        <w:ind w:left="567" w:right="709"/>
        <w:rPr>
          <w:rFonts w:cs="Arial"/>
          <w:bCs/>
          <w:iCs/>
          <w:sz w:val="24"/>
          <w:szCs w:val="24"/>
          <w:lang w:val="es-ES"/>
        </w:rPr>
      </w:pPr>
      <w:r w:rsidRPr="00114CB3">
        <w:rPr>
          <w:rFonts w:cs="Arial"/>
          <w:bCs/>
          <w:iCs/>
          <w:sz w:val="24"/>
          <w:szCs w:val="24"/>
          <w:lang w:val="es-ES"/>
        </w:rPr>
        <w:t>La importancia de proteger la libertad de expresión de los partidos políticos ha sido ya reconocida en los precedentes de esta Suprema Corte, y dichas consideraciones también tutelan la libert</w:t>
      </w:r>
      <w:r w:rsidRPr="00114CB3">
        <w:rPr>
          <w:rFonts w:cs="Arial"/>
          <w:bCs/>
          <w:iCs/>
          <w:sz w:val="24"/>
          <w:szCs w:val="24"/>
          <w:lang w:val="es-ES"/>
        </w:rPr>
        <w:t>ad de expresión de otros mecanismos para acceder a cargos de elección popular como son las candidaturas independientes. Así, en la acción de inconstitucionalidad 61/2008 se dijo que “</w:t>
      </w:r>
      <w:r w:rsidRPr="00114CB3">
        <w:rPr>
          <w:rFonts w:cs="Arial"/>
          <w:bCs/>
          <w:i/>
          <w:sz w:val="24"/>
          <w:szCs w:val="24"/>
          <w:lang w:val="es-ES"/>
        </w:rPr>
        <w:t>la expresión y difusión de ideas son parte de sus prerrogativas como pers</w:t>
      </w:r>
      <w:r w:rsidRPr="00114CB3">
        <w:rPr>
          <w:rFonts w:cs="Arial"/>
          <w:bCs/>
          <w:i/>
          <w:sz w:val="24"/>
          <w:szCs w:val="24"/>
          <w:lang w:val="es-ES"/>
        </w:rPr>
        <w:t xml:space="preserve">onas jurídicas y se relaciona con las razones que justifican su existencia misma; sin embargo los derechos con que cuentan los partidos políticos en relación a la libertad de expresión no deben llevar a concluir que se trata de derechos ilimitados, ya que </w:t>
      </w:r>
      <w:r w:rsidRPr="00114CB3">
        <w:rPr>
          <w:rFonts w:cs="Arial"/>
          <w:bCs/>
          <w:i/>
          <w:sz w:val="24"/>
          <w:szCs w:val="24"/>
          <w:lang w:val="es-ES"/>
        </w:rPr>
        <w:t>existen reglas sobre límites  plasmados en el primer párrafo del artículo 7 constitucional y el párrafo 2 del artículo 13 de la Convención Americana. (…) De lo cual se puede deducir que la legalidad de las restricciones a la libertad de expresión dependerá</w:t>
      </w:r>
      <w:r w:rsidRPr="00114CB3">
        <w:rPr>
          <w:rFonts w:cs="Arial"/>
          <w:bCs/>
          <w:i/>
          <w:sz w:val="24"/>
          <w:szCs w:val="24"/>
          <w:lang w:val="es-ES"/>
        </w:rPr>
        <w:t>, por tanto, de que las mismas estén orientadas a satisfacer un interés público imperativo, y de que cuando existan varias opciones para alcanzar ese objetivo, se escoja la que restrinja en menor escala el derecho protegido</w:t>
      </w:r>
      <w:r w:rsidRPr="00114CB3">
        <w:rPr>
          <w:rFonts w:cs="Arial"/>
          <w:bCs/>
          <w:iCs/>
          <w:sz w:val="24"/>
          <w:szCs w:val="24"/>
          <w:lang w:val="es-ES"/>
        </w:rPr>
        <w:t xml:space="preserve">.” </w:t>
      </w:r>
    </w:p>
    <w:p w14:paraId="39774223" w14:textId="77777777" w:rsidR="006D4984" w:rsidRPr="00114CB3" w:rsidRDefault="006D4984" w:rsidP="006D4984">
      <w:pPr>
        <w:spacing w:line="240" w:lineRule="auto"/>
        <w:ind w:left="567" w:right="709"/>
        <w:rPr>
          <w:rFonts w:cs="Arial"/>
          <w:bCs/>
          <w:iCs/>
          <w:sz w:val="24"/>
          <w:szCs w:val="24"/>
          <w:lang w:val="es-ES"/>
        </w:rPr>
      </w:pPr>
    </w:p>
    <w:p w14:paraId="39774224" w14:textId="77777777" w:rsidR="006D4984" w:rsidRPr="00114CB3" w:rsidRDefault="005210D5" w:rsidP="006D4984">
      <w:pPr>
        <w:spacing w:line="240" w:lineRule="auto"/>
        <w:ind w:left="567" w:right="709"/>
        <w:rPr>
          <w:rFonts w:cs="Arial"/>
          <w:bCs/>
          <w:iCs/>
          <w:sz w:val="24"/>
          <w:szCs w:val="24"/>
          <w:lang w:val="es-ES"/>
        </w:rPr>
      </w:pPr>
      <w:r w:rsidRPr="00114CB3">
        <w:rPr>
          <w:rFonts w:cs="Arial"/>
          <w:bCs/>
          <w:iCs/>
          <w:sz w:val="24"/>
          <w:szCs w:val="24"/>
          <w:lang w:val="es-ES"/>
        </w:rPr>
        <w:t>Asimismo, en la acción de in</w:t>
      </w:r>
      <w:r w:rsidRPr="00114CB3">
        <w:rPr>
          <w:rFonts w:cs="Arial"/>
          <w:bCs/>
          <w:iCs/>
          <w:sz w:val="24"/>
          <w:szCs w:val="24"/>
          <w:lang w:val="es-ES"/>
        </w:rPr>
        <w:t>constitucionalidad 45/2006 y su acumulada se señaló que “</w:t>
      </w:r>
      <w:r w:rsidRPr="00114CB3">
        <w:rPr>
          <w:rFonts w:cs="Arial"/>
          <w:bCs/>
          <w:i/>
          <w:sz w:val="24"/>
          <w:szCs w:val="24"/>
          <w:lang w:val="es-ES"/>
        </w:rPr>
        <w:t>en el caso de los partidos políticos, la expresión y difusión de ideas con el ánimo no ya de informar, sino de convencer, a los ciudadanos, con el objeto no sólo de cambiar sus ideas sino incluso sus</w:t>
      </w:r>
      <w:r w:rsidRPr="00114CB3">
        <w:rPr>
          <w:rFonts w:cs="Arial"/>
          <w:bCs/>
          <w:i/>
          <w:sz w:val="24"/>
          <w:szCs w:val="24"/>
          <w:lang w:val="es-ES"/>
        </w:rPr>
        <w:t xml:space="preserve"> acciones, es parte de sus prerrogativas como personas jurídicas y se relaciona con las razones que justifican su existencia misma. Los partidos políticos son actores que, como su nombre indica, operan como agentes permanentes de creación de opinión sobre </w:t>
      </w:r>
      <w:r w:rsidRPr="00114CB3">
        <w:rPr>
          <w:rFonts w:cs="Arial"/>
          <w:bCs/>
          <w:i/>
          <w:sz w:val="24"/>
          <w:szCs w:val="24"/>
          <w:lang w:val="es-ES"/>
        </w:rPr>
        <w:t>los asuntos públicos; su relación con el tipo de discurso que, por su función, la libertad de expresión está destinada a privilegiar —el discurso político— es estrecha y en alguna medida, funcionalmente presupuesta</w:t>
      </w:r>
      <w:r w:rsidRPr="00114CB3">
        <w:rPr>
          <w:rFonts w:cs="Arial"/>
          <w:bCs/>
          <w:iCs/>
          <w:sz w:val="24"/>
          <w:szCs w:val="24"/>
          <w:lang w:val="es-ES"/>
        </w:rPr>
        <w:t xml:space="preserve">.” </w:t>
      </w:r>
    </w:p>
    <w:p w14:paraId="39774225" w14:textId="77777777" w:rsidR="006D4984" w:rsidRPr="00114CB3" w:rsidRDefault="006D4984" w:rsidP="006D4984">
      <w:pPr>
        <w:spacing w:line="240" w:lineRule="auto"/>
        <w:ind w:left="567" w:right="709"/>
        <w:rPr>
          <w:rFonts w:cs="Arial"/>
          <w:bCs/>
          <w:iCs/>
          <w:sz w:val="24"/>
          <w:szCs w:val="24"/>
          <w:lang w:val="es-ES"/>
        </w:rPr>
      </w:pPr>
    </w:p>
    <w:p w14:paraId="39774226" w14:textId="77777777" w:rsidR="006D4984" w:rsidRPr="00114CB3" w:rsidRDefault="005210D5" w:rsidP="006D4984">
      <w:pPr>
        <w:spacing w:line="240" w:lineRule="auto"/>
        <w:ind w:left="567" w:right="709"/>
        <w:rPr>
          <w:rFonts w:cs="Arial"/>
          <w:bCs/>
          <w:iCs/>
          <w:sz w:val="24"/>
          <w:szCs w:val="24"/>
          <w:lang w:val="es-ES"/>
        </w:rPr>
      </w:pPr>
      <w:r w:rsidRPr="00114CB3">
        <w:rPr>
          <w:rFonts w:cs="Arial"/>
          <w:bCs/>
          <w:iCs/>
          <w:sz w:val="24"/>
          <w:szCs w:val="24"/>
          <w:lang w:val="es-ES"/>
        </w:rPr>
        <w:t>Precisándose también que “</w:t>
      </w:r>
      <w:r w:rsidRPr="00114CB3">
        <w:rPr>
          <w:rFonts w:cs="Arial"/>
          <w:bCs/>
          <w:i/>
          <w:sz w:val="24"/>
          <w:szCs w:val="24"/>
          <w:lang w:val="es-ES"/>
        </w:rPr>
        <w:t xml:space="preserve">los </w:t>
      </w:r>
      <w:r w:rsidRPr="00114CB3">
        <w:rPr>
          <w:rFonts w:cs="Arial"/>
          <w:bCs/>
          <w:i/>
          <w:sz w:val="24"/>
          <w:szCs w:val="24"/>
          <w:lang w:val="es-ES"/>
        </w:rPr>
        <w:t>partidos políticos tienen derecho a hacer campaña y en parte se justifican institucionalmente porque hacen campaña y proveen las personas que ejercerán los cargos públicos en normas de los ciudadanos. En esta medida, son naturalmente un foro de ejercicio d</w:t>
      </w:r>
      <w:r w:rsidRPr="00114CB3">
        <w:rPr>
          <w:rFonts w:cs="Arial"/>
          <w:bCs/>
          <w:i/>
          <w:sz w:val="24"/>
          <w:szCs w:val="24"/>
          <w:lang w:val="es-ES"/>
        </w:rPr>
        <w:t>e la libre expresión distintivamente intenso, y un foro donde el cariz de las opiniones y las informaciones es de carácter político —el tipo de discurso que es más delicado restringir a la luz de la justificación estructural o funcional de la libertad de e</w:t>
      </w:r>
      <w:r w:rsidRPr="00114CB3">
        <w:rPr>
          <w:rFonts w:cs="Arial"/>
          <w:bCs/>
          <w:i/>
          <w:sz w:val="24"/>
          <w:szCs w:val="24"/>
          <w:lang w:val="es-ES"/>
        </w:rPr>
        <w:t>xpresión en una democracia-</w:t>
      </w:r>
      <w:r w:rsidRPr="00114CB3">
        <w:rPr>
          <w:rFonts w:cs="Arial"/>
          <w:bCs/>
          <w:iCs/>
          <w:sz w:val="24"/>
          <w:szCs w:val="24"/>
          <w:lang w:val="es-ES"/>
        </w:rPr>
        <w:t xml:space="preserve">.” </w:t>
      </w:r>
    </w:p>
    <w:p w14:paraId="39774227" w14:textId="77777777" w:rsidR="006D4984" w:rsidRPr="00114CB3" w:rsidRDefault="006D4984" w:rsidP="006D4984">
      <w:pPr>
        <w:spacing w:line="240" w:lineRule="auto"/>
        <w:ind w:left="567" w:right="709"/>
        <w:rPr>
          <w:rFonts w:cs="Arial"/>
          <w:bCs/>
          <w:iCs/>
          <w:sz w:val="24"/>
          <w:szCs w:val="24"/>
          <w:lang w:val="es-ES"/>
        </w:rPr>
      </w:pPr>
    </w:p>
    <w:p w14:paraId="39774228" w14:textId="77777777" w:rsidR="006D4984" w:rsidRPr="00114CB3" w:rsidRDefault="005210D5" w:rsidP="006D4984">
      <w:pPr>
        <w:spacing w:line="240" w:lineRule="auto"/>
        <w:ind w:left="567" w:right="709"/>
        <w:rPr>
          <w:rFonts w:cs="Arial"/>
          <w:bCs/>
          <w:iCs/>
          <w:sz w:val="24"/>
          <w:szCs w:val="24"/>
          <w:lang w:val="es-ES"/>
        </w:rPr>
      </w:pPr>
      <w:r w:rsidRPr="00114CB3">
        <w:rPr>
          <w:rFonts w:cs="Arial"/>
          <w:bCs/>
          <w:iCs/>
          <w:sz w:val="24"/>
          <w:szCs w:val="24"/>
          <w:lang w:val="es-ES"/>
        </w:rPr>
        <w:t>Estos precedentes ponen énfasis en el hecho de que el ejercicio de la libertad de expresión no solo tiene una dimensión individual sino social, pues implica también un derecho colectivo a recibir cualquier información y a co</w:t>
      </w:r>
      <w:r w:rsidRPr="00114CB3">
        <w:rPr>
          <w:rFonts w:cs="Arial"/>
          <w:bCs/>
          <w:iCs/>
          <w:sz w:val="24"/>
          <w:szCs w:val="24"/>
          <w:lang w:val="es-ES"/>
        </w:rPr>
        <w:t xml:space="preserve">nocer la expresión del pensamiento ajeno y apuntan a la necesidad de que las medidas restrictivas se sometan a un test estricto de proporcionalidad. </w:t>
      </w:r>
    </w:p>
    <w:p w14:paraId="39774229" w14:textId="77777777" w:rsidR="006D4984" w:rsidRPr="00114CB3" w:rsidRDefault="006D4984" w:rsidP="006D4984">
      <w:pPr>
        <w:spacing w:line="240" w:lineRule="auto"/>
        <w:ind w:left="567" w:right="709"/>
        <w:rPr>
          <w:rFonts w:cs="Arial"/>
          <w:bCs/>
          <w:iCs/>
          <w:sz w:val="24"/>
          <w:szCs w:val="24"/>
          <w:lang w:val="es-ES"/>
        </w:rPr>
      </w:pPr>
    </w:p>
    <w:p w14:paraId="3977422A" w14:textId="77777777" w:rsidR="006D4984" w:rsidRPr="00114CB3" w:rsidRDefault="005210D5" w:rsidP="006D4984">
      <w:pPr>
        <w:spacing w:line="240" w:lineRule="auto"/>
        <w:ind w:left="567" w:right="709"/>
        <w:rPr>
          <w:rFonts w:cs="Arial"/>
          <w:bCs/>
          <w:iCs/>
          <w:sz w:val="24"/>
          <w:szCs w:val="24"/>
          <w:lang w:val="es-ES"/>
        </w:rPr>
      </w:pPr>
      <w:r w:rsidRPr="00114CB3">
        <w:rPr>
          <w:rFonts w:cs="Arial"/>
          <w:bCs/>
          <w:iCs/>
          <w:sz w:val="24"/>
          <w:szCs w:val="24"/>
          <w:lang w:val="es-ES"/>
        </w:rPr>
        <w:t xml:space="preserve">Asimismo, es necesario tener presente que de acuerdo con la jurisprudencia de la Corte </w:t>
      </w:r>
      <w:r w:rsidRPr="00114CB3">
        <w:rPr>
          <w:rFonts w:cs="Arial"/>
          <w:bCs/>
          <w:iCs/>
          <w:sz w:val="24"/>
          <w:szCs w:val="24"/>
          <w:lang w:val="es-ES"/>
        </w:rPr>
        <w:t xml:space="preserve">Interamericana de Derechos Humanos, la libertad de expresión protege no sólo las informaciones o ideas que son favorablemente recibidas o consideradas como inofensivas o indiferentes, sino también aquellas que chocan, inquietan u ofenden al Estado o a una </w:t>
      </w:r>
      <w:r w:rsidRPr="00114CB3">
        <w:rPr>
          <w:rFonts w:cs="Arial"/>
          <w:bCs/>
          <w:iCs/>
          <w:sz w:val="24"/>
          <w:szCs w:val="24"/>
          <w:lang w:val="es-ES"/>
        </w:rPr>
        <w:t>fracción cualquiera de la población. Tales son las demandas del pluralismo, la tolerancia y el espíritu de apertura, sin las cuales no existe una “</w:t>
      </w:r>
      <w:r w:rsidRPr="00114CB3">
        <w:rPr>
          <w:rFonts w:cs="Arial"/>
          <w:bCs/>
          <w:i/>
          <w:sz w:val="24"/>
          <w:szCs w:val="24"/>
          <w:lang w:val="es-ES"/>
        </w:rPr>
        <w:t>sociedad democrática</w:t>
      </w:r>
      <w:r w:rsidRPr="00114CB3">
        <w:rPr>
          <w:rFonts w:cs="Arial"/>
          <w:bCs/>
          <w:iCs/>
          <w:sz w:val="24"/>
          <w:szCs w:val="24"/>
          <w:lang w:val="es-ES"/>
        </w:rPr>
        <w:t>”.</w:t>
      </w:r>
    </w:p>
    <w:p w14:paraId="3977422B" w14:textId="77777777" w:rsidR="006D4984" w:rsidRPr="00114CB3" w:rsidRDefault="006D4984" w:rsidP="006D4984">
      <w:pPr>
        <w:spacing w:line="240" w:lineRule="auto"/>
        <w:ind w:left="567" w:right="709"/>
        <w:rPr>
          <w:rFonts w:cs="Arial"/>
          <w:bCs/>
          <w:iCs/>
          <w:sz w:val="24"/>
          <w:szCs w:val="24"/>
          <w:lang w:val="es-ES"/>
        </w:rPr>
      </w:pPr>
    </w:p>
    <w:p w14:paraId="3977422C" w14:textId="77777777" w:rsidR="006D4984" w:rsidRPr="00114CB3" w:rsidRDefault="005210D5" w:rsidP="006D4984">
      <w:pPr>
        <w:spacing w:line="240" w:lineRule="auto"/>
        <w:ind w:left="567" w:right="709"/>
        <w:rPr>
          <w:rFonts w:cs="Arial"/>
          <w:bCs/>
          <w:iCs/>
          <w:sz w:val="24"/>
          <w:szCs w:val="24"/>
          <w:lang w:val="es-ES"/>
        </w:rPr>
      </w:pPr>
      <w:r w:rsidRPr="00114CB3">
        <w:rPr>
          <w:rFonts w:cs="Arial"/>
          <w:bCs/>
          <w:iCs/>
          <w:sz w:val="24"/>
          <w:szCs w:val="24"/>
          <w:lang w:val="es-ES"/>
        </w:rPr>
        <w:t xml:space="preserve">Así, la obligación impuesta por los artículos 70, fracción V y 288, fracción IX, del </w:t>
      </w:r>
      <w:r w:rsidRPr="00114CB3">
        <w:rPr>
          <w:rFonts w:cs="Arial"/>
          <w:bCs/>
          <w:iCs/>
          <w:sz w:val="24"/>
          <w:szCs w:val="24"/>
          <w:lang w:val="es-ES"/>
        </w:rPr>
        <w:t>Código Electoral de Veracruz a los partidos políticos y a los candidatos independientes consistente en abstenerse de difundir en su propaganda política o electoral cualquier expresión que denigre a las instituciones y a los partidos, constituye una restric</w:t>
      </w:r>
      <w:r w:rsidRPr="00114CB3">
        <w:rPr>
          <w:rFonts w:cs="Arial"/>
          <w:bCs/>
          <w:iCs/>
          <w:sz w:val="24"/>
          <w:szCs w:val="24"/>
          <w:lang w:val="es-ES"/>
        </w:rPr>
        <w:t>ción a la libertad de expresión de los partidos políticos y candidaturas independientes, que conforme a los precedentes, debe someterse a un escrutinio estricto, por lo que debe determinarse si persigue una finalidad constitucionalmente imperiosa; si la me</w:t>
      </w:r>
      <w:r w:rsidRPr="00114CB3">
        <w:rPr>
          <w:rFonts w:cs="Arial"/>
          <w:bCs/>
          <w:iCs/>
          <w:sz w:val="24"/>
          <w:szCs w:val="24"/>
          <w:lang w:val="es-ES"/>
        </w:rPr>
        <w:t xml:space="preserve">dida está estrechamente vinculada con esa finalidad imperiosa y si se trata de la medida que restringe en menor grado el derecho protegido . </w:t>
      </w:r>
    </w:p>
    <w:p w14:paraId="3977422D" w14:textId="77777777" w:rsidR="006D4984" w:rsidRPr="00114CB3" w:rsidRDefault="006D4984" w:rsidP="006D4984">
      <w:pPr>
        <w:spacing w:line="240" w:lineRule="auto"/>
        <w:ind w:left="567" w:right="709"/>
        <w:rPr>
          <w:rFonts w:cs="Arial"/>
          <w:bCs/>
          <w:iCs/>
          <w:sz w:val="24"/>
          <w:szCs w:val="24"/>
          <w:lang w:val="es-ES"/>
        </w:rPr>
      </w:pPr>
    </w:p>
    <w:p w14:paraId="3977422E" w14:textId="77777777" w:rsidR="006D4984" w:rsidRPr="00114CB3" w:rsidRDefault="005210D5" w:rsidP="006D4984">
      <w:pPr>
        <w:spacing w:line="240" w:lineRule="auto"/>
        <w:ind w:left="567" w:right="709"/>
        <w:rPr>
          <w:rFonts w:cs="Arial"/>
          <w:bCs/>
          <w:iCs/>
          <w:sz w:val="24"/>
          <w:szCs w:val="24"/>
          <w:lang w:val="es-ES"/>
        </w:rPr>
      </w:pPr>
      <w:r w:rsidRPr="00114CB3">
        <w:rPr>
          <w:rFonts w:cs="Arial"/>
          <w:bCs/>
          <w:iCs/>
          <w:sz w:val="24"/>
          <w:szCs w:val="24"/>
          <w:lang w:val="es-ES"/>
        </w:rPr>
        <w:t>Este Tribunal Pleno considera que la obligación impuesta por los artículos 70, fracción V y 288, fracción IX, a l</w:t>
      </w:r>
      <w:r w:rsidRPr="00114CB3">
        <w:rPr>
          <w:rFonts w:cs="Arial"/>
          <w:bCs/>
          <w:iCs/>
          <w:sz w:val="24"/>
          <w:szCs w:val="24"/>
          <w:lang w:val="es-ES"/>
        </w:rPr>
        <w:t xml:space="preserve">os partidos políticos </w:t>
      </w:r>
      <w:r w:rsidRPr="00114CB3">
        <w:rPr>
          <w:rFonts w:cs="Arial"/>
          <w:b/>
          <w:iCs/>
          <w:sz w:val="24"/>
          <w:szCs w:val="24"/>
          <w:lang w:val="es-ES"/>
        </w:rPr>
        <w:t>no supera un test de escrutinio estricto</w:t>
      </w:r>
      <w:r w:rsidRPr="00114CB3">
        <w:rPr>
          <w:rFonts w:cs="Arial"/>
          <w:bCs/>
          <w:iCs/>
          <w:sz w:val="24"/>
          <w:szCs w:val="24"/>
          <w:lang w:val="es-ES"/>
        </w:rPr>
        <w:t xml:space="preserve"> y, por tanto, es inconstitucional. </w:t>
      </w:r>
    </w:p>
    <w:p w14:paraId="3977422F" w14:textId="77777777" w:rsidR="006D4984" w:rsidRPr="00114CB3" w:rsidRDefault="006D4984" w:rsidP="006D4984">
      <w:pPr>
        <w:pStyle w:val="Cuadrculamediana1-nfasis21"/>
        <w:ind w:left="0"/>
        <w:rPr>
          <w:rFonts w:cs="Arial"/>
          <w:sz w:val="28"/>
          <w:szCs w:val="28"/>
          <w:lang w:val="es-ES"/>
        </w:rPr>
      </w:pPr>
    </w:p>
    <w:p w14:paraId="39774230" w14:textId="77777777" w:rsidR="006D4984" w:rsidRPr="00114CB3" w:rsidRDefault="005210D5" w:rsidP="006D4984">
      <w:pPr>
        <w:pStyle w:val="Cuadrculamediana1-nfasis21"/>
        <w:ind w:left="0" w:firstLine="708"/>
        <w:rPr>
          <w:rFonts w:cs="Arial"/>
          <w:b/>
          <w:bCs/>
          <w:sz w:val="28"/>
          <w:szCs w:val="28"/>
        </w:rPr>
      </w:pPr>
      <w:r w:rsidRPr="00114CB3">
        <w:rPr>
          <w:rFonts w:cs="Arial"/>
          <w:sz w:val="28"/>
          <w:szCs w:val="28"/>
          <w:lang w:val="es-ES"/>
        </w:rPr>
        <w:t>En este sentido, tomando en cuenta el parámetro descrito y utilizando las premisas y metodología de análisis descritas en los precedentes invocados</w:t>
      </w:r>
      <w:r w:rsidRPr="00114CB3">
        <w:rPr>
          <w:rFonts w:cs="Arial"/>
          <w:sz w:val="28"/>
          <w:szCs w:val="28"/>
        </w:rPr>
        <w:t>,</w:t>
      </w:r>
      <w:r w:rsidRPr="00114CB3">
        <w:rPr>
          <w:rFonts w:cs="Arial"/>
          <w:b/>
          <w:bCs/>
          <w:sz w:val="28"/>
          <w:szCs w:val="28"/>
        </w:rPr>
        <w:t xml:space="preserve"> </w:t>
      </w:r>
      <w:r w:rsidRPr="00114CB3">
        <w:rPr>
          <w:rFonts w:cs="Arial"/>
          <w:bCs/>
          <w:sz w:val="28"/>
          <w:szCs w:val="28"/>
        </w:rPr>
        <w:t>este Tr</w:t>
      </w:r>
      <w:r w:rsidRPr="00114CB3">
        <w:rPr>
          <w:rFonts w:cs="Arial"/>
          <w:bCs/>
          <w:sz w:val="28"/>
          <w:szCs w:val="28"/>
        </w:rPr>
        <w:t>ibunal Pleno</w:t>
      </w:r>
      <w:r w:rsidRPr="00114CB3">
        <w:rPr>
          <w:rFonts w:cs="Arial"/>
          <w:b/>
          <w:bCs/>
          <w:sz w:val="28"/>
          <w:szCs w:val="28"/>
        </w:rPr>
        <w:t xml:space="preserve"> </w:t>
      </w:r>
      <w:r w:rsidRPr="00114CB3">
        <w:rPr>
          <w:rFonts w:cs="Arial"/>
          <w:bCs/>
          <w:sz w:val="28"/>
          <w:szCs w:val="28"/>
        </w:rPr>
        <w:t>llega a la convicción de que las porciones normativas reclamadas son inconstitucionales.</w:t>
      </w:r>
    </w:p>
    <w:p w14:paraId="39774231" w14:textId="77777777" w:rsidR="006D4984" w:rsidRPr="00114CB3" w:rsidRDefault="006D4984" w:rsidP="006D4984">
      <w:pPr>
        <w:pStyle w:val="Cuadrculamediana1-nfasis21"/>
        <w:ind w:left="0"/>
        <w:rPr>
          <w:rFonts w:cs="Arial"/>
          <w:sz w:val="28"/>
          <w:szCs w:val="28"/>
          <w:lang w:val="es-ES"/>
        </w:rPr>
      </w:pPr>
    </w:p>
    <w:p w14:paraId="39774232" w14:textId="77777777" w:rsidR="006D4984" w:rsidRPr="00114CB3" w:rsidRDefault="005210D5" w:rsidP="006D4984">
      <w:pPr>
        <w:pStyle w:val="Prrafodelista"/>
        <w:tabs>
          <w:tab w:val="left" w:pos="4379"/>
        </w:tabs>
        <w:autoSpaceDE w:val="0"/>
        <w:autoSpaceDN w:val="0"/>
        <w:adjustRightInd w:val="0"/>
        <w:ind w:left="147" w:right="51" w:firstLine="703"/>
        <w:contextualSpacing/>
        <w:rPr>
          <w:rFonts w:eastAsia="Arial" w:cs="Arial"/>
          <w:b/>
          <w:sz w:val="28"/>
          <w:szCs w:val="28"/>
          <w:lang w:val="es-ES" w:eastAsia="es-ES" w:bidi="es-ES"/>
        </w:rPr>
      </w:pPr>
      <w:r w:rsidRPr="00114CB3">
        <w:rPr>
          <w:rFonts w:cs="Arial"/>
          <w:sz w:val="28"/>
          <w:szCs w:val="28"/>
        </w:rPr>
        <w:t>Lo anterior, toda vez que en el primer artículo (</w:t>
      </w:r>
      <w:r w:rsidRPr="00114CB3">
        <w:rPr>
          <w:rFonts w:eastAsia="Arial" w:cs="Arial"/>
          <w:spacing w:val="3"/>
          <w:sz w:val="28"/>
          <w:szCs w:val="28"/>
          <w:lang w:val="es-ES" w:eastAsia="es-ES" w:bidi="es-ES"/>
        </w:rPr>
        <w:t>260, párrafo segundo</w:t>
      </w:r>
      <w:r w:rsidRPr="00114CB3">
        <w:rPr>
          <w:rFonts w:cs="Arial"/>
          <w:sz w:val="28"/>
          <w:szCs w:val="28"/>
        </w:rPr>
        <w:t xml:space="preserve">) señala que en la </w:t>
      </w:r>
      <w:r w:rsidRPr="00114CB3">
        <w:rPr>
          <w:rFonts w:eastAsia="Arial" w:cs="Arial"/>
          <w:spacing w:val="3"/>
          <w:sz w:val="28"/>
          <w:szCs w:val="28"/>
          <w:lang w:val="es-ES" w:eastAsia="es-ES" w:bidi="es-ES"/>
        </w:rPr>
        <w:t xml:space="preserve">propaganda político electoral </w:t>
      </w:r>
      <w:r w:rsidRPr="00114CB3">
        <w:rPr>
          <w:rFonts w:eastAsia="Arial" w:cs="Arial"/>
          <w:spacing w:val="2"/>
          <w:sz w:val="28"/>
          <w:szCs w:val="28"/>
          <w:lang w:val="es-ES" w:eastAsia="es-ES" w:bidi="es-ES"/>
        </w:rPr>
        <w:t xml:space="preserve">que </w:t>
      </w:r>
      <w:r w:rsidRPr="00114CB3">
        <w:rPr>
          <w:rFonts w:eastAsia="Arial" w:cs="Arial"/>
          <w:spacing w:val="3"/>
          <w:sz w:val="28"/>
          <w:szCs w:val="28"/>
          <w:lang w:val="es-ES" w:eastAsia="es-ES" w:bidi="es-ES"/>
        </w:rPr>
        <w:t xml:space="preserve">realicen </w:t>
      </w:r>
      <w:r w:rsidRPr="00114CB3">
        <w:rPr>
          <w:rFonts w:eastAsia="Arial" w:cs="Arial"/>
          <w:spacing w:val="2"/>
          <w:sz w:val="28"/>
          <w:szCs w:val="28"/>
          <w:lang w:val="es-ES" w:eastAsia="es-ES" w:bidi="es-ES"/>
        </w:rPr>
        <w:t xml:space="preserve">los </w:t>
      </w:r>
      <w:r w:rsidRPr="00114CB3">
        <w:rPr>
          <w:rFonts w:eastAsia="Arial" w:cs="Arial"/>
          <w:spacing w:val="3"/>
          <w:sz w:val="28"/>
          <w:szCs w:val="28"/>
          <w:lang w:val="es-ES" w:eastAsia="es-ES" w:bidi="es-ES"/>
        </w:rPr>
        <w:t xml:space="preserve">partidos políticos, </w:t>
      </w:r>
      <w:r w:rsidRPr="00114CB3">
        <w:rPr>
          <w:rFonts w:eastAsia="Arial" w:cs="Arial"/>
          <w:spacing w:val="2"/>
          <w:sz w:val="28"/>
          <w:szCs w:val="28"/>
          <w:lang w:val="es-ES" w:eastAsia="es-ES" w:bidi="es-ES"/>
        </w:rPr>
        <w:t>las</w:t>
      </w:r>
      <w:r w:rsidRPr="00114CB3">
        <w:rPr>
          <w:rFonts w:eastAsia="Arial" w:cs="Arial"/>
          <w:spacing w:val="62"/>
          <w:sz w:val="28"/>
          <w:szCs w:val="28"/>
          <w:lang w:val="es-ES" w:eastAsia="es-ES" w:bidi="es-ES"/>
        </w:rPr>
        <w:t xml:space="preserve"> </w:t>
      </w:r>
      <w:r w:rsidRPr="00114CB3">
        <w:rPr>
          <w:rFonts w:eastAsia="Arial" w:cs="Arial"/>
          <w:spacing w:val="3"/>
          <w:sz w:val="28"/>
          <w:szCs w:val="28"/>
          <w:lang w:val="es-ES" w:eastAsia="es-ES" w:bidi="es-ES"/>
        </w:rPr>
        <w:t xml:space="preserve">coaliciones, </w:t>
      </w:r>
      <w:r w:rsidRPr="00114CB3">
        <w:rPr>
          <w:rFonts w:eastAsia="Arial" w:cs="Arial"/>
          <w:spacing w:val="2"/>
          <w:sz w:val="28"/>
          <w:szCs w:val="28"/>
          <w:lang w:val="es-ES" w:eastAsia="es-ES" w:bidi="es-ES"/>
        </w:rPr>
        <w:t xml:space="preserve">los </w:t>
      </w:r>
      <w:r w:rsidRPr="00114CB3">
        <w:rPr>
          <w:rFonts w:eastAsia="Arial" w:cs="Arial"/>
          <w:spacing w:val="3"/>
          <w:sz w:val="28"/>
          <w:szCs w:val="28"/>
          <w:lang w:val="es-ES" w:eastAsia="es-ES" w:bidi="es-ES"/>
        </w:rPr>
        <w:t xml:space="preserve">candidatos </w:t>
      </w:r>
      <w:r w:rsidRPr="00114CB3">
        <w:rPr>
          <w:rFonts w:eastAsia="Arial" w:cs="Arial"/>
          <w:sz w:val="28"/>
          <w:szCs w:val="28"/>
          <w:lang w:val="es-ES" w:eastAsia="es-ES" w:bidi="es-ES"/>
        </w:rPr>
        <w:t xml:space="preserve">y </w:t>
      </w:r>
      <w:r w:rsidRPr="00114CB3">
        <w:rPr>
          <w:rFonts w:eastAsia="Arial" w:cs="Arial"/>
          <w:spacing w:val="2"/>
          <w:sz w:val="28"/>
          <w:szCs w:val="28"/>
          <w:lang w:val="es-ES" w:eastAsia="es-ES" w:bidi="es-ES"/>
        </w:rPr>
        <w:t xml:space="preserve">los </w:t>
      </w:r>
      <w:r w:rsidRPr="00114CB3">
        <w:rPr>
          <w:rFonts w:eastAsia="Arial" w:cs="Arial"/>
          <w:spacing w:val="3"/>
          <w:sz w:val="28"/>
          <w:szCs w:val="28"/>
          <w:lang w:val="es-ES" w:eastAsia="es-ES" w:bidi="es-ES"/>
        </w:rPr>
        <w:t xml:space="preserve">precandidatos, deberán abstenerse </w:t>
      </w:r>
      <w:r w:rsidRPr="00114CB3">
        <w:rPr>
          <w:rFonts w:eastAsia="Arial" w:cs="Arial"/>
          <w:sz w:val="28"/>
          <w:szCs w:val="28"/>
          <w:lang w:val="es-ES" w:eastAsia="es-ES" w:bidi="es-ES"/>
        </w:rPr>
        <w:t xml:space="preserve">de </w:t>
      </w:r>
      <w:r w:rsidRPr="00114CB3">
        <w:rPr>
          <w:rFonts w:eastAsia="Arial" w:cs="Arial"/>
          <w:spacing w:val="3"/>
          <w:sz w:val="28"/>
          <w:szCs w:val="28"/>
          <w:lang w:val="es-ES" w:eastAsia="es-ES" w:bidi="es-ES"/>
        </w:rPr>
        <w:t xml:space="preserve">expresiones </w:t>
      </w:r>
      <w:r w:rsidRPr="00114CB3">
        <w:rPr>
          <w:rFonts w:eastAsia="Arial" w:cs="Arial"/>
          <w:spacing w:val="2"/>
          <w:sz w:val="28"/>
          <w:szCs w:val="28"/>
          <w:lang w:val="es-ES" w:eastAsia="es-ES" w:bidi="es-ES"/>
        </w:rPr>
        <w:t xml:space="preserve">que </w:t>
      </w:r>
      <w:r w:rsidRPr="00114CB3">
        <w:rPr>
          <w:rFonts w:eastAsia="Arial" w:cs="Arial"/>
          <w:spacing w:val="3"/>
          <w:sz w:val="28"/>
          <w:szCs w:val="28"/>
          <w:lang w:val="es-ES" w:eastAsia="es-ES" w:bidi="es-ES"/>
        </w:rPr>
        <w:t xml:space="preserve">calumnien </w:t>
      </w:r>
      <w:r w:rsidRPr="00114CB3">
        <w:rPr>
          <w:rFonts w:eastAsia="Arial" w:cs="Arial"/>
          <w:sz w:val="28"/>
          <w:szCs w:val="28"/>
          <w:lang w:val="es-ES" w:eastAsia="es-ES" w:bidi="es-ES"/>
        </w:rPr>
        <w:t xml:space="preserve">a </w:t>
      </w:r>
      <w:r w:rsidRPr="00114CB3">
        <w:rPr>
          <w:rFonts w:eastAsia="Arial" w:cs="Arial"/>
          <w:b/>
          <w:spacing w:val="2"/>
          <w:sz w:val="28"/>
          <w:szCs w:val="28"/>
          <w:lang w:val="es-ES" w:eastAsia="es-ES" w:bidi="es-ES"/>
        </w:rPr>
        <w:t xml:space="preserve">las </w:t>
      </w:r>
      <w:r w:rsidRPr="00114CB3">
        <w:rPr>
          <w:rFonts w:eastAsia="Arial" w:cs="Arial"/>
          <w:b/>
          <w:spacing w:val="3"/>
          <w:sz w:val="28"/>
          <w:szCs w:val="28"/>
          <w:lang w:val="es-ES" w:eastAsia="es-ES" w:bidi="es-ES"/>
        </w:rPr>
        <w:t xml:space="preserve">instituciones </w:t>
      </w:r>
      <w:r w:rsidRPr="00114CB3">
        <w:rPr>
          <w:rFonts w:eastAsia="Arial" w:cs="Arial"/>
          <w:b/>
          <w:sz w:val="28"/>
          <w:szCs w:val="28"/>
          <w:lang w:val="es-ES" w:eastAsia="es-ES" w:bidi="es-ES"/>
        </w:rPr>
        <w:t xml:space="preserve">y a </w:t>
      </w:r>
      <w:r w:rsidRPr="00114CB3">
        <w:rPr>
          <w:rFonts w:eastAsia="Arial" w:cs="Arial"/>
          <w:b/>
          <w:spacing w:val="4"/>
          <w:sz w:val="28"/>
          <w:szCs w:val="28"/>
          <w:lang w:val="es-ES" w:eastAsia="es-ES" w:bidi="es-ES"/>
        </w:rPr>
        <w:t xml:space="preserve">los </w:t>
      </w:r>
      <w:r w:rsidRPr="00114CB3">
        <w:rPr>
          <w:rFonts w:eastAsia="Arial" w:cs="Arial"/>
          <w:b/>
          <w:spacing w:val="2"/>
          <w:sz w:val="28"/>
          <w:szCs w:val="28"/>
          <w:lang w:val="es-ES" w:eastAsia="es-ES" w:bidi="es-ES"/>
        </w:rPr>
        <w:t>propios</w:t>
      </w:r>
      <w:r w:rsidRPr="00114CB3">
        <w:rPr>
          <w:rFonts w:eastAsia="Arial" w:cs="Arial"/>
          <w:b/>
          <w:spacing w:val="9"/>
          <w:sz w:val="28"/>
          <w:szCs w:val="28"/>
          <w:lang w:val="es-ES" w:eastAsia="es-ES" w:bidi="es-ES"/>
        </w:rPr>
        <w:t xml:space="preserve"> </w:t>
      </w:r>
      <w:r w:rsidRPr="00114CB3">
        <w:rPr>
          <w:rFonts w:eastAsia="Arial" w:cs="Arial"/>
          <w:b/>
          <w:spacing w:val="3"/>
          <w:sz w:val="28"/>
          <w:szCs w:val="28"/>
          <w:lang w:val="es-ES" w:eastAsia="es-ES" w:bidi="es-ES"/>
        </w:rPr>
        <w:t>partidos.</w:t>
      </w:r>
    </w:p>
    <w:p w14:paraId="39774233" w14:textId="77777777" w:rsidR="006D4984" w:rsidRPr="00114CB3" w:rsidRDefault="006D4984" w:rsidP="006D4984">
      <w:pPr>
        <w:pStyle w:val="Prrafodelista"/>
        <w:tabs>
          <w:tab w:val="left" w:pos="3402"/>
          <w:tab w:val="left" w:pos="4379"/>
        </w:tabs>
        <w:autoSpaceDE w:val="0"/>
        <w:autoSpaceDN w:val="0"/>
        <w:adjustRightInd w:val="0"/>
        <w:ind w:left="147" w:right="51" w:firstLine="703"/>
        <w:contextualSpacing/>
        <w:rPr>
          <w:rFonts w:cs="Arial"/>
          <w:sz w:val="28"/>
          <w:szCs w:val="28"/>
        </w:rPr>
      </w:pPr>
    </w:p>
    <w:p w14:paraId="39774234" w14:textId="77777777" w:rsidR="006D4984" w:rsidRPr="00114CB3" w:rsidRDefault="005210D5" w:rsidP="006D4984">
      <w:pPr>
        <w:pStyle w:val="Prrafodelista"/>
        <w:tabs>
          <w:tab w:val="left" w:pos="3402"/>
          <w:tab w:val="left" w:pos="4379"/>
        </w:tabs>
        <w:autoSpaceDE w:val="0"/>
        <w:autoSpaceDN w:val="0"/>
        <w:adjustRightInd w:val="0"/>
        <w:ind w:left="147" w:right="51" w:firstLine="703"/>
        <w:contextualSpacing/>
        <w:rPr>
          <w:rFonts w:cs="Arial"/>
          <w:sz w:val="28"/>
          <w:szCs w:val="28"/>
        </w:rPr>
      </w:pPr>
      <w:r w:rsidRPr="00114CB3">
        <w:rPr>
          <w:rFonts w:eastAsia="Arial" w:cs="Arial"/>
          <w:spacing w:val="3"/>
          <w:sz w:val="28"/>
          <w:szCs w:val="28"/>
          <w:lang w:val="es-ES" w:eastAsia="es-ES" w:bidi="es-ES"/>
        </w:rPr>
        <w:t xml:space="preserve">El segundo precepto (449 bis, fracción XIII) dispone </w:t>
      </w:r>
      <w:r w:rsidRPr="00114CB3">
        <w:rPr>
          <w:rFonts w:eastAsia="Arial" w:cs="Arial"/>
          <w:spacing w:val="2"/>
          <w:sz w:val="28"/>
          <w:szCs w:val="28"/>
          <w:lang w:val="es-ES" w:eastAsia="es-ES" w:bidi="es-ES"/>
        </w:rPr>
        <w:t xml:space="preserve">que </w:t>
      </w:r>
      <w:r w:rsidRPr="00114CB3">
        <w:rPr>
          <w:rFonts w:eastAsia="Arial" w:cs="Arial"/>
          <w:spacing w:val="3"/>
          <w:sz w:val="28"/>
          <w:szCs w:val="28"/>
          <w:lang w:val="es-ES" w:eastAsia="es-ES" w:bidi="es-ES"/>
        </w:rPr>
        <w:t xml:space="preserve">constituye infracción </w:t>
      </w:r>
      <w:r w:rsidRPr="00114CB3">
        <w:rPr>
          <w:rFonts w:eastAsia="Arial" w:cs="Arial"/>
          <w:spacing w:val="4"/>
          <w:sz w:val="28"/>
          <w:szCs w:val="28"/>
          <w:lang w:val="es-ES" w:eastAsia="es-ES" w:bidi="es-ES"/>
        </w:rPr>
        <w:t xml:space="preserve">de </w:t>
      </w:r>
      <w:r w:rsidRPr="00114CB3">
        <w:rPr>
          <w:rFonts w:eastAsia="Arial" w:cs="Arial"/>
          <w:spacing w:val="2"/>
          <w:sz w:val="28"/>
          <w:szCs w:val="28"/>
          <w:lang w:val="es-ES" w:eastAsia="es-ES" w:bidi="es-ES"/>
        </w:rPr>
        <w:t xml:space="preserve">los </w:t>
      </w:r>
      <w:r w:rsidRPr="00114CB3">
        <w:rPr>
          <w:rFonts w:eastAsia="Arial" w:cs="Arial"/>
          <w:spacing w:val="3"/>
          <w:sz w:val="28"/>
          <w:szCs w:val="28"/>
          <w:lang w:val="es-ES" w:eastAsia="es-ES" w:bidi="es-ES"/>
        </w:rPr>
        <w:t xml:space="preserve">aspirantes </w:t>
      </w:r>
      <w:r w:rsidRPr="00114CB3">
        <w:rPr>
          <w:rFonts w:eastAsia="Arial" w:cs="Arial"/>
          <w:sz w:val="28"/>
          <w:szCs w:val="28"/>
          <w:lang w:val="es-ES" w:eastAsia="es-ES" w:bidi="es-ES"/>
        </w:rPr>
        <w:t xml:space="preserve">y </w:t>
      </w:r>
      <w:r w:rsidRPr="00114CB3">
        <w:rPr>
          <w:rFonts w:cs="Arial"/>
          <w:sz w:val="28"/>
          <w:szCs w:val="28"/>
        </w:rPr>
        <w:t>candidatos independientes a cargos de elección popular, la difusión de propaganda política o electoral que contenga expresiones que calumnien a las personas</w:t>
      </w:r>
      <w:r w:rsidRPr="00114CB3">
        <w:rPr>
          <w:rFonts w:cs="Arial"/>
          <w:b/>
          <w:sz w:val="28"/>
          <w:szCs w:val="28"/>
        </w:rPr>
        <w:t>,</w:t>
      </w:r>
      <w:r w:rsidRPr="00114CB3">
        <w:rPr>
          <w:rFonts w:cs="Arial"/>
          <w:b/>
          <w:sz w:val="28"/>
          <w:szCs w:val="28"/>
        </w:rPr>
        <w:t xml:space="preserve"> instituciones o los partidos políticos</w:t>
      </w:r>
      <w:r w:rsidRPr="00114CB3">
        <w:rPr>
          <w:rFonts w:cs="Arial"/>
          <w:sz w:val="28"/>
          <w:szCs w:val="28"/>
        </w:rPr>
        <w:t>.</w:t>
      </w:r>
    </w:p>
    <w:p w14:paraId="39774235" w14:textId="77777777" w:rsidR="006D4984" w:rsidRPr="00114CB3" w:rsidRDefault="006D4984" w:rsidP="006D4984">
      <w:pPr>
        <w:pStyle w:val="Cuadrculamediana1-nfasis21"/>
        <w:ind w:left="0"/>
        <w:rPr>
          <w:rFonts w:cs="Arial"/>
          <w:sz w:val="28"/>
          <w:szCs w:val="28"/>
          <w:lang w:val="es-ES"/>
        </w:rPr>
      </w:pPr>
    </w:p>
    <w:p w14:paraId="39774236" w14:textId="77777777" w:rsidR="006D4984" w:rsidRPr="00114CB3" w:rsidRDefault="005210D5" w:rsidP="006D4984">
      <w:pPr>
        <w:pStyle w:val="Cuadrculamediana1-nfasis21"/>
        <w:ind w:left="0" w:firstLine="708"/>
        <w:rPr>
          <w:rFonts w:cs="Arial"/>
          <w:sz w:val="28"/>
          <w:szCs w:val="28"/>
          <w:lang w:val="es-ES"/>
        </w:rPr>
      </w:pPr>
      <w:r w:rsidRPr="00114CB3">
        <w:rPr>
          <w:rFonts w:cs="Arial"/>
          <w:sz w:val="28"/>
          <w:szCs w:val="28"/>
          <w:lang w:val="es-ES"/>
        </w:rPr>
        <w:t>Como se advierte, los preceptos impugnados al prever como supuesto de sanción que la propaganda política o electoral calumnie a los partidos políticos  o a las instituciones, devienen inconstitucionales, ya que com</w:t>
      </w:r>
      <w:r w:rsidRPr="00114CB3">
        <w:rPr>
          <w:rFonts w:cs="Arial"/>
          <w:sz w:val="28"/>
          <w:szCs w:val="28"/>
          <w:lang w:val="es-ES"/>
        </w:rPr>
        <w:t>o q</w:t>
      </w:r>
      <w:r w:rsidR="002A3E84">
        <w:rPr>
          <w:rFonts w:cs="Arial"/>
          <w:sz w:val="28"/>
          <w:szCs w:val="28"/>
          <w:lang w:val="es-ES"/>
        </w:rPr>
        <w:t>uedó</w:t>
      </w:r>
      <w:r w:rsidRPr="00114CB3">
        <w:rPr>
          <w:rFonts w:cs="Arial"/>
          <w:sz w:val="28"/>
          <w:szCs w:val="28"/>
          <w:lang w:val="es-ES"/>
        </w:rPr>
        <w:t xml:space="preserve"> precisado en los precedentes invocados, la protección constitucional de no calumniar, sólo protege a las personas, de ahí que no se puedan incluir válidamente a </w:t>
      </w:r>
      <w:r w:rsidRPr="00114CB3">
        <w:rPr>
          <w:rFonts w:cs="Arial"/>
          <w:b/>
          <w:sz w:val="28"/>
          <w:szCs w:val="28"/>
          <w:lang w:val="es-ES"/>
        </w:rPr>
        <w:t>diversos sujetos</w:t>
      </w:r>
      <w:r w:rsidRPr="00114CB3">
        <w:rPr>
          <w:rFonts w:cs="Arial"/>
          <w:sz w:val="28"/>
          <w:szCs w:val="28"/>
          <w:lang w:val="es-ES"/>
        </w:rPr>
        <w:t xml:space="preserve"> </w:t>
      </w:r>
      <w:r w:rsidRPr="00114CB3">
        <w:rPr>
          <w:rFonts w:cs="Arial"/>
          <w:b/>
          <w:sz w:val="28"/>
          <w:szCs w:val="28"/>
          <w:lang w:val="es-ES"/>
        </w:rPr>
        <w:t>distintos a las “personas”</w:t>
      </w:r>
      <w:r w:rsidR="00B4410A">
        <w:rPr>
          <w:rFonts w:cs="Arial"/>
          <w:b/>
          <w:sz w:val="28"/>
          <w:szCs w:val="28"/>
          <w:lang w:val="es-ES"/>
        </w:rPr>
        <w:t>.</w:t>
      </w:r>
    </w:p>
    <w:p w14:paraId="39774237" w14:textId="77777777" w:rsidR="006D4984" w:rsidRPr="00114CB3" w:rsidRDefault="006D4984" w:rsidP="006D4984">
      <w:pPr>
        <w:pStyle w:val="Cuadrculamediana1-nfasis21"/>
        <w:ind w:left="0" w:firstLine="708"/>
        <w:rPr>
          <w:rFonts w:cs="Arial"/>
          <w:sz w:val="28"/>
          <w:szCs w:val="28"/>
          <w:lang w:val="es-ES"/>
        </w:rPr>
      </w:pPr>
    </w:p>
    <w:p w14:paraId="39774238" w14:textId="77777777" w:rsidR="006D4984" w:rsidRPr="00114CB3" w:rsidRDefault="005210D5" w:rsidP="006D4984">
      <w:pPr>
        <w:ind w:firstLine="708"/>
        <w:rPr>
          <w:rFonts w:cs="Arial"/>
          <w:sz w:val="28"/>
          <w:szCs w:val="28"/>
        </w:rPr>
      </w:pPr>
      <w:r w:rsidRPr="00114CB3">
        <w:rPr>
          <w:rFonts w:cs="Arial"/>
          <w:sz w:val="28"/>
          <w:szCs w:val="28"/>
        </w:rPr>
        <w:t xml:space="preserve">Ello en virtud de que, a partir de la </w:t>
      </w:r>
      <w:r w:rsidRPr="00114CB3">
        <w:rPr>
          <w:rFonts w:cs="Arial"/>
          <w:sz w:val="28"/>
          <w:szCs w:val="28"/>
        </w:rPr>
        <w:t>reforma constitucional del diez de febrero de dos mil catorce, el artículo 41, base III, apartado C de la Constitución</w:t>
      </w:r>
      <w:r w:rsidR="00D61883">
        <w:rPr>
          <w:rFonts w:cs="Arial"/>
          <w:sz w:val="28"/>
          <w:szCs w:val="28"/>
        </w:rPr>
        <w:t>,</w:t>
      </w:r>
      <w:r w:rsidRPr="00114CB3">
        <w:rPr>
          <w:rFonts w:cs="Arial"/>
          <w:sz w:val="28"/>
          <w:szCs w:val="28"/>
        </w:rPr>
        <w:t xml:space="preserve"> sólo protege a las personas frente a la propaganda política o electoral que las calumnie, más no así a las instituciones de expresiones </w:t>
      </w:r>
      <w:r w:rsidRPr="00114CB3">
        <w:rPr>
          <w:rFonts w:cs="Arial"/>
          <w:sz w:val="28"/>
          <w:szCs w:val="28"/>
        </w:rPr>
        <w:t xml:space="preserve">que las puedan denigrar. </w:t>
      </w:r>
    </w:p>
    <w:p w14:paraId="39774239" w14:textId="77777777" w:rsidR="006D4984" w:rsidRPr="00114CB3" w:rsidRDefault="006D4984" w:rsidP="006D4984">
      <w:pPr>
        <w:rPr>
          <w:rFonts w:cs="Arial"/>
          <w:sz w:val="28"/>
          <w:szCs w:val="28"/>
        </w:rPr>
      </w:pPr>
    </w:p>
    <w:p w14:paraId="3977423A" w14:textId="77777777" w:rsidR="006D4984" w:rsidRPr="00114CB3" w:rsidRDefault="005210D5" w:rsidP="006D4984">
      <w:pPr>
        <w:pStyle w:val="Cuadrculamediana1-nfasis21"/>
        <w:ind w:left="0" w:firstLine="708"/>
        <w:rPr>
          <w:rFonts w:cs="Arial"/>
          <w:b/>
          <w:sz w:val="28"/>
          <w:szCs w:val="28"/>
        </w:rPr>
      </w:pPr>
      <w:r w:rsidRPr="00114CB3">
        <w:rPr>
          <w:rFonts w:cs="Arial"/>
          <w:sz w:val="28"/>
          <w:szCs w:val="28"/>
          <w:lang w:val="es-ES"/>
        </w:rPr>
        <w:t xml:space="preserve">Tal como se resolvió en la citada </w:t>
      </w:r>
      <w:r w:rsidRPr="00114CB3">
        <w:rPr>
          <w:rFonts w:cs="Arial"/>
          <w:b/>
          <w:bCs/>
          <w:sz w:val="28"/>
          <w:szCs w:val="28"/>
          <w:lang w:val="es-ES"/>
        </w:rPr>
        <w:t xml:space="preserve">acción de inconstitucionalidad </w:t>
      </w:r>
      <w:r w:rsidRPr="00114CB3">
        <w:rPr>
          <w:rFonts w:cs="Arial"/>
          <w:b/>
          <w:bCs/>
          <w:sz w:val="28"/>
          <w:szCs w:val="28"/>
        </w:rPr>
        <w:t>50/2015 y sus acumuladas 55/2015, 56/2015 y 58/2015</w:t>
      </w:r>
      <w:r w:rsidRPr="00114CB3">
        <w:rPr>
          <w:rFonts w:cs="Arial"/>
          <w:sz w:val="28"/>
          <w:szCs w:val="28"/>
          <w:lang w:val="es-ES"/>
        </w:rPr>
        <w:t>, donde señaló que n</w:t>
      </w:r>
      <w:r w:rsidRPr="00114CB3">
        <w:rPr>
          <w:rFonts w:cs="Arial"/>
          <w:sz w:val="28"/>
          <w:szCs w:val="28"/>
        </w:rPr>
        <w:t xml:space="preserve">o existe en la Constitución una </w:t>
      </w:r>
      <w:r w:rsidRPr="00114CB3">
        <w:rPr>
          <w:rFonts w:cs="Arial"/>
          <w:b/>
          <w:sz w:val="28"/>
          <w:szCs w:val="28"/>
        </w:rPr>
        <w:t>finalidad imperiosa</w:t>
      </w:r>
      <w:r w:rsidRPr="00114CB3">
        <w:rPr>
          <w:rFonts w:cs="Arial"/>
          <w:sz w:val="28"/>
          <w:szCs w:val="28"/>
        </w:rPr>
        <w:t xml:space="preserve"> que justifique excluir de la propaganda política y electoral las expresiones que denigren </w:t>
      </w:r>
      <w:r w:rsidRPr="00114CB3">
        <w:rPr>
          <w:rFonts w:cs="Arial"/>
          <w:b/>
          <w:sz w:val="28"/>
          <w:szCs w:val="28"/>
        </w:rPr>
        <w:t>a las instituciones y a los partidos políticos</w:t>
      </w:r>
      <w:r w:rsidRPr="00114CB3">
        <w:rPr>
          <w:rFonts w:cs="Arial"/>
          <w:sz w:val="28"/>
          <w:szCs w:val="28"/>
        </w:rPr>
        <w:t xml:space="preserve"> ya que el artículo 41, base I, apartado C</w:t>
      </w:r>
      <w:r w:rsidR="00B4410A">
        <w:rPr>
          <w:rFonts w:cs="Arial"/>
          <w:sz w:val="28"/>
          <w:szCs w:val="28"/>
        </w:rPr>
        <w:t>,</w:t>
      </w:r>
      <w:r w:rsidRPr="00114CB3">
        <w:rPr>
          <w:rFonts w:cs="Arial"/>
          <w:color w:val="000000"/>
          <w:sz w:val="28"/>
          <w:szCs w:val="28"/>
        </w:rPr>
        <w:t xml:space="preserve"> </w:t>
      </w:r>
      <w:r w:rsidRPr="00114CB3">
        <w:rPr>
          <w:rFonts w:cs="Arial"/>
          <w:sz w:val="28"/>
          <w:szCs w:val="28"/>
        </w:rPr>
        <w:t>establece una restricción al derecho de libertad de expresión de partidos p</w:t>
      </w:r>
      <w:r w:rsidRPr="00114CB3">
        <w:rPr>
          <w:rFonts w:cs="Arial"/>
          <w:sz w:val="28"/>
          <w:szCs w:val="28"/>
        </w:rPr>
        <w:t xml:space="preserve">olíticos, relativa a que en la propaganda política o electoral que emitan los partidos políticos y candidatos deberán abstenerse </w:t>
      </w:r>
      <w:r w:rsidRPr="00114CB3">
        <w:rPr>
          <w:rFonts w:cs="Arial"/>
          <w:b/>
          <w:sz w:val="28"/>
          <w:szCs w:val="28"/>
        </w:rPr>
        <w:t>únicamente de expresiones que calumnien a las personas, mas no que se lleven a cabo actos diversos, en el ejercicio de la liber</w:t>
      </w:r>
      <w:r w:rsidRPr="00114CB3">
        <w:rPr>
          <w:rFonts w:cs="Arial"/>
          <w:b/>
          <w:sz w:val="28"/>
          <w:szCs w:val="28"/>
        </w:rPr>
        <w:t>tad de expresión, de los partidos políticos y los candidatos.</w:t>
      </w:r>
    </w:p>
    <w:p w14:paraId="3977423B" w14:textId="77777777" w:rsidR="006D4984" w:rsidRPr="00114CB3" w:rsidRDefault="006D4984" w:rsidP="006D4984">
      <w:pPr>
        <w:rPr>
          <w:rFonts w:cs="Arial"/>
          <w:sz w:val="28"/>
          <w:szCs w:val="28"/>
        </w:rPr>
      </w:pPr>
    </w:p>
    <w:p w14:paraId="3977423C" w14:textId="77777777" w:rsidR="006D4984" w:rsidRPr="00114CB3" w:rsidRDefault="005210D5" w:rsidP="006D4984">
      <w:pPr>
        <w:ind w:firstLine="680"/>
        <w:rPr>
          <w:rFonts w:cs="Arial"/>
          <w:sz w:val="28"/>
          <w:szCs w:val="28"/>
        </w:rPr>
      </w:pPr>
      <w:r w:rsidRPr="00114CB3">
        <w:rPr>
          <w:rFonts w:cs="Arial"/>
          <w:sz w:val="28"/>
          <w:szCs w:val="28"/>
        </w:rPr>
        <w:t>Pues, se dijo, en todo caso la medida no tiene cabida dentro del artículo 6º constitucional, que prevé como únicas limitaciones posibles a la libertad de expresión los ataques a la moral, la vi</w:t>
      </w:r>
      <w:r w:rsidRPr="00114CB3">
        <w:rPr>
          <w:rFonts w:cs="Arial"/>
          <w:sz w:val="28"/>
          <w:szCs w:val="28"/>
        </w:rPr>
        <w:t>da privada o los derechos de terceros, que se provoque algún delito, o se perturbe el orden público.</w:t>
      </w:r>
    </w:p>
    <w:p w14:paraId="3977423D" w14:textId="77777777" w:rsidR="006D4984" w:rsidRPr="00114CB3" w:rsidRDefault="006D4984" w:rsidP="006D4984">
      <w:pPr>
        <w:rPr>
          <w:rFonts w:cs="Arial"/>
          <w:sz w:val="28"/>
          <w:szCs w:val="28"/>
        </w:rPr>
      </w:pPr>
    </w:p>
    <w:p w14:paraId="3977423E" w14:textId="77777777" w:rsidR="006D4984" w:rsidRPr="00114CB3" w:rsidRDefault="005210D5" w:rsidP="006D4984">
      <w:pPr>
        <w:ind w:firstLine="680"/>
        <w:rPr>
          <w:rStyle w:val="b1"/>
          <w:rFonts w:eastAsia="Arial Unicode MS" w:cs="Arial"/>
          <w:sz w:val="28"/>
          <w:szCs w:val="28"/>
        </w:rPr>
      </w:pPr>
      <w:r w:rsidRPr="00114CB3">
        <w:rPr>
          <w:rStyle w:val="b1"/>
          <w:rFonts w:eastAsia="Arial Unicode MS" w:cs="Arial"/>
          <w:sz w:val="28"/>
          <w:szCs w:val="28"/>
        </w:rPr>
        <w:t xml:space="preserve">En efecto, la propaganda política o electoral que calumnie a las instituciones o los partidos políticos no ataca </w:t>
      </w:r>
      <w:r w:rsidRPr="00114CB3">
        <w:rPr>
          <w:rStyle w:val="b1"/>
          <w:rFonts w:eastAsia="Arial Unicode MS" w:cs="Arial"/>
          <w:i/>
          <w:sz w:val="28"/>
          <w:szCs w:val="28"/>
        </w:rPr>
        <w:t>per se</w:t>
      </w:r>
      <w:r w:rsidRPr="00114CB3">
        <w:rPr>
          <w:rStyle w:val="b1"/>
          <w:rFonts w:eastAsia="Arial Unicode MS" w:cs="Arial"/>
          <w:sz w:val="28"/>
          <w:szCs w:val="28"/>
        </w:rPr>
        <w:t xml:space="preserve"> la moral, la vida privada o los derechos de terceros, provoca algún delito, o perturba el orden público. Para poder determinar que ese sea el caso, es necesario analizar supuestos concretos de propaganda política o electoral. De lo contrario, es decir, ju</w:t>
      </w:r>
      <w:r w:rsidRPr="00114CB3">
        <w:rPr>
          <w:rStyle w:val="b1"/>
          <w:rFonts w:eastAsia="Arial Unicode MS" w:cs="Arial"/>
          <w:sz w:val="28"/>
          <w:szCs w:val="28"/>
        </w:rPr>
        <w:t>stificar la obligación de abstenerse de propaganda política o electoral que calumnie a las instituciones o partidos políticos, porque en algún caso futuro puede llegar a incurrir en unos de los supuestos de restricción del artículo 6º constitucional, sería</w:t>
      </w:r>
      <w:r w:rsidRPr="00114CB3">
        <w:rPr>
          <w:rStyle w:val="b1"/>
          <w:rFonts w:eastAsia="Arial Unicode MS" w:cs="Arial"/>
          <w:sz w:val="28"/>
          <w:szCs w:val="28"/>
        </w:rPr>
        <w:t xml:space="preserve"> tanto como censurar de manera previa la propaganda política o electoral. </w:t>
      </w:r>
    </w:p>
    <w:p w14:paraId="3977423F" w14:textId="77777777" w:rsidR="006D4984" w:rsidRPr="00114CB3" w:rsidRDefault="006D4984" w:rsidP="006D4984">
      <w:pPr>
        <w:rPr>
          <w:rStyle w:val="b1"/>
          <w:rFonts w:eastAsia="Arial Unicode MS" w:cs="Arial"/>
          <w:sz w:val="28"/>
          <w:szCs w:val="28"/>
        </w:rPr>
      </w:pPr>
    </w:p>
    <w:p w14:paraId="39774240" w14:textId="77777777" w:rsidR="006D4984" w:rsidRPr="00114CB3" w:rsidRDefault="005210D5" w:rsidP="006D4984">
      <w:pPr>
        <w:ind w:firstLine="680"/>
        <w:rPr>
          <w:rStyle w:val="b1"/>
          <w:rFonts w:eastAsia="Arial Unicode MS" w:cs="Arial"/>
          <w:sz w:val="28"/>
          <w:szCs w:val="28"/>
        </w:rPr>
      </w:pPr>
      <w:r w:rsidRPr="00114CB3">
        <w:rPr>
          <w:rStyle w:val="b1"/>
          <w:rFonts w:eastAsia="Arial Unicode MS" w:cs="Arial"/>
          <w:sz w:val="28"/>
          <w:szCs w:val="28"/>
        </w:rPr>
        <w:t>Esta conclusión es congruente con lo resuelto por la Primera Sala en el amparo directo 23/2013 en el que se interpretó que las restricciones a la libertad de expresión como los ata</w:t>
      </w:r>
      <w:r w:rsidRPr="00114CB3">
        <w:rPr>
          <w:rStyle w:val="b1"/>
          <w:rFonts w:eastAsia="Arial Unicode MS" w:cs="Arial"/>
          <w:sz w:val="28"/>
          <w:szCs w:val="28"/>
        </w:rPr>
        <w:t>ques a la moral debían quedar plenamente jus</w:t>
      </w:r>
      <w:r w:rsidR="00BA6913">
        <w:rPr>
          <w:rStyle w:val="b1"/>
          <w:rFonts w:eastAsia="Arial Unicode MS" w:cs="Arial"/>
          <w:sz w:val="28"/>
          <w:szCs w:val="28"/>
        </w:rPr>
        <w:t>tificados</w:t>
      </w:r>
      <w:r>
        <w:rPr>
          <w:rStyle w:val="Refdenotaalpie"/>
          <w:rFonts w:eastAsia="Arial Unicode MS" w:cs="Arial"/>
          <w:sz w:val="28"/>
          <w:szCs w:val="28"/>
        </w:rPr>
        <w:footnoteReference w:id="89"/>
      </w:r>
      <w:r w:rsidR="00BA6913">
        <w:rPr>
          <w:rStyle w:val="b1"/>
          <w:rFonts w:eastAsia="Arial Unicode MS" w:cs="Arial"/>
          <w:sz w:val="28"/>
          <w:szCs w:val="28"/>
        </w:rPr>
        <w:t>.</w:t>
      </w:r>
      <w:r w:rsidRPr="00114CB3">
        <w:rPr>
          <w:rStyle w:val="b1"/>
          <w:rFonts w:eastAsia="Arial Unicode MS" w:cs="Arial"/>
          <w:sz w:val="28"/>
          <w:szCs w:val="28"/>
        </w:rPr>
        <w:t xml:space="preserve"> De acuerdo con este precedente, una restricción a la libertad de expresión para estar justificada requiere del convencimiento pleno de que se presenta uno de los supuestos previstos en el artículo 6º</w:t>
      </w:r>
      <w:r w:rsidRPr="00114CB3">
        <w:rPr>
          <w:rStyle w:val="b1"/>
          <w:rFonts w:eastAsia="Arial Unicode MS" w:cs="Arial"/>
          <w:sz w:val="28"/>
          <w:szCs w:val="28"/>
        </w:rPr>
        <w:t xml:space="preserve"> constitucional. En el caso que nos ocupa, esa conclusión no puede darse por adelantado, sin analizar un caso concreto de propaganda pol</w:t>
      </w:r>
      <w:r w:rsidR="00D61883">
        <w:rPr>
          <w:rStyle w:val="b1"/>
          <w:rFonts w:eastAsia="Arial Unicode MS" w:cs="Arial"/>
          <w:sz w:val="28"/>
          <w:szCs w:val="28"/>
        </w:rPr>
        <w:t>ítica o electoral</w:t>
      </w:r>
      <w:r>
        <w:rPr>
          <w:rStyle w:val="Refdenotaalpie"/>
          <w:rFonts w:eastAsia="Arial Unicode MS" w:cs="Arial"/>
          <w:sz w:val="28"/>
          <w:szCs w:val="28"/>
        </w:rPr>
        <w:footnoteReference w:id="90"/>
      </w:r>
      <w:r w:rsidR="00D61883">
        <w:rPr>
          <w:rStyle w:val="b1"/>
          <w:rFonts w:eastAsia="Arial Unicode MS" w:cs="Arial"/>
          <w:sz w:val="28"/>
          <w:szCs w:val="28"/>
        </w:rPr>
        <w:t>.</w:t>
      </w:r>
      <w:r w:rsidR="00BA6913">
        <w:rPr>
          <w:rStyle w:val="b1"/>
          <w:rFonts w:eastAsia="Arial Unicode MS" w:cs="Arial"/>
          <w:sz w:val="28"/>
          <w:szCs w:val="28"/>
        </w:rPr>
        <w:t xml:space="preserve"> </w:t>
      </w:r>
    </w:p>
    <w:p w14:paraId="39774241" w14:textId="77777777" w:rsidR="006D4984" w:rsidRPr="00114CB3" w:rsidRDefault="006D4984" w:rsidP="006D4984">
      <w:pPr>
        <w:ind w:firstLine="680"/>
        <w:rPr>
          <w:rStyle w:val="b1"/>
          <w:rFonts w:eastAsia="Arial Unicode MS" w:cs="Arial"/>
          <w:sz w:val="28"/>
          <w:szCs w:val="28"/>
        </w:rPr>
      </w:pPr>
    </w:p>
    <w:p w14:paraId="39774242" w14:textId="77777777" w:rsidR="006D4984" w:rsidRPr="00114CB3" w:rsidRDefault="005210D5" w:rsidP="006D4984">
      <w:pPr>
        <w:rPr>
          <w:rStyle w:val="b1"/>
          <w:rFonts w:eastAsia="Arial Unicode MS" w:cs="Arial"/>
          <w:sz w:val="28"/>
          <w:szCs w:val="28"/>
        </w:rPr>
      </w:pPr>
      <w:r w:rsidRPr="00114CB3">
        <w:rPr>
          <w:rStyle w:val="b1"/>
          <w:rFonts w:eastAsia="Arial Unicode MS" w:cs="Arial"/>
          <w:sz w:val="28"/>
          <w:szCs w:val="28"/>
        </w:rPr>
        <w:tab/>
      </w:r>
      <w:r w:rsidRPr="00114CB3">
        <w:rPr>
          <w:rFonts w:eastAsia="Arial Unicode MS" w:cs="Arial"/>
          <w:color w:val="000000"/>
          <w:sz w:val="28"/>
          <w:szCs w:val="28"/>
        </w:rPr>
        <w:t>En esta tesitura, la restricción a la propaganda relacionada con las expresiones que calumnien o</w:t>
      </w:r>
      <w:r w:rsidRPr="00114CB3">
        <w:rPr>
          <w:rFonts w:eastAsia="Arial Unicode MS" w:cs="Arial"/>
          <w:color w:val="000000"/>
          <w:sz w:val="28"/>
          <w:szCs w:val="28"/>
        </w:rPr>
        <w:t xml:space="preserve"> denigren a </w:t>
      </w:r>
      <w:r w:rsidRPr="00114CB3">
        <w:rPr>
          <w:rFonts w:eastAsia="Arial Unicode MS" w:cs="Arial"/>
          <w:b/>
          <w:color w:val="000000"/>
          <w:sz w:val="28"/>
          <w:szCs w:val="28"/>
        </w:rPr>
        <w:t>las instituciones y a los partidos políticos</w:t>
      </w:r>
      <w:r w:rsidRPr="00114CB3">
        <w:rPr>
          <w:rFonts w:eastAsia="Arial Unicode MS" w:cs="Arial"/>
          <w:color w:val="000000"/>
          <w:sz w:val="28"/>
          <w:szCs w:val="28"/>
        </w:rPr>
        <w:t xml:space="preserve">, </w:t>
      </w:r>
      <w:r w:rsidRPr="00114CB3">
        <w:rPr>
          <w:rFonts w:cs="Arial"/>
          <w:sz w:val="28"/>
          <w:szCs w:val="28"/>
        </w:rPr>
        <w:t xml:space="preserve">no tiene cabida dentro de las restricciones previstas en el artículo 6º constitucional. </w:t>
      </w:r>
    </w:p>
    <w:p w14:paraId="39774243" w14:textId="77777777" w:rsidR="006D4984" w:rsidRPr="00114CB3" w:rsidRDefault="006D4984" w:rsidP="006D4984">
      <w:pPr>
        <w:rPr>
          <w:rStyle w:val="b1"/>
          <w:rFonts w:eastAsia="Arial Unicode MS" w:cs="Arial"/>
          <w:sz w:val="28"/>
          <w:szCs w:val="28"/>
        </w:rPr>
      </w:pPr>
    </w:p>
    <w:p w14:paraId="39774244" w14:textId="77777777" w:rsidR="006D4984" w:rsidRPr="00114CB3" w:rsidRDefault="005210D5" w:rsidP="006D4984">
      <w:pPr>
        <w:ind w:firstLine="680"/>
        <w:rPr>
          <w:rFonts w:cs="Arial"/>
          <w:sz w:val="28"/>
          <w:szCs w:val="28"/>
        </w:rPr>
      </w:pPr>
      <w:r w:rsidRPr="00114CB3">
        <w:rPr>
          <w:rStyle w:val="b1"/>
          <w:rFonts w:eastAsia="Arial Unicode MS" w:cs="Arial"/>
          <w:sz w:val="28"/>
          <w:szCs w:val="28"/>
        </w:rPr>
        <w:t xml:space="preserve">Esta conclusión se ve reforzada porque dicha restricción </w:t>
      </w:r>
      <w:r w:rsidRPr="00114CB3">
        <w:rPr>
          <w:rFonts w:cs="Arial"/>
          <w:sz w:val="28"/>
          <w:szCs w:val="28"/>
        </w:rPr>
        <w:t>protege a las instituciones y a los partidos políti</w:t>
      </w:r>
      <w:r w:rsidRPr="00114CB3">
        <w:rPr>
          <w:rFonts w:cs="Arial"/>
          <w:sz w:val="28"/>
          <w:szCs w:val="28"/>
        </w:rPr>
        <w:t>cos, los que por su carácter público deben tener un umbral de tolerancia mayor que de cualquier individuo privado</w:t>
      </w:r>
      <w:r>
        <w:rPr>
          <w:rStyle w:val="Refdenotaalpie"/>
          <w:rFonts w:cs="Arial"/>
          <w:sz w:val="28"/>
          <w:szCs w:val="28"/>
        </w:rPr>
        <w:footnoteReference w:id="91"/>
      </w:r>
      <w:r w:rsidR="00D61883">
        <w:rPr>
          <w:rFonts w:cs="Arial"/>
          <w:sz w:val="28"/>
          <w:szCs w:val="28"/>
        </w:rPr>
        <w:t>.</w:t>
      </w:r>
    </w:p>
    <w:p w14:paraId="39774245" w14:textId="77777777" w:rsidR="006D4984" w:rsidRPr="00114CB3" w:rsidRDefault="006D4984" w:rsidP="006D4984">
      <w:pPr>
        <w:rPr>
          <w:rFonts w:cs="Arial"/>
          <w:sz w:val="28"/>
          <w:szCs w:val="28"/>
        </w:rPr>
      </w:pPr>
    </w:p>
    <w:p w14:paraId="39774246" w14:textId="77777777" w:rsidR="006D4984" w:rsidRPr="00114CB3" w:rsidRDefault="005210D5" w:rsidP="006D4984">
      <w:pPr>
        <w:ind w:firstLine="680"/>
        <w:rPr>
          <w:rFonts w:cs="Arial"/>
          <w:sz w:val="28"/>
          <w:szCs w:val="28"/>
        </w:rPr>
      </w:pPr>
      <w:r w:rsidRPr="00114CB3">
        <w:rPr>
          <w:rFonts w:cs="Arial"/>
          <w:sz w:val="28"/>
          <w:szCs w:val="28"/>
        </w:rPr>
        <w:t>Además, porque la restricción al contenido de la propagada política o electoral</w:t>
      </w:r>
      <w:r w:rsidR="00D61883">
        <w:rPr>
          <w:rFonts w:cs="Arial"/>
          <w:sz w:val="28"/>
          <w:szCs w:val="28"/>
        </w:rPr>
        <w:t>,</w:t>
      </w:r>
      <w:r w:rsidRPr="00114CB3">
        <w:rPr>
          <w:rFonts w:cs="Arial"/>
          <w:sz w:val="28"/>
          <w:szCs w:val="28"/>
        </w:rPr>
        <w:t xml:space="preserve"> no tiene como fin promover la participación del pueblo en</w:t>
      </w:r>
      <w:r w:rsidRPr="00114CB3">
        <w:rPr>
          <w:rFonts w:cs="Arial"/>
          <w:sz w:val="28"/>
          <w:szCs w:val="28"/>
        </w:rPr>
        <w:t xml:space="preserve"> la vida democrática o el ejercicio del voto libre e informado, sino al contrario. Por un lado, la restricción mencionada limita la información que los partidos políticos pueden proveer a los ciudadanos sobre temas de interés público. Información que es in</w:t>
      </w:r>
      <w:r w:rsidRPr="00114CB3">
        <w:rPr>
          <w:rFonts w:cs="Arial"/>
          <w:sz w:val="28"/>
          <w:szCs w:val="28"/>
        </w:rPr>
        <w:t>dispensable para el debate público y para que los ciudadanos ejerzan su voto de manera libre. Además, al restringir la expresión de los partidos políticos y de los candidatos independientes se limita el debate público, pues éste requiere que partidos y can</w:t>
      </w:r>
      <w:r w:rsidRPr="00114CB3">
        <w:rPr>
          <w:rFonts w:cs="Arial"/>
          <w:sz w:val="28"/>
          <w:szCs w:val="28"/>
        </w:rPr>
        <w:t xml:space="preserve">didatos elijan libremente la forma más efectiva para transmitir su mensaje y cuestionar el orden existente, para lo cual pueden estimar necesario utilizar expresiones que denigren a las instituciones. </w:t>
      </w:r>
    </w:p>
    <w:p w14:paraId="39774247" w14:textId="77777777" w:rsidR="006D4984" w:rsidRPr="00114CB3" w:rsidRDefault="006D4984" w:rsidP="006D4984">
      <w:pPr>
        <w:ind w:firstLine="680"/>
        <w:rPr>
          <w:rFonts w:cs="Arial"/>
          <w:sz w:val="28"/>
          <w:szCs w:val="28"/>
        </w:rPr>
      </w:pPr>
    </w:p>
    <w:p w14:paraId="39774248" w14:textId="77777777" w:rsidR="006D4984" w:rsidRPr="00114CB3" w:rsidRDefault="005210D5" w:rsidP="006D4984">
      <w:pPr>
        <w:ind w:firstLine="680"/>
        <w:rPr>
          <w:rFonts w:cs="Arial"/>
          <w:sz w:val="28"/>
          <w:szCs w:val="28"/>
        </w:rPr>
      </w:pPr>
      <w:r w:rsidRPr="00114CB3">
        <w:rPr>
          <w:rFonts w:cs="Arial"/>
          <w:sz w:val="28"/>
          <w:szCs w:val="28"/>
        </w:rPr>
        <w:t>Debe precisarse que, al resolverse las acciones de in</w:t>
      </w:r>
      <w:r w:rsidRPr="00114CB3">
        <w:rPr>
          <w:rFonts w:cs="Arial"/>
          <w:sz w:val="28"/>
          <w:szCs w:val="28"/>
        </w:rPr>
        <w:t>constitucionalidad 133/2020 y 140/2020 y sus acumuladas; este Tribunal Pleno analizó diversas normas del Código Electoral del Estado de Michoacán y de la Ley Electoral del Estado de Tamaulipas, en las que se establecía la prohibición de difundir en la prop</w:t>
      </w:r>
      <w:r w:rsidRPr="00114CB3">
        <w:rPr>
          <w:rFonts w:cs="Arial"/>
          <w:sz w:val="28"/>
          <w:szCs w:val="28"/>
        </w:rPr>
        <w:t xml:space="preserve">aganda política electoral expresiones que </w:t>
      </w:r>
      <w:r w:rsidRPr="00114CB3">
        <w:rPr>
          <w:rFonts w:cs="Arial"/>
          <w:b/>
          <w:sz w:val="28"/>
          <w:szCs w:val="28"/>
        </w:rPr>
        <w:t xml:space="preserve">denigraran </w:t>
      </w:r>
      <w:r w:rsidRPr="00114CB3">
        <w:rPr>
          <w:rFonts w:cs="Arial"/>
          <w:sz w:val="28"/>
          <w:szCs w:val="28"/>
        </w:rPr>
        <w:t xml:space="preserve">a las personas, partidos políticos e instituciones; y atendiendo a las impugnaciones concretas, se declaró la invalidez únicamente de las porciones normativas relativas a que </w:t>
      </w:r>
      <w:r w:rsidRPr="00114CB3">
        <w:rPr>
          <w:rFonts w:cs="Arial"/>
          <w:b/>
          <w:i/>
          <w:sz w:val="28"/>
          <w:szCs w:val="28"/>
        </w:rPr>
        <w:t>denigren</w:t>
      </w:r>
      <w:r w:rsidRPr="00114CB3">
        <w:rPr>
          <w:rFonts w:cs="Arial"/>
          <w:sz w:val="28"/>
          <w:szCs w:val="28"/>
        </w:rPr>
        <w:t xml:space="preserve">; sin </w:t>
      </w:r>
      <w:r w:rsidRPr="00114CB3">
        <w:rPr>
          <w:rFonts w:cs="Arial"/>
          <w:sz w:val="28"/>
          <w:szCs w:val="28"/>
        </w:rPr>
        <w:t>embargo, el criterio en el que se sustenta este apartado no fue abandonado de manera expresa.</w:t>
      </w:r>
    </w:p>
    <w:p w14:paraId="39774249" w14:textId="77777777" w:rsidR="006D4984" w:rsidRPr="00114CB3" w:rsidRDefault="006D4984" w:rsidP="006D4984">
      <w:pPr>
        <w:ind w:firstLine="680"/>
        <w:rPr>
          <w:rFonts w:cs="Arial"/>
          <w:sz w:val="28"/>
          <w:szCs w:val="28"/>
        </w:rPr>
      </w:pPr>
    </w:p>
    <w:p w14:paraId="3977424A" w14:textId="77777777" w:rsidR="006D4984" w:rsidRPr="00114CB3" w:rsidRDefault="005210D5" w:rsidP="006D4984">
      <w:pPr>
        <w:ind w:firstLine="680"/>
        <w:rPr>
          <w:rFonts w:eastAsia="Arial" w:cs="Arial"/>
          <w:spacing w:val="3"/>
          <w:sz w:val="28"/>
          <w:szCs w:val="28"/>
          <w:lang w:val="es-ES" w:eastAsia="es-ES" w:bidi="es-ES"/>
        </w:rPr>
      </w:pPr>
      <w:r w:rsidRPr="00114CB3">
        <w:rPr>
          <w:rFonts w:cs="Arial"/>
          <w:sz w:val="28"/>
          <w:szCs w:val="28"/>
          <w:lang w:val="es-ES"/>
        </w:rPr>
        <w:t xml:space="preserve">Como consecuencia de lo anterior, debe declararse la </w:t>
      </w:r>
      <w:r w:rsidRPr="00114CB3">
        <w:rPr>
          <w:rFonts w:cs="Arial"/>
          <w:b/>
          <w:bCs/>
          <w:sz w:val="28"/>
          <w:szCs w:val="28"/>
          <w:lang w:val="es-ES"/>
        </w:rPr>
        <w:t>invalidez</w:t>
      </w:r>
      <w:r w:rsidRPr="00114CB3">
        <w:rPr>
          <w:rFonts w:cs="Arial"/>
          <w:sz w:val="28"/>
          <w:szCs w:val="28"/>
          <w:lang w:val="es-ES"/>
        </w:rPr>
        <w:t xml:space="preserve"> de las porciones normativas reclamadas de los artículos </w:t>
      </w:r>
      <w:r w:rsidRPr="00114CB3">
        <w:rPr>
          <w:rFonts w:eastAsia="Arial" w:cs="Arial"/>
          <w:spacing w:val="3"/>
          <w:sz w:val="28"/>
          <w:szCs w:val="28"/>
          <w:lang w:val="es-ES" w:eastAsia="es-ES" w:bidi="es-ES"/>
        </w:rPr>
        <w:t xml:space="preserve">260, </w:t>
      </w:r>
      <w:r w:rsidR="004076A0">
        <w:rPr>
          <w:rFonts w:eastAsia="Arial" w:cs="Arial"/>
          <w:spacing w:val="3"/>
          <w:sz w:val="28"/>
          <w:szCs w:val="28"/>
          <w:lang w:val="es-ES" w:eastAsia="es-ES" w:bidi="es-ES"/>
        </w:rPr>
        <w:t xml:space="preserve">numeral 2, </w:t>
      </w:r>
      <w:r w:rsidR="003D76A3">
        <w:rPr>
          <w:rFonts w:eastAsia="Arial" w:cs="Arial"/>
          <w:spacing w:val="3"/>
          <w:sz w:val="28"/>
          <w:szCs w:val="28"/>
          <w:lang w:val="es-ES" w:eastAsia="es-ES" w:bidi="es-ES"/>
        </w:rPr>
        <w:t xml:space="preserve">en su porción normativa “a las instituciones, a los propios partidos o…”, </w:t>
      </w:r>
      <w:r w:rsidRPr="00114CB3">
        <w:rPr>
          <w:rFonts w:eastAsia="Arial" w:cs="Arial"/>
          <w:sz w:val="28"/>
          <w:szCs w:val="28"/>
          <w:lang w:val="es-ES" w:eastAsia="es-ES" w:bidi="es-ES"/>
        </w:rPr>
        <w:t xml:space="preserve">y </w:t>
      </w:r>
      <w:r w:rsidRPr="00114CB3">
        <w:rPr>
          <w:rFonts w:eastAsia="Arial" w:cs="Arial"/>
          <w:spacing w:val="3"/>
          <w:sz w:val="28"/>
          <w:szCs w:val="28"/>
          <w:lang w:val="es-ES" w:eastAsia="es-ES" w:bidi="es-ES"/>
        </w:rPr>
        <w:t>449 bis, fracción XIII,</w:t>
      </w:r>
      <w:r w:rsidR="003D76A3">
        <w:rPr>
          <w:rFonts w:eastAsia="Arial" w:cs="Arial"/>
          <w:spacing w:val="3"/>
          <w:sz w:val="28"/>
          <w:szCs w:val="28"/>
          <w:lang w:val="es-ES" w:eastAsia="es-ES" w:bidi="es-ES"/>
        </w:rPr>
        <w:t xml:space="preserve"> en su porción normativa “instituciones o los partidos políticos…”,</w:t>
      </w:r>
      <w:r w:rsidRPr="00114CB3">
        <w:rPr>
          <w:rFonts w:eastAsia="Arial" w:cs="Arial"/>
          <w:spacing w:val="3"/>
          <w:sz w:val="28"/>
          <w:szCs w:val="28"/>
          <w:lang w:val="es-ES" w:eastAsia="es-ES" w:bidi="es-ES"/>
        </w:rPr>
        <w:t xml:space="preserve"> </w:t>
      </w:r>
      <w:r w:rsidRPr="00114CB3">
        <w:rPr>
          <w:rFonts w:eastAsia="Arial" w:cs="Arial"/>
          <w:spacing w:val="2"/>
          <w:sz w:val="28"/>
          <w:szCs w:val="28"/>
          <w:lang w:val="es-ES" w:eastAsia="es-ES" w:bidi="es-ES"/>
        </w:rPr>
        <w:t xml:space="preserve">del </w:t>
      </w:r>
      <w:r w:rsidRPr="00114CB3">
        <w:rPr>
          <w:rFonts w:eastAsia="Arial" w:cs="Arial"/>
          <w:spacing w:val="3"/>
          <w:sz w:val="28"/>
          <w:szCs w:val="28"/>
          <w:lang w:val="es-ES" w:eastAsia="es-ES" w:bidi="es-ES"/>
        </w:rPr>
        <w:t xml:space="preserve">Código Electoral </w:t>
      </w:r>
      <w:r w:rsidRPr="00114CB3">
        <w:rPr>
          <w:rFonts w:eastAsia="Arial" w:cs="Arial"/>
          <w:spacing w:val="2"/>
          <w:sz w:val="28"/>
          <w:szCs w:val="28"/>
          <w:lang w:val="es-ES" w:eastAsia="es-ES" w:bidi="es-ES"/>
        </w:rPr>
        <w:t xml:space="preserve">del </w:t>
      </w:r>
      <w:r w:rsidRPr="00114CB3">
        <w:rPr>
          <w:rFonts w:eastAsia="Arial" w:cs="Arial"/>
          <w:spacing w:val="3"/>
          <w:sz w:val="28"/>
          <w:szCs w:val="28"/>
          <w:lang w:val="es-ES" w:eastAsia="es-ES" w:bidi="es-ES"/>
        </w:rPr>
        <w:t xml:space="preserve">Estado </w:t>
      </w:r>
      <w:r w:rsidRPr="00114CB3">
        <w:rPr>
          <w:rFonts w:eastAsia="Arial" w:cs="Arial"/>
          <w:sz w:val="28"/>
          <w:szCs w:val="28"/>
          <w:lang w:val="es-ES" w:eastAsia="es-ES" w:bidi="es-ES"/>
        </w:rPr>
        <w:t xml:space="preserve">de </w:t>
      </w:r>
      <w:r w:rsidRPr="00114CB3">
        <w:rPr>
          <w:rFonts w:eastAsia="Arial" w:cs="Arial"/>
          <w:spacing w:val="3"/>
          <w:sz w:val="28"/>
          <w:szCs w:val="28"/>
          <w:lang w:val="es-ES" w:eastAsia="es-ES" w:bidi="es-ES"/>
        </w:rPr>
        <w:t xml:space="preserve">Jalisco. </w:t>
      </w:r>
    </w:p>
    <w:p w14:paraId="3977424B" w14:textId="77777777" w:rsidR="006D4984" w:rsidRPr="00114CB3" w:rsidRDefault="006D4984" w:rsidP="006D4984">
      <w:pPr>
        <w:ind w:firstLine="680"/>
        <w:rPr>
          <w:rFonts w:eastAsia="Arial" w:cs="Arial"/>
          <w:spacing w:val="3"/>
          <w:sz w:val="28"/>
          <w:szCs w:val="28"/>
          <w:lang w:val="es-ES" w:eastAsia="es-ES" w:bidi="es-ES"/>
        </w:rPr>
      </w:pPr>
    </w:p>
    <w:p w14:paraId="3977424C" w14:textId="77777777" w:rsidR="006D4984" w:rsidRPr="00114CB3" w:rsidRDefault="005210D5" w:rsidP="006D4984">
      <w:pPr>
        <w:pStyle w:val="Estilo"/>
        <w:ind w:left="567" w:right="902"/>
        <w:rPr>
          <w:rFonts w:cs="Arial"/>
          <w:b/>
          <w:i/>
          <w:szCs w:val="24"/>
        </w:rPr>
      </w:pPr>
      <w:r w:rsidRPr="00166BA8">
        <w:rPr>
          <w:rFonts w:cs="Arial"/>
          <w:i/>
          <w:szCs w:val="24"/>
        </w:rPr>
        <w:t>“</w:t>
      </w:r>
      <w:r w:rsidRPr="00114CB3">
        <w:rPr>
          <w:rFonts w:cs="Arial"/>
          <w:b/>
          <w:i/>
          <w:szCs w:val="24"/>
        </w:rPr>
        <w:t>Artículo 260</w:t>
      </w:r>
    </w:p>
    <w:p w14:paraId="3977424D" w14:textId="77777777" w:rsidR="006D4984" w:rsidRPr="00114CB3" w:rsidRDefault="005210D5" w:rsidP="006D4984">
      <w:pPr>
        <w:pStyle w:val="Estilo"/>
        <w:ind w:left="567" w:right="902"/>
        <w:rPr>
          <w:rFonts w:cs="Arial"/>
          <w:i/>
          <w:szCs w:val="24"/>
        </w:rPr>
      </w:pPr>
      <w:r w:rsidRPr="00114CB3">
        <w:rPr>
          <w:rFonts w:cs="Arial"/>
          <w:i/>
          <w:szCs w:val="24"/>
        </w:rPr>
        <w:t>(…)</w:t>
      </w:r>
    </w:p>
    <w:p w14:paraId="3977424E" w14:textId="77777777" w:rsidR="006D4984" w:rsidRPr="00114CB3" w:rsidRDefault="005210D5" w:rsidP="006D4984">
      <w:pPr>
        <w:pStyle w:val="Estilo"/>
        <w:ind w:left="567" w:right="902"/>
        <w:rPr>
          <w:rFonts w:cs="Arial"/>
          <w:i/>
          <w:szCs w:val="24"/>
        </w:rPr>
      </w:pPr>
      <w:r w:rsidRPr="00114CB3">
        <w:rPr>
          <w:rFonts w:cs="Arial"/>
          <w:b/>
          <w:i/>
          <w:szCs w:val="24"/>
        </w:rPr>
        <w:t>2.</w:t>
      </w:r>
      <w:r w:rsidRPr="00114CB3">
        <w:rPr>
          <w:rFonts w:cs="Arial"/>
          <w:i/>
          <w:szCs w:val="24"/>
        </w:rPr>
        <w:t xml:space="preserve"> En la propaganda política o electoral que realicen los partidos políticos, las coaliciones, los candidatos y los precandidatos deberán abstenerse de expresiones que calumnien</w:t>
      </w:r>
      <w:r w:rsidRPr="00114CB3">
        <w:rPr>
          <w:rFonts w:cs="Arial"/>
          <w:b/>
          <w:i/>
          <w:szCs w:val="24"/>
        </w:rPr>
        <w:t xml:space="preserve"> </w:t>
      </w:r>
      <w:r w:rsidRPr="00114CB3">
        <w:rPr>
          <w:rFonts w:cs="Arial"/>
          <w:b/>
          <w:i/>
          <w:strike/>
          <w:szCs w:val="24"/>
        </w:rPr>
        <w:t>a las instituciones, a los propios partidos, o</w:t>
      </w:r>
      <w:r w:rsidRPr="00114CB3">
        <w:rPr>
          <w:rFonts w:cs="Arial"/>
          <w:i/>
          <w:szCs w:val="24"/>
        </w:rPr>
        <w:t xml:space="preserve"> a las personas que discriminen o </w:t>
      </w:r>
      <w:r w:rsidRPr="00114CB3">
        <w:rPr>
          <w:rFonts w:cs="Arial"/>
          <w:i/>
          <w:szCs w:val="24"/>
        </w:rPr>
        <w:t>que constituyan actos de violencia política contra las mujeres en razón de género en términos de la ley general, este código y las leyes en la materia. El Consejo General del Instituto Electoral y la comisión de quejas y denuncias estarán facultadas para s</w:t>
      </w:r>
      <w:r w:rsidRPr="00114CB3">
        <w:rPr>
          <w:rFonts w:cs="Arial"/>
          <w:i/>
          <w:szCs w:val="24"/>
        </w:rPr>
        <w:t>olicitar al Instituto Nacional Electoral, ordene la suspensión inmediata de los mensajes en radio o televisión contrarios a esta norma.</w:t>
      </w:r>
    </w:p>
    <w:p w14:paraId="3977424F" w14:textId="77777777" w:rsidR="006D4984" w:rsidRPr="00114CB3" w:rsidRDefault="006D4984" w:rsidP="006D4984">
      <w:pPr>
        <w:pStyle w:val="Estilo"/>
        <w:ind w:left="567" w:right="902"/>
        <w:rPr>
          <w:rFonts w:cs="Arial"/>
          <w:i/>
          <w:szCs w:val="24"/>
        </w:rPr>
      </w:pPr>
    </w:p>
    <w:p w14:paraId="39774250" w14:textId="77777777" w:rsidR="006D4984" w:rsidRPr="00114CB3" w:rsidRDefault="005210D5" w:rsidP="006D4984">
      <w:pPr>
        <w:pStyle w:val="Estilo"/>
        <w:ind w:left="567" w:right="902"/>
        <w:rPr>
          <w:rFonts w:cs="Arial"/>
          <w:i/>
          <w:szCs w:val="24"/>
        </w:rPr>
      </w:pPr>
      <w:r w:rsidRPr="00114CB3">
        <w:rPr>
          <w:rFonts w:cs="Arial"/>
          <w:i/>
          <w:szCs w:val="24"/>
        </w:rPr>
        <w:t xml:space="preserve">En el caso de propaganda que se difunda en medios distintos a radio y televisión, ordenará el retiro de </w:t>
      </w:r>
      <w:r w:rsidRPr="00114CB3">
        <w:rPr>
          <w:rFonts w:cs="Arial"/>
          <w:i/>
          <w:szCs w:val="24"/>
        </w:rPr>
        <w:t>cualquier otra propaganda.</w:t>
      </w:r>
    </w:p>
    <w:p w14:paraId="39774251" w14:textId="77777777" w:rsidR="006D4984" w:rsidRPr="00114CB3" w:rsidRDefault="005210D5" w:rsidP="006D4984">
      <w:pPr>
        <w:pStyle w:val="Estilo"/>
        <w:ind w:left="567" w:right="902"/>
        <w:rPr>
          <w:rFonts w:cs="Arial"/>
          <w:i/>
          <w:szCs w:val="24"/>
        </w:rPr>
      </w:pPr>
      <w:r w:rsidRPr="00114CB3">
        <w:rPr>
          <w:rFonts w:cs="Arial"/>
          <w:i/>
          <w:szCs w:val="24"/>
        </w:rPr>
        <w:t>(…)”</w:t>
      </w:r>
      <w:r w:rsidR="00D61883">
        <w:rPr>
          <w:rFonts w:cs="Arial"/>
          <w:i/>
          <w:szCs w:val="24"/>
        </w:rPr>
        <w:t>.</w:t>
      </w:r>
    </w:p>
    <w:p w14:paraId="39774252" w14:textId="77777777" w:rsidR="006D4984" w:rsidRPr="00114CB3" w:rsidRDefault="006D4984" w:rsidP="006D4984">
      <w:pPr>
        <w:pStyle w:val="Estilo"/>
        <w:ind w:left="567" w:right="902"/>
        <w:rPr>
          <w:rFonts w:cs="Arial"/>
          <w:i/>
          <w:szCs w:val="24"/>
        </w:rPr>
      </w:pPr>
    </w:p>
    <w:p w14:paraId="39774253" w14:textId="77777777" w:rsidR="006D4984" w:rsidRPr="00114CB3" w:rsidRDefault="005210D5" w:rsidP="006D4984">
      <w:pPr>
        <w:pStyle w:val="Estilo"/>
        <w:ind w:left="567" w:right="902"/>
        <w:rPr>
          <w:rFonts w:cs="Arial"/>
          <w:b/>
          <w:i/>
          <w:szCs w:val="24"/>
        </w:rPr>
      </w:pPr>
      <w:r w:rsidRPr="00114CB3">
        <w:rPr>
          <w:rFonts w:cs="Arial"/>
          <w:i/>
          <w:szCs w:val="24"/>
        </w:rPr>
        <w:t>“</w:t>
      </w:r>
      <w:r w:rsidRPr="00114CB3">
        <w:rPr>
          <w:rFonts w:cs="Arial"/>
          <w:b/>
          <w:i/>
          <w:szCs w:val="24"/>
        </w:rPr>
        <w:t>Artículo 449 bis</w:t>
      </w:r>
    </w:p>
    <w:p w14:paraId="39774254" w14:textId="77777777" w:rsidR="006D4984" w:rsidRPr="00114CB3" w:rsidRDefault="006D4984" w:rsidP="006D4984">
      <w:pPr>
        <w:pStyle w:val="Estilo"/>
        <w:ind w:left="567" w:right="902"/>
        <w:rPr>
          <w:rFonts w:cs="Arial"/>
          <w:i/>
          <w:szCs w:val="24"/>
        </w:rPr>
      </w:pPr>
    </w:p>
    <w:p w14:paraId="39774255" w14:textId="77777777" w:rsidR="006D4984" w:rsidRPr="00114CB3" w:rsidRDefault="005210D5" w:rsidP="006D4984">
      <w:pPr>
        <w:pStyle w:val="Estilo"/>
        <w:ind w:left="567" w:right="902"/>
        <w:rPr>
          <w:rFonts w:cs="Arial"/>
          <w:i/>
          <w:szCs w:val="24"/>
        </w:rPr>
      </w:pPr>
      <w:r w:rsidRPr="00114CB3">
        <w:rPr>
          <w:rFonts w:cs="Arial"/>
          <w:i/>
          <w:szCs w:val="24"/>
        </w:rPr>
        <w:t>1. Constituyen infracciones de los aspirantes y Candidatos Independientes a cargos de elección popular al presente Código:</w:t>
      </w:r>
    </w:p>
    <w:p w14:paraId="39774256" w14:textId="77777777" w:rsidR="006D4984" w:rsidRPr="00114CB3" w:rsidRDefault="006D4984" w:rsidP="006D4984">
      <w:pPr>
        <w:pStyle w:val="Estilo"/>
        <w:ind w:left="567" w:right="902"/>
        <w:rPr>
          <w:rFonts w:cs="Arial"/>
          <w:i/>
          <w:szCs w:val="24"/>
        </w:rPr>
      </w:pPr>
    </w:p>
    <w:p w14:paraId="39774257" w14:textId="77777777" w:rsidR="006D4984" w:rsidRPr="00114CB3" w:rsidRDefault="005210D5" w:rsidP="006D4984">
      <w:pPr>
        <w:pStyle w:val="Estilo"/>
        <w:ind w:left="567" w:right="902"/>
        <w:rPr>
          <w:rFonts w:cs="Arial"/>
          <w:i/>
          <w:szCs w:val="24"/>
        </w:rPr>
      </w:pPr>
      <w:r w:rsidRPr="00114CB3">
        <w:rPr>
          <w:rFonts w:cs="Arial"/>
          <w:i/>
          <w:szCs w:val="24"/>
        </w:rPr>
        <w:t>(…)</w:t>
      </w:r>
    </w:p>
    <w:p w14:paraId="39774258" w14:textId="77777777" w:rsidR="006D4984" w:rsidRPr="00114CB3" w:rsidRDefault="006D4984" w:rsidP="006D4984">
      <w:pPr>
        <w:pStyle w:val="Estilo"/>
        <w:ind w:left="567" w:right="902"/>
        <w:rPr>
          <w:rFonts w:cs="Arial"/>
          <w:i/>
          <w:szCs w:val="24"/>
        </w:rPr>
      </w:pPr>
    </w:p>
    <w:p w14:paraId="39774259" w14:textId="77777777" w:rsidR="006D4984" w:rsidRPr="00114CB3" w:rsidRDefault="005210D5" w:rsidP="006D4984">
      <w:pPr>
        <w:pStyle w:val="Estilo"/>
        <w:ind w:left="567" w:right="902"/>
        <w:rPr>
          <w:rFonts w:cs="Arial"/>
          <w:i/>
          <w:szCs w:val="24"/>
        </w:rPr>
      </w:pPr>
      <w:r w:rsidRPr="00114CB3">
        <w:rPr>
          <w:rFonts w:cs="Arial"/>
          <w:i/>
          <w:szCs w:val="24"/>
        </w:rPr>
        <w:t>(REFORMADA, P.O. 1 DE JULIO DE 2020)</w:t>
      </w:r>
    </w:p>
    <w:p w14:paraId="3977425A" w14:textId="77777777" w:rsidR="006D4984" w:rsidRPr="00114CB3" w:rsidRDefault="005210D5" w:rsidP="006D4984">
      <w:pPr>
        <w:pStyle w:val="Estilo"/>
        <w:ind w:left="567" w:right="902"/>
        <w:rPr>
          <w:rFonts w:cs="Arial"/>
          <w:i/>
          <w:szCs w:val="24"/>
        </w:rPr>
      </w:pPr>
      <w:r w:rsidRPr="00114CB3">
        <w:rPr>
          <w:rFonts w:cs="Arial"/>
          <w:b/>
          <w:i/>
          <w:szCs w:val="24"/>
        </w:rPr>
        <w:t>XIII.</w:t>
      </w:r>
      <w:r w:rsidRPr="00114CB3">
        <w:rPr>
          <w:rFonts w:cs="Arial"/>
          <w:i/>
          <w:szCs w:val="24"/>
        </w:rPr>
        <w:t xml:space="preserve"> La difusión de propaganda polít</w:t>
      </w:r>
      <w:r w:rsidRPr="00114CB3">
        <w:rPr>
          <w:rFonts w:cs="Arial"/>
          <w:i/>
          <w:szCs w:val="24"/>
        </w:rPr>
        <w:t xml:space="preserve">ica o electoral que contenga expresiones que calumnien a las personas, </w:t>
      </w:r>
      <w:r w:rsidRPr="00114CB3">
        <w:rPr>
          <w:rFonts w:cs="Arial"/>
          <w:b/>
          <w:i/>
          <w:strike/>
          <w:szCs w:val="24"/>
        </w:rPr>
        <w:t>instituciones o los partidos políticos</w:t>
      </w:r>
      <w:r w:rsidRPr="00114CB3">
        <w:rPr>
          <w:rFonts w:cs="Arial"/>
          <w:i/>
          <w:szCs w:val="24"/>
        </w:rPr>
        <w:t xml:space="preserve"> o constituya violencia política contra las mujeres en razón de género;</w:t>
      </w:r>
    </w:p>
    <w:p w14:paraId="3977425B" w14:textId="77777777" w:rsidR="006D4984" w:rsidRPr="00261DA1" w:rsidRDefault="005210D5" w:rsidP="006D4984">
      <w:pPr>
        <w:pStyle w:val="Estilo"/>
        <w:ind w:left="567" w:right="902"/>
        <w:rPr>
          <w:rFonts w:cs="Arial"/>
          <w:i/>
          <w:szCs w:val="24"/>
        </w:rPr>
      </w:pPr>
      <w:r w:rsidRPr="00114CB3">
        <w:rPr>
          <w:rFonts w:cs="Arial"/>
          <w:i/>
          <w:szCs w:val="24"/>
        </w:rPr>
        <w:t>(…)”.</w:t>
      </w:r>
    </w:p>
    <w:p w14:paraId="3977425C" w14:textId="77777777" w:rsidR="006D4984" w:rsidRPr="006D4984" w:rsidRDefault="006D4984" w:rsidP="006D4984">
      <w:pPr>
        <w:pStyle w:val="Estilo"/>
        <w:spacing w:line="360" w:lineRule="auto"/>
        <w:ind w:left="567" w:right="902"/>
        <w:rPr>
          <w:rFonts w:cs="Arial"/>
          <w:sz w:val="28"/>
          <w:szCs w:val="28"/>
        </w:rPr>
      </w:pPr>
    </w:p>
    <w:p w14:paraId="3977425D" w14:textId="77777777" w:rsidR="00BE63BA" w:rsidRDefault="005210D5" w:rsidP="00BE63BA">
      <w:pPr>
        <w:ind w:firstLine="680"/>
        <w:rPr>
          <w:rFonts w:cs="Arial"/>
          <w:sz w:val="28"/>
          <w:lang w:val="es-ES"/>
        </w:rPr>
      </w:pPr>
      <w:r w:rsidRPr="007A1710">
        <w:rPr>
          <w:rFonts w:cs="Arial"/>
          <w:b/>
          <w:sz w:val="28"/>
          <w:lang w:val="es-ES"/>
        </w:rPr>
        <w:t xml:space="preserve">DÉCIMO </w:t>
      </w:r>
      <w:r w:rsidRPr="00BE63BA">
        <w:rPr>
          <w:rFonts w:cs="Arial"/>
          <w:b/>
          <w:sz w:val="28"/>
          <w:szCs w:val="28"/>
          <w:lang w:val="es-ES"/>
        </w:rPr>
        <w:t xml:space="preserve">QUINTO. EFECTOS. </w:t>
      </w:r>
      <w:r w:rsidRPr="007A1710">
        <w:rPr>
          <w:rFonts w:cs="Arial"/>
          <w:sz w:val="28"/>
          <w:lang w:val="es-ES"/>
        </w:rPr>
        <w:t xml:space="preserve">De conformidad con los artículos 73 y 41, </w:t>
      </w:r>
      <w:r w:rsidRPr="007A1710">
        <w:rPr>
          <w:rFonts w:cs="Arial"/>
          <w:sz w:val="28"/>
          <w:lang w:val="es-ES"/>
        </w:rPr>
        <w:t>de la Ley Reglamentaria de las Fracciones I y II del Artículo 105 de la Constitución Federal,</w:t>
      </w:r>
      <w:r w:rsidR="00261DA1">
        <w:rPr>
          <w:rFonts w:cs="Arial"/>
          <w:sz w:val="28"/>
          <w:lang w:val="es-ES"/>
        </w:rPr>
        <w:t xml:space="preserve"> debe precisarse que:</w:t>
      </w:r>
    </w:p>
    <w:p w14:paraId="3977425E" w14:textId="77777777" w:rsidR="00261DA1" w:rsidRDefault="00261DA1" w:rsidP="00BE63BA">
      <w:pPr>
        <w:ind w:firstLine="680"/>
        <w:rPr>
          <w:rFonts w:cs="Arial"/>
          <w:sz w:val="28"/>
          <w:lang w:val="es-ES"/>
        </w:rPr>
      </w:pPr>
    </w:p>
    <w:p w14:paraId="3977425F" w14:textId="77777777" w:rsidR="00261DA1" w:rsidRPr="00261DA1" w:rsidRDefault="005210D5" w:rsidP="00261DA1">
      <w:pPr>
        <w:numPr>
          <w:ilvl w:val="0"/>
          <w:numId w:val="32"/>
        </w:numPr>
        <w:rPr>
          <w:rFonts w:cs="Arial"/>
          <w:sz w:val="28"/>
          <w:lang w:val="es-ES"/>
        </w:rPr>
      </w:pPr>
      <w:r>
        <w:rPr>
          <w:rFonts w:cs="Arial"/>
          <w:sz w:val="28"/>
          <w:lang w:val="es-ES"/>
        </w:rPr>
        <w:t xml:space="preserve">En el </w:t>
      </w:r>
      <w:r w:rsidR="00173505">
        <w:rPr>
          <w:rFonts w:cs="Arial"/>
          <w:sz w:val="28"/>
          <w:lang w:val="es-ES"/>
        </w:rPr>
        <w:t>c</w:t>
      </w:r>
      <w:r>
        <w:rPr>
          <w:rFonts w:cs="Arial"/>
          <w:sz w:val="28"/>
          <w:lang w:val="es-ES"/>
        </w:rPr>
        <w:t xml:space="preserve">onsiderando octavo, se declaró la invalidez del </w:t>
      </w:r>
      <w:r>
        <w:rPr>
          <w:rFonts w:cs="Arial"/>
          <w:b/>
          <w:sz w:val="28"/>
          <w:lang w:val="es-ES"/>
        </w:rPr>
        <w:t>artículo 13, fracción VIII, párrafo tercero, de la Constitución del Estado de Jalisco</w:t>
      </w:r>
      <w:r>
        <w:rPr>
          <w:rFonts w:cs="Arial"/>
          <w:b/>
          <w:sz w:val="28"/>
          <w:lang w:val="es-ES"/>
        </w:rPr>
        <w:t xml:space="preserve"> y del </w:t>
      </w:r>
      <w:r w:rsidR="00401746">
        <w:rPr>
          <w:rFonts w:cs="Arial"/>
          <w:b/>
          <w:sz w:val="28"/>
          <w:lang w:val="es-ES"/>
        </w:rPr>
        <w:t>a</w:t>
      </w:r>
      <w:r>
        <w:rPr>
          <w:rFonts w:cs="Arial"/>
          <w:b/>
          <w:sz w:val="28"/>
          <w:lang w:val="es-ES"/>
        </w:rPr>
        <w:t xml:space="preserve">rtículo </w:t>
      </w:r>
      <w:r w:rsidR="00401746">
        <w:rPr>
          <w:rFonts w:cs="Arial"/>
          <w:b/>
          <w:sz w:val="28"/>
          <w:lang w:val="es-ES"/>
        </w:rPr>
        <w:t>t</w:t>
      </w:r>
      <w:r>
        <w:rPr>
          <w:rFonts w:cs="Arial"/>
          <w:b/>
          <w:sz w:val="28"/>
          <w:lang w:val="es-ES"/>
        </w:rPr>
        <w:t xml:space="preserve">ercero </w:t>
      </w:r>
      <w:r w:rsidR="00401746">
        <w:rPr>
          <w:rFonts w:cs="Arial"/>
          <w:b/>
          <w:sz w:val="28"/>
          <w:lang w:val="es-ES"/>
        </w:rPr>
        <w:t>t</w:t>
      </w:r>
      <w:r>
        <w:rPr>
          <w:rFonts w:cs="Arial"/>
          <w:b/>
          <w:sz w:val="28"/>
          <w:lang w:val="es-ES"/>
        </w:rPr>
        <w:t>ransitorio del Decreto 27917/LXII/20.</w:t>
      </w:r>
    </w:p>
    <w:p w14:paraId="39774260" w14:textId="77777777" w:rsidR="00261DA1" w:rsidRPr="00261DA1" w:rsidRDefault="005210D5" w:rsidP="00261DA1">
      <w:pPr>
        <w:numPr>
          <w:ilvl w:val="0"/>
          <w:numId w:val="32"/>
        </w:numPr>
        <w:rPr>
          <w:rFonts w:cs="Arial"/>
          <w:sz w:val="28"/>
          <w:lang w:val="es-ES"/>
        </w:rPr>
      </w:pPr>
      <w:r>
        <w:rPr>
          <w:rFonts w:cs="Arial"/>
          <w:sz w:val="28"/>
          <w:lang w:val="es-ES"/>
        </w:rPr>
        <w:t xml:space="preserve">En el </w:t>
      </w:r>
      <w:r w:rsidR="00173505">
        <w:rPr>
          <w:rFonts w:cs="Arial"/>
          <w:sz w:val="28"/>
          <w:lang w:val="es-ES"/>
        </w:rPr>
        <w:t>c</w:t>
      </w:r>
      <w:r>
        <w:rPr>
          <w:rFonts w:cs="Arial"/>
          <w:sz w:val="28"/>
          <w:lang w:val="es-ES"/>
        </w:rPr>
        <w:t xml:space="preserve">onsiderando noveno, se declaró la invalidez del </w:t>
      </w:r>
      <w:r>
        <w:rPr>
          <w:rFonts w:cs="Arial"/>
          <w:b/>
          <w:sz w:val="28"/>
          <w:lang w:val="es-ES"/>
        </w:rPr>
        <w:t>artículo 13, fracción IV, inciso a)</w:t>
      </w:r>
      <w:r w:rsidRPr="00261DA1">
        <w:rPr>
          <w:rFonts w:cs="Arial"/>
          <w:sz w:val="28"/>
          <w:lang w:val="es-ES"/>
        </w:rPr>
        <w:t>, de la Constitución del Estado de Jalisco</w:t>
      </w:r>
      <w:r>
        <w:rPr>
          <w:rFonts w:cs="Arial"/>
          <w:sz w:val="28"/>
          <w:lang w:val="es-ES"/>
        </w:rPr>
        <w:t>,</w:t>
      </w:r>
      <w:r w:rsidRPr="00261DA1">
        <w:rPr>
          <w:rFonts w:cs="Arial"/>
          <w:sz w:val="28"/>
          <w:lang w:val="es-ES"/>
        </w:rPr>
        <w:t xml:space="preserve"> </w:t>
      </w:r>
      <w:r>
        <w:rPr>
          <w:rFonts w:cs="Arial"/>
          <w:sz w:val="28"/>
          <w:lang w:val="es-ES"/>
        </w:rPr>
        <w:t xml:space="preserve">en la porción normativa que dice </w:t>
      </w:r>
      <w:r>
        <w:rPr>
          <w:rFonts w:cs="Arial"/>
          <w:b/>
          <w:i/>
          <w:sz w:val="28"/>
          <w:lang w:val="es-ES"/>
        </w:rPr>
        <w:t>“estatales que mantengan s</w:t>
      </w:r>
      <w:r>
        <w:rPr>
          <w:rFonts w:cs="Arial"/>
          <w:b/>
          <w:i/>
          <w:sz w:val="28"/>
          <w:lang w:val="es-ES"/>
        </w:rPr>
        <w:t>u registro, así como los…”</w:t>
      </w:r>
      <w:r>
        <w:rPr>
          <w:rFonts w:cs="Arial"/>
          <w:b/>
          <w:sz w:val="28"/>
          <w:lang w:val="es-ES"/>
        </w:rPr>
        <w:t>.</w:t>
      </w:r>
    </w:p>
    <w:p w14:paraId="39774261" w14:textId="77777777" w:rsidR="005D0473" w:rsidRDefault="005210D5" w:rsidP="00261DA1">
      <w:pPr>
        <w:numPr>
          <w:ilvl w:val="0"/>
          <w:numId w:val="32"/>
        </w:numPr>
        <w:rPr>
          <w:rFonts w:cs="Arial"/>
          <w:sz w:val="28"/>
          <w:lang w:val="es-ES"/>
        </w:rPr>
      </w:pPr>
      <w:r>
        <w:rPr>
          <w:rFonts w:cs="Arial"/>
          <w:sz w:val="28"/>
          <w:lang w:val="es-ES"/>
        </w:rPr>
        <w:t xml:space="preserve">En el </w:t>
      </w:r>
      <w:r w:rsidR="00173505">
        <w:rPr>
          <w:rFonts w:cs="Arial"/>
          <w:sz w:val="28"/>
          <w:lang w:val="es-ES"/>
        </w:rPr>
        <w:t>c</w:t>
      </w:r>
      <w:r>
        <w:rPr>
          <w:rFonts w:cs="Arial"/>
          <w:sz w:val="28"/>
          <w:lang w:val="es-ES"/>
        </w:rPr>
        <w:t xml:space="preserve">onsiderando décimo primero, se declaró la invalidez del </w:t>
      </w:r>
      <w:r w:rsidRPr="00261DA1">
        <w:rPr>
          <w:rFonts w:cs="Arial"/>
          <w:b/>
          <w:sz w:val="28"/>
          <w:lang w:val="es-ES"/>
        </w:rPr>
        <w:t xml:space="preserve">artículo 19, </w:t>
      </w:r>
      <w:r w:rsidR="006477CE">
        <w:rPr>
          <w:rFonts w:cs="Arial"/>
          <w:b/>
          <w:sz w:val="28"/>
          <w:lang w:val="es-ES"/>
        </w:rPr>
        <w:t>numeral</w:t>
      </w:r>
      <w:r w:rsidRPr="00261DA1">
        <w:rPr>
          <w:rFonts w:cs="Arial"/>
          <w:b/>
          <w:sz w:val="28"/>
          <w:lang w:val="es-ES"/>
        </w:rPr>
        <w:t xml:space="preserve"> 1, fracción </w:t>
      </w:r>
      <w:r w:rsidR="00640B71">
        <w:rPr>
          <w:rFonts w:cs="Arial"/>
          <w:b/>
          <w:sz w:val="28"/>
          <w:lang w:val="es-ES"/>
        </w:rPr>
        <w:t>I</w:t>
      </w:r>
      <w:r w:rsidRPr="00261DA1">
        <w:rPr>
          <w:rFonts w:cs="Arial"/>
          <w:b/>
          <w:sz w:val="28"/>
          <w:lang w:val="es-ES"/>
        </w:rPr>
        <w:t>II</w:t>
      </w:r>
      <w:r>
        <w:rPr>
          <w:rFonts w:cs="Arial"/>
          <w:b/>
          <w:sz w:val="28"/>
          <w:lang w:val="es-ES"/>
        </w:rPr>
        <w:t>,</w:t>
      </w:r>
      <w:r w:rsidRPr="00261DA1">
        <w:rPr>
          <w:rFonts w:cs="Arial"/>
          <w:b/>
          <w:sz w:val="28"/>
          <w:lang w:val="es-ES"/>
        </w:rPr>
        <w:t xml:space="preserve"> </w:t>
      </w:r>
      <w:r>
        <w:rPr>
          <w:rFonts w:cs="Arial"/>
          <w:sz w:val="28"/>
          <w:lang w:val="es-ES"/>
        </w:rPr>
        <w:t xml:space="preserve">del Código Electoral del Estado de Jalisco; así como del artículo </w:t>
      </w:r>
      <w:r w:rsidRPr="00261DA1">
        <w:rPr>
          <w:rFonts w:cs="Arial"/>
          <w:b/>
          <w:sz w:val="28"/>
          <w:lang w:val="es-ES"/>
        </w:rPr>
        <w:t>20, numeral 1</w:t>
      </w:r>
      <w:r>
        <w:rPr>
          <w:rFonts w:cs="Arial"/>
          <w:sz w:val="28"/>
          <w:lang w:val="es-ES"/>
        </w:rPr>
        <w:t xml:space="preserve">, del mismo Código, en la porción normativa que dice: </w:t>
      </w:r>
      <w:r w:rsidRPr="005D0473">
        <w:rPr>
          <w:rFonts w:cs="Arial"/>
          <w:b/>
          <w:i/>
          <w:sz w:val="28"/>
          <w:lang w:val="es-ES"/>
        </w:rPr>
        <w:t xml:space="preserve">“el número de diputaciones por el principio de representación proporcional que ya fueron asignados al partido político que </w:t>
      </w:r>
      <w:r w:rsidRPr="005D0473">
        <w:rPr>
          <w:rFonts w:cs="Arial"/>
          <w:b/>
          <w:i/>
          <w:sz w:val="28"/>
          <w:lang w:val="es-ES"/>
        </w:rPr>
        <w:t>obtuvo el porcentaje más alto de votación efectiva, así como”</w:t>
      </w:r>
      <w:r>
        <w:rPr>
          <w:rFonts w:cs="Arial"/>
          <w:sz w:val="28"/>
          <w:lang w:val="es-ES"/>
        </w:rPr>
        <w:t>.</w:t>
      </w:r>
    </w:p>
    <w:p w14:paraId="39774262" w14:textId="77777777" w:rsidR="00261DA1" w:rsidRPr="005D0473" w:rsidRDefault="005210D5" w:rsidP="005D0473">
      <w:pPr>
        <w:numPr>
          <w:ilvl w:val="0"/>
          <w:numId w:val="32"/>
        </w:numPr>
        <w:rPr>
          <w:rFonts w:eastAsia="Arial" w:cs="Arial"/>
          <w:spacing w:val="3"/>
          <w:sz w:val="28"/>
          <w:szCs w:val="28"/>
          <w:lang w:val="es-ES" w:eastAsia="es-ES" w:bidi="es-ES"/>
        </w:rPr>
      </w:pPr>
      <w:r w:rsidRPr="005D0473">
        <w:rPr>
          <w:rFonts w:cs="Arial"/>
          <w:sz w:val="28"/>
          <w:lang w:val="es-ES"/>
        </w:rPr>
        <w:t xml:space="preserve">Y en el </w:t>
      </w:r>
      <w:r w:rsidR="00173505">
        <w:rPr>
          <w:rFonts w:cs="Arial"/>
          <w:sz w:val="28"/>
          <w:lang w:val="es-ES"/>
        </w:rPr>
        <w:t>c</w:t>
      </w:r>
      <w:r w:rsidRPr="005D0473">
        <w:rPr>
          <w:rFonts w:cs="Arial"/>
          <w:sz w:val="28"/>
          <w:lang w:val="es-ES"/>
        </w:rPr>
        <w:t xml:space="preserve">onsiderando décimo </w:t>
      </w:r>
      <w:r w:rsidR="009006CD">
        <w:rPr>
          <w:rFonts w:cs="Arial"/>
          <w:sz w:val="28"/>
          <w:lang w:val="es-ES"/>
        </w:rPr>
        <w:t>cuarto</w:t>
      </w:r>
      <w:r w:rsidRPr="005D0473">
        <w:rPr>
          <w:rFonts w:cs="Arial"/>
          <w:sz w:val="28"/>
          <w:lang w:val="es-ES"/>
        </w:rPr>
        <w:t xml:space="preserve">, se declaró la invalidez </w:t>
      </w:r>
      <w:r>
        <w:rPr>
          <w:rFonts w:cs="Arial"/>
          <w:sz w:val="28"/>
          <w:lang w:val="es-ES"/>
        </w:rPr>
        <w:t>de</w:t>
      </w:r>
      <w:r w:rsidRPr="005D0473">
        <w:rPr>
          <w:rFonts w:cs="Arial"/>
          <w:sz w:val="28"/>
          <w:szCs w:val="28"/>
          <w:lang w:val="es-ES"/>
        </w:rPr>
        <w:t xml:space="preserve"> los artículos </w:t>
      </w:r>
      <w:r w:rsidRPr="005D0473">
        <w:rPr>
          <w:rFonts w:eastAsia="Arial" w:cs="Arial"/>
          <w:spacing w:val="3"/>
          <w:sz w:val="28"/>
          <w:szCs w:val="28"/>
          <w:lang w:val="es-ES" w:eastAsia="es-ES" w:bidi="es-ES"/>
        </w:rPr>
        <w:t xml:space="preserve">260, </w:t>
      </w:r>
      <w:r w:rsidR="00E15264">
        <w:rPr>
          <w:rFonts w:eastAsia="Arial" w:cs="Arial"/>
          <w:spacing w:val="3"/>
          <w:sz w:val="28"/>
          <w:szCs w:val="28"/>
          <w:lang w:val="es-ES" w:eastAsia="es-ES" w:bidi="es-ES"/>
        </w:rPr>
        <w:t>numeral 2</w:t>
      </w:r>
      <w:r>
        <w:rPr>
          <w:rFonts w:eastAsia="Arial" w:cs="Arial"/>
          <w:spacing w:val="3"/>
          <w:sz w:val="28"/>
          <w:szCs w:val="28"/>
          <w:lang w:val="es-ES" w:eastAsia="es-ES" w:bidi="es-ES"/>
        </w:rPr>
        <w:t xml:space="preserve">, en la porción normativa </w:t>
      </w:r>
      <w:r w:rsidRPr="005D0473">
        <w:rPr>
          <w:rFonts w:eastAsia="Arial" w:cs="Arial"/>
          <w:b/>
          <w:i/>
          <w:spacing w:val="3"/>
          <w:sz w:val="28"/>
          <w:szCs w:val="28"/>
          <w:lang w:val="es-ES" w:eastAsia="es-ES" w:bidi="es-ES"/>
        </w:rPr>
        <w:t>“…a las instituciones, a los propios partidos o…”</w:t>
      </w:r>
      <w:r w:rsidRPr="005D0473">
        <w:rPr>
          <w:rFonts w:eastAsia="Arial" w:cs="Arial"/>
          <w:spacing w:val="3"/>
          <w:sz w:val="28"/>
          <w:szCs w:val="28"/>
          <w:lang w:val="es-ES" w:eastAsia="es-ES" w:bidi="es-ES"/>
        </w:rPr>
        <w:t xml:space="preserve"> </w:t>
      </w:r>
      <w:r w:rsidRPr="005D0473">
        <w:rPr>
          <w:rFonts w:eastAsia="Arial" w:cs="Arial"/>
          <w:sz w:val="28"/>
          <w:szCs w:val="28"/>
          <w:lang w:val="es-ES" w:eastAsia="es-ES" w:bidi="es-ES"/>
        </w:rPr>
        <w:t xml:space="preserve">y </w:t>
      </w:r>
      <w:r w:rsidRPr="005D0473">
        <w:rPr>
          <w:rFonts w:eastAsia="Arial" w:cs="Arial"/>
          <w:spacing w:val="3"/>
          <w:sz w:val="28"/>
          <w:szCs w:val="28"/>
          <w:lang w:val="es-ES" w:eastAsia="es-ES" w:bidi="es-ES"/>
        </w:rPr>
        <w:t xml:space="preserve">449 </w:t>
      </w:r>
      <w:r w:rsidRPr="005D0473">
        <w:rPr>
          <w:rFonts w:eastAsia="Arial" w:cs="Arial"/>
          <w:spacing w:val="3"/>
          <w:sz w:val="28"/>
          <w:szCs w:val="28"/>
          <w:lang w:val="es-ES" w:eastAsia="es-ES" w:bidi="es-ES"/>
        </w:rPr>
        <w:t xml:space="preserve">bis, fracción XIII, </w:t>
      </w:r>
      <w:r>
        <w:rPr>
          <w:rFonts w:eastAsia="Arial" w:cs="Arial"/>
          <w:spacing w:val="3"/>
          <w:sz w:val="28"/>
          <w:szCs w:val="28"/>
          <w:lang w:val="es-ES" w:eastAsia="es-ES" w:bidi="es-ES"/>
        </w:rPr>
        <w:t xml:space="preserve">en la porción normativa </w:t>
      </w:r>
      <w:r w:rsidRPr="005D0473">
        <w:rPr>
          <w:rFonts w:eastAsia="Arial" w:cs="Arial"/>
          <w:b/>
          <w:i/>
          <w:spacing w:val="3"/>
          <w:sz w:val="28"/>
          <w:szCs w:val="28"/>
          <w:lang w:val="es-ES" w:eastAsia="es-ES" w:bidi="es-ES"/>
        </w:rPr>
        <w:t>“…instituciones</w:t>
      </w:r>
      <w:r>
        <w:rPr>
          <w:rFonts w:eastAsia="Arial" w:cs="Arial"/>
          <w:b/>
          <w:i/>
          <w:spacing w:val="3"/>
          <w:sz w:val="28"/>
          <w:szCs w:val="28"/>
          <w:lang w:val="es-ES" w:eastAsia="es-ES" w:bidi="es-ES"/>
        </w:rPr>
        <w:t xml:space="preserve"> o</w:t>
      </w:r>
      <w:r w:rsidRPr="005D0473">
        <w:rPr>
          <w:rFonts w:eastAsia="Arial" w:cs="Arial"/>
          <w:b/>
          <w:i/>
          <w:spacing w:val="3"/>
          <w:sz w:val="28"/>
          <w:szCs w:val="28"/>
          <w:lang w:val="es-ES" w:eastAsia="es-ES" w:bidi="es-ES"/>
        </w:rPr>
        <w:t xml:space="preserve"> los partidos</w:t>
      </w:r>
      <w:r>
        <w:rPr>
          <w:rFonts w:eastAsia="Arial" w:cs="Arial"/>
          <w:b/>
          <w:i/>
          <w:spacing w:val="3"/>
          <w:sz w:val="28"/>
          <w:szCs w:val="28"/>
          <w:lang w:val="es-ES" w:eastAsia="es-ES" w:bidi="es-ES"/>
        </w:rPr>
        <w:t xml:space="preserve"> políticos</w:t>
      </w:r>
      <w:r w:rsidRPr="005D0473">
        <w:rPr>
          <w:rFonts w:eastAsia="Arial" w:cs="Arial"/>
          <w:b/>
          <w:i/>
          <w:spacing w:val="3"/>
          <w:sz w:val="28"/>
          <w:szCs w:val="28"/>
          <w:lang w:val="es-ES" w:eastAsia="es-ES" w:bidi="es-ES"/>
        </w:rPr>
        <w:t>…”</w:t>
      </w:r>
      <w:r w:rsidRPr="005D0473">
        <w:rPr>
          <w:rFonts w:eastAsia="Arial" w:cs="Arial"/>
          <w:spacing w:val="3"/>
          <w:sz w:val="28"/>
          <w:szCs w:val="28"/>
          <w:lang w:val="es-ES" w:eastAsia="es-ES" w:bidi="es-ES"/>
        </w:rPr>
        <w:t xml:space="preserve"> </w:t>
      </w:r>
      <w:r w:rsidRPr="005D0473">
        <w:rPr>
          <w:rFonts w:eastAsia="Arial" w:cs="Arial"/>
          <w:spacing w:val="2"/>
          <w:sz w:val="28"/>
          <w:szCs w:val="28"/>
          <w:lang w:val="es-ES" w:eastAsia="es-ES" w:bidi="es-ES"/>
        </w:rPr>
        <w:t xml:space="preserve">del </w:t>
      </w:r>
      <w:r w:rsidRPr="005D0473">
        <w:rPr>
          <w:rFonts w:eastAsia="Arial" w:cs="Arial"/>
          <w:spacing w:val="3"/>
          <w:sz w:val="28"/>
          <w:szCs w:val="28"/>
          <w:lang w:val="es-ES" w:eastAsia="es-ES" w:bidi="es-ES"/>
        </w:rPr>
        <w:t xml:space="preserve">Código Electoral </w:t>
      </w:r>
      <w:r w:rsidRPr="005D0473">
        <w:rPr>
          <w:rFonts w:eastAsia="Arial" w:cs="Arial"/>
          <w:spacing w:val="2"/>
          <w:sz w:val="28"/>
          <w:szCs w:val="28"/>
          <w:lang w:val="es-ES" w:eastAsia="es-ES" w:bidi="es-ES"/>
        </w:rPr>
        <w:t xml:space="preserve">del </w:t>
      </w:r>
      <w:r w:rsidRPr="005D0473">
        <w:rPr>
          <w:rFonts w:eastAsia="Arial" w:cs="Arial"/>
          <w:spacing w:val="3"/>
          <w:sz w:val="28"/>
          <w:szCs w:val="28"/>
          <w:lang w:val="es-ES" w:eastAsia="es-ES" w:bidi="es-ES"/>
        </w:rPr>
        <w:t xml:space="preserve">Estado </w:t>
      </w:r>
      <w:r w:rsidRPr="005D0473">
        <w:rPr>
          <w:rFonts w:eastAsia="Arial" w:cs="Arial"/>
          <w:sz w:val="28"/>
          <w:szCs w:val="28"/>
          <w:lang w:val="es-ES" w:eastAsia="es-ES" w:bidi="es-ES"/>
        </w:rPr>
        <w:t xml:space="preserve">de </w:t>
      </w:r>
      <w:r>
        <w:rPr>
          <w:rFonts w:eastAsia="Arial" w:cs="Arial"/>
          <w:spacing w:val="3"/>
          <w:sz w:val="28"/>
          <w:szCs w:val="28"/>
          <w:lang w:val="es-ES" w:eastAsia="es-ES" w:bidi="es-ES"/>
        </w:rPr>
        <w:t>Jalisco.</w:t>
      </w:r>
    </w:p>
    <w:p w14:paraId="39774263" w14:textId="77777777" w:rsidR="00BE63BA" w:rsidRPr="00BE63BA" w:rsidRDefault="00BE63BA" w:rsidP="00BE63BA">
      <w:pPr>
        <w:pStyle w:val="Prrafodelista"/>
        <w:autoSpaceDE w:val="0"/>
        <w:autoSpaceDN w:val="0"/>
        <w:adjustRightInd w:val="0"/>
        <w:ind w:left="0" w:right="51"/>
        <w:rPr>
          <w:sz w:val="28"/>
          <w:szCs w:val="28"/>
        </w:rPr>
      </w:pPr>
    </w:p>
    <w:p w14:paraId="39774264" w14:textId="77777777" w:rsidR="00BE63BA" w:rsidRPr="00BE63BA" w:rsidRDefault="005210D5" w:rsidP="00BE63BA">
      <w:pPr>
        <w:pStyle w:val="corte4fondo"/>
        <w:tabs>
          <w:tab w:val="left" w:pos="0"/>
        </w:tabs>
        <w:ind w:firstLine="0"/>
        <w:rPr>
          <w:rFonts w:cs="Arial"/>
          <w:sz w:val="28"/>
          <w:szCs w:val="28"/>
        </w:rPr>
      </w:pPr>
      <w:r>
        <w:rPr>
          <w:rFonts w:cs="Arial"/>
          <w:sz w:val="28"/>
          <w:szCs w:val="28"/>
        </w:rPr>
        <w:tab/>
      </w:r>
      <w:r w:rsidR="00E80FAE">
        <w:rPr>
          <w:rFonts w:cs="Arial"/>
          <w:sz w:val="28"/>
          <w:szCs w:val="28"/>
        </w:rPr>
        <w:t xml:space="preserve">Ahora, dado que </w:t>
      </w:r>
      <w:r w:rsidRPr="00BE63BA">
        <w:rPr>
          <w:rFonts w:cs="Arial"/>
          <w:sz w:val="28"/>
          <w:szCs w:val="28"/>
        </w:rPr>
        <w:t xml:space="preserve">la invalidez </w:t>
      </w:r>
      <w:r w:rsidR="00E80FAE">
        <w:rPr>
          <w:rFonts w:cs="Arial"/>
          <w:sz w:val="28"/>
          <w:lang w:val="es-ES"/>
        </w:rPr>
        <w:t xml:space="preserve">del </w:t>
      </w:r>
      <w:r w:rsidR="00E80FAE">
        <w:rPr>
          <w:rFonts w:cs="Arial"/>
          <w:b/>
          <w:sz w:val="28"/>
          <w:lang w:val="es-ES"/>
        </w:rPr>
        <w:t>artículo 13, fracción IV, inciso a)</w:t>
      </w:r>
      <w:r w:rsidR="007E1DF2">
        <w:rPr>
          <w:rFonts w:cs="Arial"/>
          <w:b/>
          <w:sz w:val="28"/>
          <w:lang w:val="es-ES"/>
        </w:rPr>
        <w:t>,</w:t>
      </w:r>
      <w:r w:rsidR="00E80FAE" w:rsidRPr="00261DA1">
        <w:rPr>
          <w:rFonts w:cs="Arial"/>
          <w:sz w:val="28"/>
          <w:lang w:val="es-ES"/>
        </w:rPr>
        <w:t xml:space="preserve"> de la Constitución del Estado de Jalisco</w:t>
      </w:r>
      <w:r w:rsidR="00E80FAE">
        <w:rPr>
          <w:rFonts w:cs="Arial"/>
          <w:sz w:val="28"/>
          <w:lang w:val="es-ES"/>
        </w:rPr>
        <w:t>,</w:t>
      </w:r>
      <w:r w:rsidR="00E80FAE" w:rsidRPr="00261DA1">
        <w:rPr>
          <w:rFonts w:cs="Arial"/>
          <w:sz w:val="28"/>
          <w:lang w:val="es-ES"/>
        </w:rPr>
        <w:t xml:space="preserve"> </w:t>
      </w:r>
      <w:r w:rsidR="00E80FAE">
        <w:rPr>
          <w:rFonts w:cs="Arial"/>
          <w:sz w:val="28"/>
          <w:lang w:val="es-ES"/>
        </w:rPr>
        <w:t xml:space="preserve">en la porción normativa que dice </w:t>
      </w:r>
      <w:r w:rsidR="00E80FAE">
        <w:rPr>
          <w:rFonts w:cs="Arial"/>
          <w:b/>
          <w:i/>
          <w:sz w:val="28"/>
          <w:lang w:val="es-ES"/>
        </w:rPr>
        <w:t>“estatales que mantengan su registro, así como los…”</w:t>
      </w:r>
      <w:r w:rsidR="00E80FAE">
        <w:rPr>
          <w:rFonts w:cs="Arial"/>
          <w:sz w:val="28"/>
          <w:lang w:val="es-ES"/>
        </w:rPr>
        <w:t xml:space="preserve">, </w:t>
      </w:r>
      <w:r w:rsidRPr="00BE63BA">
        <w:rPr>
          <w:rFonts w:cs="Arial"/>
          <w:sz w:val="28"/>
          <w:szCs w:val="28"/>
        </w:rPr>
        <w:t>provoca un vacío normativo que, de prevalecer</w:t>
      </w:r>
      <w:r w:rsidR="009B41B8">
        <w:rPr>
          <w:rFonts w:cs="Arial"/>
          <w:sz w:val="28"/>
          <w:szCs w:val="28"/>
        </w:rPr>
        <w:t xml:space="preserve">, </w:t>
      </w:r>
      <w:r w:rsidRPr="00BE63BA">
        <w:rPr>
          <w:rFonts w:cs="Arial"/>
          <w:sz w:val="28"/>
          <w:szCs w:val="28"/>
        </w:rPr>
        <w:t xml:space="preserve">causaría </w:t>
      </w:r>
      <w:r w:rsidRPr="00BE63BA">
        <w:rPr>
          <w:rFonts w:cs="Arial"/>
          <w:b/>
          <w:sz w:val="28"/>
          <w:szCs w:val="28"/>
        </w:rPr>
        <w:t>falta de certeza</w:t>
      </w:r>
      <w:r w:rsidRPr="00BE63BA">
        <w:rPr>
          <w:rFonts w:cs="Arial"/>
          <w:sz w:val="28"/>
          <w:szCs w:val="28"/>
        </w:rPr>
        <w:t xml:space="preserve"> respecto</w:t>
      </w:r>
      <w:r w:rsidR="00E80FAE">
        <w:rPr>
          <w:rFonts w:cs="Arial"/>
          <w:sz w:val="28"/>
          <w:szCs w:val="28"/>
        </w:rPr>
        <w:t xml:space="preserve"> del financiamiento público </w:t>
      </w:r>
      <w:r w:rsidR="00A75EB1">
        <w:rPr>
          <w:rFonts w:cs="Arial"/>
          <w:sz w:val="28"/>
          <w:szCs w:val="28"/>
        </w:rPr>
        <w:t>de los partidos políticos estatales que mantengan su registro,</w:t>
      </w:r>
      <w:r w:rsidRPr="00BE63BA">
        <w:rPr>
          <w:rFonts w:cs="Arial"/>
          <w:sz w:val="28"/>
          <w:szCs w:val="28"/>
        </w:rPr>
        <w:t xml:space="preserve"> este Pleno estima que lo procedente sea </w:t>
      </w:r>
      <w:r w:rsidRPr="00BE63BA">
        <w:rPr>
          <w:rFonts w:cs="Arial"/>
          <w:b/>
          <w:sz w:val="28"/>
          <w:szCs w:val="28"/>
        </w:rPr>
        <w:t xml:space="preserve">restablecer la vigencia </w:t>
      </w:r>
      <w:r w:rsidR="00A75EB1">
        <w:rPr>
          <w:rFonts w:cs="Arial"/>
          <w:b/>
          <w:sz w:val="28"/>
          <w:szCs w:val="28"/>
        </w:rPr>
        <w:t>del propio inciso previo a la reforma impugnada.</w:t>
      </w:r>
    </w:p>
    <w:p w14:paraId="39774265" w14:textId="77777777" w:rsidR="00BE63BA" w:rsidRPr="00517270" w:rsidRDefault="00BE63BA" w:rsidP="00BE63BA">
      <w:pPr>
        <w:pStyle w:val="corte4fondo"/>
        <w:ind w:firstLine="0"/>
        <w:rPr>
          <w:rFonts w:cs="Arial"/>
          <w:sz w:val="26"/>
          <w:szCs w:val="26"/>
        </w:rPr>
      </w:pPr>
    </w:p>
    <w:p w14:paraId="39774266" w14:textId="77777777" w:rsidR="00BE63BA" w:rsidRPr="00A75EB1" w:rsidRDefault="005210D5" w:rsidP="00A75EB1">
      <w:pPr>
        <w:pStyle w:val="corte4fondo"/>
        <w:tabs>
          <w:tab w:val="left" w:pos="0"/>
        </w:tabs>
        <w:rPr>
          <w:rFonts w:cs="Arial"/>
          <w:sz w:val="28"/>
          <w:szCs w:val="28"/>
        </w:rPr>
      </w:pPr>
      <w:r w:rsidRPr="00A75EB1">
        <w:rPr>
          <w:rFonts w:cs="Arial"/>
          <w:iCs/>
          <w:sz w:val="28"/>
          <w:szCs w:val="28"/>
          <w:lang w:val="es-MX"/>
        </w:rPr>
        <w:t xml:space="preserve">Lo anterior </w:t>
      </w:r>
      <w:r w:rsidRPr="00A75EB1">
        <w:rPr>
          <w:rFonts w:cs="Arial"/>
          <w:sz w:val="28"/>
          <w:szCs w:val="28"/>
        </w:rPr>
        <w:t>encuentra</w:t>
      </w:r>
      <w:r w:rsidRPr="00A75EB1">
        <w:rPr>
          <w:rFonts w:cs="Arial"/>
          <w:iCs/>
          <w:sz w:val="28"/>
          <w:szCs w:val="28"/>
          <w:lang w:val="es-MX"/>
        </w:rPr>
        <w:t xml:space="preserve"> su </w:t>
      </w:r>
      <w:r w:rsidRPr="00A75EB1">
        <w:rPr>
          <w:rFonts w:cs="Arial"/>
          <w:sz w:val="28"/>
          <w:szCs w:val="28"/>
        </w:rPr>
        <w:t>apoyo</w:t>
      </w:r>
      <w:r w:rsidRPr="00A75EB1">
        <w:rPr>
          <w:rFonts w:cs="Arial"/>
          <w:iCs/>
          <w:sz w:val="28"/>
          <w:szCs w:val="28"/>
          <w:lang w:val="es-MX"/>
        </w:rPr>
        <w:t xml:space="preserve"> en la </w:t>
      </w:r>
      <w:r w:rsidRPr="00A75EB1">
        <w:rPr>
          <w:rFonts w:cs="Arial"/>
          <w:b/>
          <w:iCs/>
          <w:sz w:val="28"/>
          <w:szCs w:val="28"/>
          <w:lang w:val="es-MX"/>
        </w:rPr>
        <w:t>jurisprudencia P./J. 86/2007</w:t>
      </w:r>
      <w:r w:rsidRPr="00A75EB1">
        <w:rPr>
          <w:rFonts w:cs="Arial"/>
          <w:iCs/>
          <w:sz w:val="28"/>
          <w:szCs w:val="28"/>
          <w:lang w:val="es-MX"/>
        </w:rPr>
        <w:t>, de rubro</w:t>
      </w:r>
      <w:r w:rsidR="003E7B38">
        <w:rPr>
          <w:rFonts w:cs="Arial"/>
          <w:iCs/>
          <w:sz w:val="28"/>
          <w:szCs w:val="28"/>
          <w:lang w:val="es-MX"/>
        </w:rPr>
        <w:t>:</w:t>
      </w:r>
      <w:r w:rsidRPr="00A75EB1">
        <w:rPr>
          <w:rFonts w:cs="Arial"/>
          <w:iCs/>
          <w:sz w:val="28"/>
          <w:szCs w:val="28"/>
          <w:lang w:val="es-MX"/>
        </w:rPr>
        <w:t xml:space="preserve"> </w:t>
      </w:r>
      <w:r w:rsidRPr="00166BA8">
        <w:rPr>
          <w:rFonts w:cs="Arial"/>
          <w:b/>
          <w:i/>
          <w:sz w:val="28"/>
          <w:szCs w:val="28"/>
        </w:rPr>
        <w:t>“</w:t>
      </w:r>
      <w:r w:rsidRPr="00A75EB1">
        <w:rPr>
          <w:rFonts w:cs="Arial"/>
          <w:b/>
          <w:i/>
          <w:sz w:val="28"/>
          <w:szCs w:val="28"/>
        </w:rPr>
        <w:t xml:space="preserve">ACCIÓN DE </w:t>
      </w:r>
      <w:r w:rsidRPr="00A75EB1">
        <w:rPr>
          <w:rFonts w:cs="Arial"/>
          <w:b/>
          <w:i/>
          <w:sz w:val="28"/>
          <w:szCs w:val="28"/>
        </w:rPr>
        <w:t>INCONSTITUCIONALIDAD. LAS FACULTADES DE LA SUPREMA CORTE DE JUSTICIA DE LA NACIÓN PARA DETERMINAR LOS EFECTOS DE LAS SENTENCIAS ESTIMATORIAS FRENTE A UN SISTEMA NORMATIVO QUE HA REFORMADO A OTRO, INCLUYEN LA POSIBILIDAD DE ESTABLECER LA REVIVISCENCIA DE LA</w:t>
      </w:r>
      <w:r w:rsidRPr="00A75EB1">
        <w:rPr>
          <w:rFonts w:cs="Arial"/>
          <w:b/>
          <w:i/>
          <w:sz w:val="28"/>
          <w:szCs w:val="28"/>
        </w:rPr>
        <w:t>S NORMAS VIGENTES CON ANTERIORIDAD A AQUELLAS DECLARADAS INVÁLIDAS, ESPECIALMENTE EN MATERIA ELECTORAL</w:t>
      </w:r>
      <w:r w:rsidRPr="00166BA8">
        <w:rPr>
          <w:rFonts w:cs="Arial"/>
          <w:b/>
          <w:sz w:val="28"/>
          <w:szCs w:val="28"/>
        </w:rPr>
        <w:t>”</w:t>
      </w:r>
      <w:r>
        <w:rPr>
          <w:rStyle w:val="Refdenotaalpie"/>
          <w:rFonts w:cs="Arial"/>
          <w:sz w:val="28"/>
          <w:szCs w:val="28"/>
        </w:rPr>
        <w:footnoteReference w:id="92"/>
      </w:r>
      <w:r w:rsidRPr="00A75EB1">
        <w:rPr>
          <w:rFonts w:cs="Arial"/>
          <w:sz w:val="28"/>
          <w:szCs w:val="28"/>
        </w:rPr>
        <w:t>.</w:t>
      </w:r>
    </w:p>
    <w:p w14:paraId="39774267" w14:textId="77777777" w:rsidR="00BE63BA" w:rsidRPr="00A75EB1" w:rsidRDefault="00BE63BA" w:rsidP="00A75EB1">
      <w:pPr>
        <w:pStyle w:val="corte4fondo"/>
        <w:tabs>
          <w:tab w:val="left" w:pos="0"/>
        </w:tabs>
        <w:rPr>
          <w:rFonts w:cs="Arial"/>
          <w:sz w:val="28"/>
          <w:szCs w:val="28"/>
        </w:rPr>
      </w:pPr>
    </w:p>
    <w:p w14:paraId="39774268" w14:textId="77777777" w:rsidR="006D4984" w:rsidRPr="007A1710" w:rsidRDefault="005210D5" w:rsidP="00A75EB1">
      <w:pPr>
        <w:pStyle w:val="corte4fondo"/>
        <w:tabs>
          <w:tab w:val="left" w:pos="0"/>
        </w:tabs>
        <w:rPr>
          <w:rFonts w:cs="Arial"/>
          <w:sz w:val="28"/>
          <w:szCs w:val="28"/>
          <w:lang w:val="es-ES"/>
        </w:rPr>
      </w:pPr>
      <w:r>
        <w:rPr>
          <w:rFonts w:cs="Arial"/>
          <w:sz w:val="28"/>
          <w:szCs w:val="28"/>
        </w:rPr>
        <w:t>Finalmente, l</w:t>
      </w:r>
      <w:r w:rsidRPr="00A75EB1">
        <w:rPr>
          <w:rFonts w:cs="Arial"/>
          <w:sz w:val="28"/>
          <w:szCs w:val="28"/>
        </w:rPr>
        <w:t>a invalidez de las disposiciones</w:t>
      </w:r>
      <w:r>
        <w:rPr>
          <w:rFonts w:cs="Arial"/>
          <w:sz w:val="28"/>
          <w:szCs w:val="28"/>
        </w:rPr>
        <w:t xml:space="preserve"> precisadas con anterioridad</w:t>
      </w:r>
      <w:r w:rsidRPr="00A75EB1">
        <w:rPr>
          <w:rFonts w:cs="Arial"/>
          <w:sz w:val="28"/>
          <w:szCs w:val="28"/>
        </w:rPr>
        <w:t xml:space="preserve"> surtirá efectos a partir de la notificación de los puntos resolutivos de e</w:t>
      </w:r>
      <w:r w:rsidRPr="00A75EB1">
        <w:rPr>
          <w:rFonts w:cs="Arial"/>
          <w:sz w:val="28"/>
          <w:szCs w:val="28"/>
        </w:rPr>
        <w:t xml:space="preserve">sta sentencia al Congreso del Estado de </w:t>
      </w:r>
      <w:r>
        <w:rPr>
          <w:rFonts w:cs="Arial"/>
          <w:sz w:val="28"/>
          <w:szCs w:val="28"/>
        </w:rPr>
        <w:t>Jalisco</w:t>
      </w:r>
      <w:r w:rsidRPr="007A1710">
        <w:rPr>
          <w:rFonts w:cs="Arial"/>
          <w:sz w:val="28"/>
          <w:szCs w:val="28"/>
          <w:lang w:val="es-ES"/>
        </w:rPr>
        <w:t>.</w:t>
      </w:r>
    </w:p>
    <w:p w14:paraId="39774269" w14:textId="77777777" w:rsidR="006D4984" w:rsidRPr="007A1710" w:rsidRDefault="006D4984" w:rsidP="006D4984">
      <w:pPr>
        <w:autoSpaceDE w:val="0"/>
        <w:autoSpaceDN w:val="0"/>
        <w:adjustRightInd w:val="0"/>
        <w:ind w:firstLine="708"/>
        <w:rPr>
          <w:rFonts w:cs="Arial"/>
          <w:b/>
          <w:szCs w:val="28"/>
          <w:lang w:val="es-ES"/>
        </w:rPr>
      </w:pPr>
    </w:p>
    <w:p w14:paraId="3977426A" w14:textId="77777777" w:rsidR="00A051B6" w:rsidRPr="00AE4A7C" w:rsidRDefault="005210D5" w:rsidP="00A051B6">
      <w:pPr>
        <w:pStyle w:val="TEXTONORMAL"/>
        <w:ind w:firstLine="708"/>
        <w:rPr>
          <w:rFonts w:cs="Arial"/>
        </w:rPr>
      </w:pPr>
      <w:r w:rsidRPr="00AE4A7C">
        <w:rPr>
          <w:rFonts w:cs="Arial"/>
        </w:rPr>
        <w:t xml:space="preserve">Por lo expuesto y fundado, se </w:t>
      </w:r>
    </w:p>
    <w:p w14:paraId="3977426B" w14:textId="77777777" w:rsidR="00A051B6" w:rsidRPr="00AE4A7C" w:rsidRDefault="00A051B6" w:rsidP="00A051B6">
      <w:pPr>
        <w:pStyle w:val="corte4fondo"/>
        <w:ind w:right="49"/>
        <w:rPr>
          <w:rFonts w:cs="Arial"/>
          <w:sz w:val="28"/>
          <w:szCs w:val="28"/>
        </w:rPr>
      </w:pPr>
    </w:p>
    <w:p w14:paraId="3977426C" w14:textId="77777777" w:rsidR="00A051B6" w:rsidRPr="00AE4A7C" w:rsidRDefault="005210D5" w:rsidP="00A051B6">
      <w:pPr>
        <w:pStyle w:val="corte3centro"/>
        <w:ind w:left="2832" w:right="49" w:firstLine="708"/>
        <w:jc w:val="both"/>
        <w:rPr>
          <w:rFonts w:cs="Arial"/>
          <w:sz w:val="28"/>
          <w:szCs w:val="28"/>
          <w:lang w:eastAsia="es-MX"/>
        </w:rPr>
      </w:pPr>
      <w:r w:rsidRPr="00AE4A7C">
        <w:rPr>
          <w:rFonts w:cs="Arial"/>
          <w:sz w:val="28"/>
          <w:szCs w:val="28"/>
          <w:lang w:eastAsia="es-MX"/>
        </w:rPr>
        <w:t>R E S U E L V E</w:t>
      </w:r>
    </w:p>
    <w:p w14:paraId="3977426D" w14:textId="77777777" w:rsidR="006D4984" w:rsidRPr="007A1710" w:rsidRDefault="006D4984" w:rsidP="006D4984">
      <w:pPr>
        <w:autoSpaceDE w:val="0"/>
        <w:autoSpaceDN w:val="0"/>
        <w:adjustRightInd w:val="0"/>
        <w:ind w:firstLine="709"/>
        <w:rPr>
          <w:rFonts w:cs="Arial"/>
          <w:sz w:val="28"/>
          <w:szCs w:val="28"/>
          <w:lang w:val="es-ES"/>
        </w:rPr>
      </w:pPr>
    </w:p>
    <w:p w14:paraId="3977426E" w14:textId="77777777" w:rsidR="00843C07" w:rsidRPr="003E7B38" w:rsidRDefault="005210D5" w:rsidP="00843C07">
      <w:pPr>
        <w:ind w:firstLine="708"/>
        <w:rPr>
          <w:rFonts w:cs="Arial"/>
          <w:iCs/>
          <w:sz w:val="28"/>
          <w:szCs w:val="28"/>
          <w:lang w:val="es-ES" w:eastAsia="es-ES"/>
        </w:rPr>
      </w:pPr>
      <w:r w:rsidRPr="003E7B38">
        <w:rPr>
          <w:rFonts w:cs="Arial"/>
          <w:b/>
          <w:iCs/>
          <w:sz w:val="28"/>
          <w:szCs w:val="28"/>
          <w:lang w:val="es-ES" w:eastAsia="es-ES"/>
        </w:rPr>
        <w:t>PRIMERO.</w:t>
      </w:r>
      <w:r w:rsidRPr="003E7B38">
        <w:rPr>
          <w:rFonts w:cs="Arial"/>
          <w:iCs/>
          <w:sz w:val="28"/>
          <w:szCs w:val="28"/>
          <w:lang w:val="es-ES" w:eastAsia="es-ES"/>
        </w:rPr>
        <w:t xml:space="preserve"> Son parcialmente procedentes y parcialmente fundadas la presente acción de inconstitucionalidad y sus acumuladas.</w:t>
      </w:r>
    </w:p>
    <w:p w14:paraId="3977426F" w14:textId="77777777" w:rsidR="00843C07" w:rsidRPr="003E7B38" w:rsidRDefault="00843C07" w:rsidP="00843C07">
      <w:pPr>
        <w:ind w:firstLine="708"/>
        <w:rPr>
          <w:rFonts w:cs="Arial"/>
          <w:iCs/>
          <w:sz w:val="28"/>
          <w:szCs w:val="28"/>
          <w:lang w:val="es-ES" w:eastAsia="es-ES"/>
        </w:rPr>
      </w:pPr>
    </w:p>
    <w:p w14:paraId="39774270" w14:textId="77777777" w:rsidR="00843C07" w:rsidRDefault="005210D5" w:rsidP="00843C07">
      <w:pPr>
        <w:ind w:firstLine="708"/>
        <w:rPr>
          <w:rFonts w:cs="Arial"/>
          <w:iCs/>
          <w:sz w:val="28"/>
          <w:szCs w:val="28"/>
          <w:lang w:val="es-ES" w:eastAsia="es-ES"/>
        </w:rPr>
      </w:pPr>
      <w:r w:rsidRPr="003E7B38">
        <w:rPr>
          <w:rFonts w:cs="Arial"/>
          <w:b/>
          <w:iCs/>
          <w:sz w:val="28"/>
          <w:szCs w:val="28"/>
          <w:lang w:val="es-ES" w:eastAsia="es-ES"/>
        </w:rPr>
        <w:t>SEGUNDO.</w:t>
      </w:r>
      <w:r w:rsidRPr="003E7B38">
        <w:rPr>
          <w:rFonts w:cs="Arial"/>
          <w:iCs/>
          <w:sz w:val="28"/>
          <w:szCs w:val="28"/>
          <w:lang w:val="es-ES" w:eastAsia="es-ES"/>
        </w:rPr>
        <w:t xml:space="preserve"> Se sobresee respecto del artículo 13, fracción VII, párrafo ú</w:t>
      </w:r>
      <w:r w:rsidR="00575CD6" w:rsidRPr="003E7B38">
        <w:rPr>
          <w:rFonts w:cs="Arial"/>
          <w:iCs/>
          <w:sz w:val="28"/>
          <w:szCs w:val="28"/>
          <w:lang w:val="es-ES" w:eastAsia="es-ES"/>
        </w:rPr>
        <w:t>ltimo, en su porción normativa “</w:t>
      </w:r>
      <w:r w:rsidRPr="003E7B38">
        <w:rPr>
          <w:rFonts w:cs="Arial"/>
          <w:iCs/>
          <w:sz w:val="28"/>
          <w:szCs w:val="28"/>
          <w:lang w:val="es-ES" w:eastAsia="es-ES"/>
        </w:rPr>
        <w:t>partidos e instituciones</w:t>
      </w:r>
      <w:r w:rsidR="00575CD6" w:rsidRPr="003E7B38">
        <w:rPr>
          <w:rFonts w:cs="Arial"/>
          <w:iCs/>
          <w:sz w:val="28"/>
          <w:szCs w:val="28"/>
          <w:lang w:val="es-ES" w:eastAsia="es-ES"/>
        </w:rPr>
        <w:t>”</w:t>
      </w:r>
      <w:r w:rsidRPr="003E7B38">
        <w:rPr>
          <w:rFonts w:cs="Arial"/>
          <w:iCs/>
          <w:sz w:val="28"/>
          <w:szCs w:val="28"/>
          <w:lang w:val="es-ES" w:eastAsia="es-ES"/>
        </w:rPr>
        <w:t>, de la Const</w:t>
      </w:r>
      <w:r w:rsidRPr="003E7B38">
        <w:rPr>
          <w:rFonts w:cs="Arial"/>
          <w:iCs/>
          <w:sz w:val="28"/>
          <w:szCs w:val="28"/>
          <w:lang w:val="es-ES" w:eastAsia="es-ES"/>
        </w:rPr>
        <w:t>itución Política del Estado de Jalisco, reformado mediante el Decreto 27917/LXII/20, publicado en el Periódico Oficial de dicha entidad federativa el primero de julio de dos mil veinte, en términos del considerando tercero de esta decisión</w:t>
      </w:r>
      <w:r w:rsidR="00053A47">
        <w:rPr>
          <w:rFonts w:cs="Arial"/>
          <w:iCs/>
          <w:sz w:val="28"/>
          <w:szCs w:val="28"/>
          <w:lang w:val="es-ES" w:eastAsia="es-ES"/>
        </w:rPr>
        <w:t>.</w:t>
      </w:r>
      <w:r w:rsidR="003F7B92">
        <w:rPr>
          <w:rFonts w:cs="Arial"/>
          <w:iCs/>
          <w:sz w:val="28"/>
          <w:szCs w:val="28"/>
          <w:lang w:val="es-ES" w:eastAsia="es-ES"/>
        </w:rPr>
        <w:t xml:space="preserve"> </w:t>
      </w:r>
    </w:p>
    <w:p w14:paraId="39774271" w14:textId="77777777" w:rsidR="00BA6913" w:rsidRPr="003E7B38" w:rsidRDefault="00BA6913" w:rsidP="00843C07">
      <w:pPr>
        <w:ind w:firstLine="708"/>
        <w:rPr>
          <w:rFonts w:cs="Arial"/>
          <w:iCs/>
          <w:sz w:val="28"/>
          <w:szCs w:val="28"/>
          <w:lang w:val="es-ES" w:eastAsia="es-ES"/>
        </w:rPr>
      </w:pPr>
    </w:p>
    <w:p w14:paraId="39774272" w14:textId="77777777" w:rsidR="00843C07" w:rsidRPr="003E7B38" w:rsidRDefault="005210D5" w:rsidP="00843C07">
      <w:pPr>
        <w:ind w:firstLine="708"/>
        <w:rPr>
          <w:rFonts w:cs="Arial"/>
          <w:iCs/>
          <w:sz w:val="28"/>
          <w:szCs w:val="28"/>
          <w:lang w:val="es-ES" w:eastAsia="es-ES"/>
        </w:rPr>
      </w:pPr>
      <w:r w:rsidRPr="003E7B38">
        <w:rPr>
          <w:rFonts w:cs="Arial"/>
          <w:b/>
          <w:iCs/>
          <w:sz w:val="28"/>
          <w:szCs w:val="28"/>
          <w:lang w:val="es-ES" w:eastAsia="es-ES"/>
        </w:rPr>
        <w:t>TERCERO.</w:t>
      </w:r>
      <w:r w:rsidRPr="003E7B38">
        <w:rPr>
          <w:rFonts w:cs="Arial"/>
          <w:iCs/>
          <w:sz w:val="28"/>
          <w:szCs w:val="28"/>
          <w:lang w:val="es-ES" w:eastAsia="es-ES"/>
        </w:rPr>
        <w:t xml:space="preserve"> Se d</w:t>
      </w:r>
      <w:r w:rsidRPr="003E7B38">
        <w:rPr>
          <w:rFonts w:cs="Arial"/>
          <w:iCs/>
          <w:sz w:val="28"/>
          <w:szCs w:val="28"/>
          <w:lang w:val="es-ES" w:eastAsia="es-ES"/>
        </w:rPr>
        <w:t xml:space="preserve">eclara la invalidez de los artículos 13, fracciones IV, inciso a), en su porción normativa </w:t>
      </w:r>
      <w:r w:rsidR="00575CD6" w:rsidRPr="003E7B38">
        <w:rPr>
          <w:rFonts w:cs="Arial"/>
          <w:iCs/>
          <w:sz w:val="28"/>
          <w:szCs w:val="28"/>
          <w:lang w:val="es-ES" w:eastAsia="es-ES"/>
        </w:rPr>
        <w:t>“</w:t>
      </w:r>
      <w:r w:rsidRPr="003E7B38">
        <w:rPr>
          <w:rFonts w:cs="Arial"/>
          <w:iCs/>
          <w:sz w:val="28"/>
          <w:szCs w:val="28"/>
          <w:lang w:val="es-ES" w:eastAsia="es-ES"/>
        </w:rPr>
        <w:t>estatales que mantengan su registro, así como los</w:t>
      </w:r>
      <w:r w:rsidR="00575CD6" w:rsidRPr="003E7B38">
        <w:rPr>
          <w:rFonts w:cs="Arial"/>
          <w:iCs/>
          <w:sz w:val="28"/>
          <w:szCs w:val="28"/>
          <w:lang w:val="es-ES" w:eastAsia="es-ES"/>
        </w:rPr>
        <w:t>”</w:t>
      </w:r>
      <w:r w:rsidRPr="003E7B38">
        <w:rPr>
          <w:rFonts w:cs="Arial"/>
          <w:iCs/>
          <w:sz w:val="28"/>
          <w:szCs w:val="28"/>
          <w:lang w:val="es-ES" w:eastAsia="es-ES"/>
        </w:rPr>
        <w:t>, y VIII, párrafo tercero, de la Constitución Política del Estado de Jalisco, reformado mediante el Decreto 27917/</w:t>
      </w:r>
      <w:r w:rsidRPr="003E7B38">
        <w:rPr>
          <w:rFonts w:cs="Arial"/>
          <w:iCs/>
          <w:sz w:val="28"/>
          <w:szCs w:val="28"/>
          <w:lang w:val="es-ES" w:eastAsia="es-ES"/>
        </w:rPr>
        <w:t xml:space="preserve">LXII/20, publicado en el Periódico Oficial de dicha entidad federativa el primero de julio de dos mil veinte y del artículo </w:t>
      </w:r>
      <w:r w:rsidR="00225F68" w:rsidRPr="003E7B38">
        <w:rPr>
          <w:rFonts w:cs="Arial"/>
          <w:iCs/>
          <w:sz w:val="28"/>
          <w:szCs w:val="28"/>
          <w:lang w:val="es-ES" w:eastAsia="es-ES"/>
        </w:rPr>
        <w:t>Transitorio Tercero</w:t>
      </w:r>
      <w:r w:rsidRPr="003E7B38">
        <w:rPr>
          <w:rFonts w:cs="Arial"/>
          <w:iCs/>
          <w:sz w:val="28"/>
          <w:szCs w:val="28"/>
          <w:lang w:val="es-ES" w:eastAsia="es-ES"/>
        </w:rPr>
        <w:t xml:space="preserve"> del referido decreto, así como de los artículos 19, numeral 1, fracción III, 20, nume</w:t>
      </w:r>
      <w:r w:rsidR="00575CD6" w:rsidRPr="003E7B38">
        <w:rPr>
          <w:rFonts w:cs="Arial"/>
          <w:iCs/>
          <w:sz w:val="28"/>
          <w:szCs w:val="28"/>
          <w:lang w:val="es-ES" w:eastAsia="es-ES"/>
        </w:rPr>
        <w:t>ral 1, en su porción normativa “</w:t>
      </w:r>
      <w:r w:rsidRPr="003E7B38">
        <w:rPr>
          <w:rFonts w:cs="Arial"/>
          <w:iCs/>
          <w:sz w:val="28"/>
          <w:szCs w:val="28"/>
          <w:lang w:val="es-ES" w:eastAsia="es-ES"/>
        </w:rPr>
        <w:t>el número de diputaciones por el principio de representación proporcional que ya fueron asignados al partido político que obtuvo el porcentaje más alto de votación efectiva, así como</w:t>
      </w:r>
      <w:r w:rsidR="00575CD6" w:rsidRPr="003E7B38">
        <w:rPr>
          <w:rFonts w:cs="Arial"/>
          <w:iCs/>
          <w:sz w:val="28"/>
          <w:szCs w:val="28"/>
          <w:lang w:val="es-ES" w:eastAsia="es-ES"/>
        </w:rPr>
        <w:t>”</w:t>
      </w:r>
      <w:r w:rsidRPr="003E7B38">
        <w:rPr>
          <w:rFonts w:cs="Arial"/>
          <w:iCs/>
          <w:sz w:val="28"/>
          <w:szCs w:val="28"/>
          <w:lang w:val="es-ES" w:eastAsia="es-ES"/>
        </w:rPr>
        <w:t>, 260, nume</w:t>
      </w:r>
      <w:r w:rsidR="00BE3482" w:rsidRPr="003E7B38">
        <w:rPr>
          <w:rFonts w:cs="Arial"/>
          <w:iCs/>
          <w:sz w:val="28"/>
          <w:szCs w:val="28"/>
          <w:lang w:val="es-ES" w:eastAsia="es-ES"/>
        </w:rPr>
        <w:t>ral 2, en su porción normativa “</w:t>
      </w:r>
      <w:r w:rsidRPr="003E7B38">
        <w:rPr>
          <w:rFonts w:cs="Arial"/>
          <w:iCs/>
          <w:sz w:val="28"/>
          <w:szCs w:val="28"/>
          <w:lang w:val="es-ES" w:eastAsia="es-ES"/>
        </w:rPr>
        <w:t xml:space="preserve">a las </w:t>
      </w:r>
      <w:r w:rsidRPr="003E7B38">
        <w:rPr>
          <w:rFonts w:cs="Arial"/>
          <w:iCs/>
          <w:sz w:val="28"/>
          <w:szCs w:val="28"/>
          <w:lang w:val="es-ES" w:eastAsia="es-ES"/>
        </w:rPr>
        <w:t>instituciones, a los propios partidos o</w:t>
      </w:r>
      <w:r w:rsidR="00BE3482" w:rsidRPr="003E7B38">
        <w:rPr>
          <w:rFonts w:cs="Arial"/>
          <w:iCs/>
          <w:sz w:val="28"/>
          <w:szCs w:val="28"/>
          <w:lang w:val="es-ES" w:eastAsia="es-ES"/>
        </w:rPr>
        <w:t>”</w:t>
      </w:r>
      <w:r w:rsidRPr="003E7B38">
        <w:rPr>
          <w:rFonts w:cs="Arial"/>
          <w:iCs/>
          <w:sz w:val="28"/>
          <w:szCs w:val="28"/>
          <w:lang w:val="es-ES" w:eastAsia="es-ES"/>
        </w:rPr>
        <w:t>, y 449 bis, fracción</w:t>
      </w:r>
      <w:r w:rsidR="00BE3482" w:rsidRPr="003E7B38">
        <w:rPr>
          <w:rFonts w:cs="Arial"/>
          <w:iCs/>
          <w:sz w:val="28"/>
          <w:szCs w:val="28"/>
          <w:lang w:val="es-ES" w:eastAsia="es-ES"/>
        </w:rPr>
        <w:t xml:space="preserve"> XIII, en su porción normativa “</w:t>
      </w:r>
      <w:r w:rsidRPr="003E7B38">
        <w:rPr>
          <w:rFonts w:cs="Arial"/>
          <w:iCs/>
          <w:sz w:val="28"/>
          <w:szCs w:val="28"/>
          <w:lang w:val="es-ES" w:eastAsia="es-ES"/>
        </w:rPr>
        <w:t>instituciones o los partidos políticos</w:t>
      </w:r>
      <w:r w:rsidR="00BE3482" w:rsidRPr="003E7B38">
        <w:rPr>
          <w:rFonts w:cs="Arial"/>
          <w:iCs/>
          <w:sz w:val="28"/>
          <w:szCs w:val="28"/>
          <w:lang w:val="es-ES" w:eastAsia="es-ES"/>
        </w:rPr>
        <w:t>”</w:t>
      </w:r>
      <w:r w:rsidRPr="003E7B38">
        <w:rPr>
          <w:rFonts w:cs="Arial"/>
          <w:iCs/>
          <w:sz w:val="28"/>
          <w:szCs w:val="28"/>
          <w:lang w:val="es-ES" w:eastAsia="es-ES"/>
        </w:rPr>
        <w:t>, del Código Electoral del Estado de Jalisco, reformados mediante el Decreto 27923/LXII/20, publicado en el Periódico Oficia</w:t>
      </w:r>
      <w:r w:rsidRPr="003E7B38">
        <w:rPr>
          <w:rFonts w:cs="Arial"/>
          <w:iCs/>
          <w:sz w:val="28"/>
          <w:szCs w:val="28"/>
          <w:lang w:val="es-ES" w:eastAsia="es-ES"/>
        </w:rPr>
        <w:t>l de dicha entidad federativa el primero de julio de dos mil veinte, la cual surtirá sus efectos a partir de la notificación de estos puntos resolutivos al Congreso del Estado de Jalisco, de conformidad con los considerandos octavo, noveno, tema 3.1, décim</w:t>
      </w:r>
      <w:r w:rsidRPr="003E7B38">
        <w:rPr>
          <w:rFonts w:cs="Arial"/>
          <w:iCs/>
          <w:sz w:val="28"/>
          <w:szCs w:val="28"/>
          <w:lang w:val="es-ES" w:eastAsia="es-ES"/>
        </w:rPr>
        <w:t>o primero y décimo cuarto de esta determinación.</w:t>
      </w:r>
    </w:p>
    <w:p w14:paraId="39774273" w14:textId="77777777" w:rsidR="00843C07" w:rsidRPr="003E7B38" w:rsidRDefault="00843C07" w:rsidP="00843C07">
      <w:pPr>
        <w:ind w:firstLine="708"/>
        <w:rPr>
          <w:rFonts w:cs="Arial"/>
          <w:iCs/>
          <w:sz w:val="28"/>
          <w:szCs w:val="28"/>
          <w:lang w:val="es-ES" w:eastAsia="es-ES"/>
        </w:rPr>
      </w:pPr>
    </w:p>
    <w:p w14:paraId="39774274" w14:textId="77777777" w:rsidR="00843C07" w:rsidRPr="003E7B38" w:rsidRDefault="005210D5" w:rsidP="00632C8F">
      <w:pPr>
        <w:ind w:firstLine="708"/>
        <w:rPr>
          <w:rFonts w:cs="Arial"/>
          <w:iCs/>
          <w:sz w:val="28"/>
          <w:szCs w:val="28"/>
          <w:lang w:val="es-ES" w:eastAsia="es-ES"/>
        </w:rPr>
      </w:pPr>
      <w:r w:rsidRPr="003E7B38">
        <w:rPr>
          <w:rFonts w:cs="Arial"/>
          <w:b/>
          <w:iCs/>
          <w:sz w:val="28"/>
          <w:szCs w:val="28"/>
          <w:lang w:val="es-ES" w:eastAsia="es-ES"/>
        </w:rPr>
        <w:t>CUARTO.</w:t>
      </w:r>
      <w:r w:rsidRPr="003E7B38">
        <w:rPr>
          <w:rFonts w:cs="Arial"/>
          <w:iCs/>
          <w:sz w:val="28"/>
          <w:szCs w:val="28"/>
          <w:lang w:val="es-ES" w:eastAsia="es-ES"/>
        </w:rPr>
        <w:t xml:space="preserve"> Se reconoce la validez de los artículos 13, fracción IV, incis</w:t>
      </w:r>
      <w:r w:rsidR="00BE3482" w:rsidRPr="003E7B38">
        <w:rPr>
          <w:rFonts w:cs="Arial"/>
          <w:iCs/>
          <w:sz w:val="28"/>
          <w:szCs w:val="28"/>
          <w:lang w:val="es-ES" w:eastAsia="es-ES"/>
        </w:rPr>
        <w:t>os a), en su porción normativa “</w:t>
      </w:r>
      <w:r w:rsidRPr="003E7B38">
        <w:rPr>
          <w:rFonts w:cs="Arial"/>
          <w:iCs/>
          <w:sz w:val="28"/>
          <w:szCs w:val="28"/>
          <w:lang w:val="es-ES" w:eastAsia="es-ES"/>
        </w:rPr>
        <w:t xml:space="preserve">nacionales que mantengan su acreditación en el estado, después de cada elección, tendrán derecho a </w:t>
      </w:r>
      <w:r w:rsidRPr="003E7B38">
        <w:rPr>
          <w:rFonts w:cs="Arial"/>
          <w:iCs/>
          <w:sz w:val="28"/>
          <w:szCs w:val="28"/>
          <w:lang w:val="es-ES" w:eastAsia="es-ES"/>
        </w:rPr>
        <w:t>recibir financiamiento público estatal para financiar los gastos de las actividades ordinarias por lo que en los años que no se celebren elecciones en el estado, se fijara anualmente multiplicando el padrón electoral local, por el veinte por ciento del val</w:t>
      </w:r>
      <w:r w:rsidRPr="003E7B38">
        <w:rPr>
          <w:rFonts w:cs="Arial"/>
          <w:iCs/>
          <w:sz w:val="28"/>
          <w:szCs w:val="28"/>
          <w:lang w:val="es-ES" w:eastAsia="es-ES"/>
        </w:rPr>
        <w:t>or diario de la Unidad de Medida y Actualización</w:t>
      </w:r>
      <w:r w:rsidR="00BE3482" w:rsidRPr="003E7B38">
        <w:rPr>
          <w:rFonts w:cs="Arial"/>
          <w:iCs/>
          <w:sz w:val="28"/>
          <w:szCs w:val="28"/>
          <w:lang w:val="es-ES" w:eastAsia="es-ES"/>
        </w:rPr>
        <w:t>”</w:t>
      </w:r>
      <w:r w:rsidRPr="003E7B38">
        <w:rPr>
          <w:rFonts w:cs="Arial"/>
          <w:iCs/>
          <w:sz w:val="28"/>
          <w:szCs w:val="28"/>
          <w:lang w:val="es-ES" w:eastAsia="es-ES"/>
        </w:rPr>
        <w:t>, y d), 20, fracciones I y III, y 73, fracción IV, párrafos primero y tercero, de la Constitución Política del Estado de Jalisco, reformados mediante el referido Decreto 27917/LXII/20, y 12, numerales 1, 4 y</w:t>
      </w:r>
      <w:r w:rsidRPr="003E7B38">
        <w:rPr>
          <w:rFonts w:cs="Arial"/>
          <w:iCs/>
          <w:sz w:val="28"/>
          <w:szCs w:val="28"/>
          <w:lang w:val="es-ES" w:eastAsia="es-ES"/>
        </w:rPr>
        <w:t xml:space="preserve"> 6, y 19, numeral 1, fracción II, incisos del b) al e), del Código Electoral del Estado de Jalisco, reformados mediante el Decreto 27923/LXII/20, publicado en el Periódico Oficial de dicha entidad federativa el primero de julio de dos mil veinte, con funda</w:t>
      </w:r>
      <w:r w:rsidRPr="003E7B38">
        <w:rPr>
          <w:rFonts w:cs="Arial"/>
          <w:iCs/>
          <w:sz w:val="28"/>
          <w:szCs w:val="28"/>
          <w:lang w:val="es-ES" w:eastAsia="es-ES"/>
        </w:rPr>
        <w:t>mento en lo expuesto en los considerandos noveno, tema 3.2, décimo y décimo segundo de esta ejecutoria.</w:t>
      </w:r>
    </w:p>
    <w:p w14:paraId="39774275" w14:textId="77777777" w:rsidR="00843C07" w:rsidRPr="003E7B38" w:rsidRDefault="00843C07" w:rsidP="00632C8F">
      <w:pPr>
        <w:ind w:firstLine="708"/>
        <w:rPr>
          <w:rFonts w:cs="Arial"/>
          <w:iCs/>
          <w:sz w:val="28"/>
          <w:szCs w:val="28"/>
          <w:lang w:val="es-ES" w:eastAsia="es-ES"/>
        </w:rPr>
      </w:pPr>
    </w:p>
    <w:p w14:paraId="39774276" w14:textId="77777777" w:rsidR="00843C07" w:rsidRPr="003E7B38" w:rsidRDefault="005210D5" w:rsidP="00632C8F">
      <w:pPr>
        <w:ind w:firstLine="708"/>
        <w:rPr>
          <w:rFonts w:cs="Arial"/>
          <w:iCs/>
          <w:sz w:val="28"/>
          <w:szCs w:val="28"/>
          <w:lang w:val="es-ES" w:eastAsia="es-ES"/>
        </w:rPr>
      </w:pPr>
      <w:r w:rsidRPr="003E7B38">
        <w:rPr>
          <w:rFonts w:cs="Arial"/>
          <w:b/>
          <w:iCs/>
          <w:sz w:val="28"/>
          <w:szCs w:val="28"/>
          <w:lang w:val="es-ES" w:eastAsia="es-ES"/>
        </w:rPr>
        <w:t>QUINTO.</w:t>
      </w:r>
      <w:r w:rsidRPr="003E7B38">
        <w:rPr>
          <w:rFonts w:cs="Arial"/>
          <w:iCs/>
          <w:sz w:val="28"/>
          <w:szCs w:val="28"/>
          <w:lang w:val="es-ES" w:eastAsia="es-ES"/>
        </w:rPr>
        <w:t xml:space="preserve"> Se determina la reviviscencia del artículo 13, fracción IV, inciso a), de la Constitución Política del Estado de Jalisco, previo a su reforma m</w:t>
      </w:r>
      <w:r w:rsidRPr="003E7B38">
        <w:rPr>
          <w:rFonts w:cs="Arial"/>
          <w:iCs/>
          <w:sz w:val="28"/>
          <w:szCs w:val="28"/>
          <w:lang w:val="es-ES" w:eastAsia="es-ES"/>
        </w:rPr>
        <w:t>ediante el Decreto 27917/LXII/20, publicado en el Periódico Oficial de dicha entidad federativa el primero de julio de dos mil veinte, tal como se precisa en el considerando décimo quinto de este fallo.</w:t>
      </w:r>
    </w:p>
    <w:p w14:paraId="39774277" w14:textId="77777777" w:rsidR="00843C07" w:rsidRPr="003E7B38" w:rsidRDefault="00843C07" w:rsidP="00632C8F">
      <w:pPr>
        <w:ind w:firstLine="708"/>
        <w:rPr>
          <w:rFonts w:cs="Arial"/>
          <w:iCs/>
          <w:sz w:val="28"/>
          <w:szCs w:val="28"/>
          <w:lang w:val="es-ES" w:eastAsia="es-ES"/>
        </w:rPr>
      </w:pPr>
    </w:p>
    <w:p w14:paraId="39774278" w14:textId="77777777" w:rsidR="00843C07" w:rsidRPr="00226518" w:rsidRDefault="005210D5" w:rsidP="00226518">
      <w:pPr>
        <w:ind w:firstLine="708"/>
        <w:rPr>
          <w:rFonts w:cs="Arial"/>
          <w:iCs/>
          <w:sz w:val="28"/>
          <w:szCs w:val="28"/>
          <w:lang w:val="es-ES" w:eastAsia="es-ES"/>
        </w:rPr>
      </w:pPr>
      <w:r w:rsidRPr="003E7B38">
        <w:rPr>
          <w:rFonts w:cs="Arial"/>
          <w:b/>
          <w:iCs/>
          <w:sz w:val="28"/>
          <w:szCs w:val="28"/>
          <w:lang w:val="es-ES" w:eastAsia="es-ES"/>
        </w:rPr>
        <w:t xml:space="preserve">SEXTO. </w:t>
      </w:r>
      <w:r w:rsidRPr="003E7B38">
        <w:rPr>
          <w:rFonts w:cs="Arial"/>
          <w:iCs/>
          <w:sz w:val="28"/>
          <w:szCs w:val="28"/>
          <w:lang w:val="es-ES" w:eastAsia="es-ES"/>
        </w:rPr>
        <w:t>Publíquese esta resolución en el Diario Ofici</w:t>
      </w:r>
      <w:r w:rsidRPr="003E7B38">
        <w:rPr>
          <w:rFonts w:cs="Arial"/>
          <w:iCs/>
          <w:sz w:val="28"/>
          <w:szCs w:val="28"/>
          <w:lang w:val="es-ES" w:eastAsia="es-ES"/>
        </w:rPr>
        <w:t xml:space="preserve">al de la Federación, en el Periódico Oficial </w:t>
      </w:r>
      <w:r w:rsidR="00BE3482" w:rsidRPr="003E7B38">
        <w:rPr>
          <w:rFonts w:cs="Arial"/>
          <w:iCs/>
          <w:sz w:val="28"/>
          <w:szCs w:val="28"/>
          <w:lang w:val="es-ES" w:eastAsia="es-ES"/>
        </w:rPr>
        <w:t>“</w:t>
      </w:r>
      <w:r w:rsidRPr="003E7B38">
        <w:rPr>
          <w:rFonts w:cs="Arial"/>
          <w:iCs/>
          <w:sz w:val="28"/>
          <w:szCs w:val="28"/>
          <w:lang w:val="es-ES" w:eastAsia="es-ES"/>
        </w:rPr>
        <w:t>El Estado de Jalisco</w:t>
      </w:r>
      <w:r w:rsidR="00BE3482" w:rsidRPr="003E7B38">
        <w:rPr>
          <w:rFonts w:cs="Arial"/>
          <w:iCs/>
          <w:sz w:val="28"/>
          <w:szCs w:val="28"/>
          <w:lang w:val="es-ES" w:eastAsia="es-ES"/>
        </w:rPr>
        <w:t>”</w:t>
      </w:r>
      <w:r w:rsidRPr="003E7B38">
        <w:rPr>
          <w:rFonts w:cs="Arial"/>
          <w:iCs/>
          <w:sz w:val="28"/>
          <w:szCs w:val="28"/>
          <w:lang w:val="es-ES" w:eastAsia="es-ES"/>
        </w:rPr>
        <w:t>, así como en el Semanario Judicial de la Federación y su Gaceta.</w:t>
      </w:r>
    </w:p>
    <w:p w14:paraId="39774279" w14:textId="77777777" w:rsidR="00226518" w:rsidRPr="00632C8F" w:rsidRDefault="00226518" w:rsidP="00632C8F">
      <w:pPr>
        <w:autoSpaceDE w:val="0"/>
        <w:autoSpaceDN w:val="0"/>
        <w:adjustRightInd w:val="0"/>
        <w:ind w:firstLine="709"/>
        <w:rPr>
          <w:rFonts w:cs="Arial"/>
          <w:sz w:val="28"/>
          <w:szCs w:val="28"/>
          <w:lang w:val="es-ES"/>
        </w:rPr>
      </w:pPr>
    </w:p>
    <w:p w14:paraId="3977427A" w14:textId="77777777" w:rsidR="00226518" w:rsidRPr="00632C8F" w:rsidRDefault="005210D5" w:rsidP="00226518">
      <w:pPr>
        <w:pStyle w:val="TEXTONORMAL"/>
        <w:rPr>
          <w:rFonts w:cs="Arial"/>
          <w:lang w:val="es-ES"/>
        </w:rPr>
      </w:pPr>
      <w:bookmarkStart w:id="0" w:name="_Hlk48051703"/>
      <w:r w:rsidRPr="00632C8F">
        <w:rPr>
          <w:rFonts w:cs="Arial"/>
          <w:b/>
          <w:lang w:val="es-ES"/>
        </w:rPr>
        <w:t>Notifíquese</w:t>
      </w:r>
      <w:r w:rsidR="00D44B04">
        <w:rPr>
          <w:rFonts w:cs="Arial"/>
          <w:b/>
          <w:lang w:val="es-ES"/>
        </w:rPr>
        <w:t>,</w:t>
      </w:r>
      <w:r w:rsidRPr="00632C8F">
        <w:rPr>
          <w:rFonts w:cs="Arial"/>
          <w:lang w:val="es-ES"/>
        </w:rPr>
        <w:t xml:space="preserve"> haciéndolo por medios electrónicos</w:t>
      </w:r>
      <w:r w:rsidR="00D44B04">
        <w:rPr>
          <w:rFonts w:cs="Arial"/>
          <w:lang w:val="es-ES"/>
        </w:rPr>
        <w:t>,</w:t>
      </w:r>
      <w:r w:rsidRPr="00632C8F">
        <w:rPr>
          <w:rFonts w:cs="Arial"/>
          <w:lang w:val="es-ES"/>
        </w:rPr>
        <w:t xml:space="preserve"> y, en su oportunidad, archívese el expediente.</w:t>
      </w:r>
    </w:p>
    <w:bookmarkEnd w:id="0"/>
    <w:p w14:paraId="3977427B" w14:textId="77777777" w:rsidR="006D4984" w:rsidRPr="00632C8F" w:rsidRDefault="006D4984" w:rsidP="00632C8F">
      <w:pPr>
        <w:autoSpaceDE w:val="0"/>
        <w:autoSpaceDN w:val="0"/>
        <w:adjustRightInd w:val="0"/>
        <w:rPr>
          <w:rFonts w:cs="Arial"/>
          <w:b/>
          <w:sz w:val="28"/>
          <w:szCs w:val="28"/>
          <w:lang w:val="es-ES"/>
        </w:rPr>
      </w:pPr>
    </w:p>
    <w:p w14:paraId="3977427C" w14:textId="77777777" w:rsidR="00843C07" w:rsidRPr="00632C8F" w:rsidRDefault="005210D5" w:rsidP="00632C8F">
      <w:pPr>
        <w:ind w:firstLine="709"/>
        <w:rPr>
          <w:rFonts w:cs="Arial"/>
          <w:sz w:val="28"/>
          <w:szCs w:val="28"/>
        </w:rPr>
      </w:pPr>
      <w:r w:rsidRPr="00632C8F">
        <w:rPr>
          <w:rFonts w:cs="Arial"/>
          <w:sz w:val="28"/>
          <w:szCs w:val="28"/>
        </w:rPr>
        <w:t>Así lo resolvió el Pleno de la Suprema Corte de Justicia de la Nación:</w:t>
      </w:r>
    </w:p>
    <w:p w14:paraId="3977427D" w14:textId="77777777" w:rsidR="00843C07" w:rsidRPr="00632C8F" w:rsidRDefault="00843C07" w:rsidP="00632C8F">
      <w:pPr>
        <w:ind w:firstLine="709"/>
        <w:rPr>
          <w:rFonts w:cs="Arial"/>
          <w:sz w:val="28"/>
          <w:szCs w:val="28"/>
        </w:rPr>
      </w:pPr>
    </w:p>
    <w:p w14:paraId="3977427E" w14:textId="77777777" w:rsidR="00843C07" w:rsidRPr="00632C8F" w:rsidRDefault="005210D5" w:rsidP="00632C8F">
      <w:pPr>
        <w:ind w:firstLine="709"/>
        <w:rPr>
          <w:rFonts w:cs="Arial"/>
          <w:b/>
          <w:sz w:val="28"/>
          <w:szCs w:val="28"/>
        </w:rPr>
      </w:pPr>
      <w:r w:rsidRPr="00632C8F">
        <w:rPr>
          <w:rFonts w:cs="Arial"/>
          <w:b/>
          <w:sz w:val="28"/>
          <w:szCs w:val="28"/>
        </w:rPr>
        <w:t>En relación con el punto resolutivo primero:</w:t>
      </w:r>
    </w:p>
    <w:p w14:paraId="3977427F" w14:textId="77777777" w:rsidR="00843C07" w:rsidRPr="00632C8F" w:rsidRDefault="00843C07" w:rsidP="00632C8F">
      <w:pPr>
        <w:ind w:firstLine="709"/>
        <w:rPr>
          <w:rFonts w:cs="Arial"/>
          <w:b/>
          <w:sz w:val="28"/>
          <w:szCs w:val="28"/>
        </w:rPr>
      </w:pPr>
    </w:p>
    <w:p w14:paraId="39774280" w14:textId="77777777" w:rsidR="00843C07" w:rsidRPr="00632C8F" w:rsidRDefault="005210D5" w:rsidP="00632C8F">
      <w:pPr>
        <w:ind w:firstLine="709"/>
        <w:rPr>
          <w:rFonts w:cs="Arial"/>
          <w:sz w:val="28"/>
          <w:szCs w:val="28"/>
          <w:lang w:val="es-ES"/>
        </w:rPr>
      </w:pPr>
      <w:r w:rsidRPr="00632C8F">
        <w:rPr>
          <w:rFonts w:cs="Arial"/>
          <w:sz w:val="28"/>
          <w:szCs w:val="28"/>
        </w:rPr>
        <w:t xml:space="preserve">Se aprobó por unanimidad de once votos de </w:t>
      </w:r>
      <w:r w:rsidR="00103DF1">
        <w:rPr>
          <w:rFonts w:cs="Arial"/>
          <w:sz w:val="28"/>
          <w:szCs w:val="28"/>
        </w:rPr>
        <w:t xml:space="preserve">las señoras Ministras y </w:t>
      </w:r>
      <w:r w:rsidRPr="00632C8F">
        <w:rPr>
          <w:rFonts w:cs="Arial"/>
          <w:sz w:val="28"/>
          <w:szCs w:val="28"/>
        </w:rPr>
        <w:t>los señores Ministros G</w:t>
      </w:r>
      <w:r w:rsidRPr="00632C8F">
        <w:rPr>
          <w:rFonts w:cs="Arial"/>
          <w:sz w:val="28"/>
          <w:szCs w:val="28"/>
        </w:rPr>
        <w:t xml:space="preserve">utiérrez Ortiz Mena, González Alcántara Carrancá, Esquivel Mossa, Franco González Salas, Aguilar Morales, Pardo Rebolledo, Piña Hernández, Ríos Farjat, </w:t>
      </w:r>
      <w:r w:rsidRPr="00632C8F">
        <w:rPr>
          <w:rFonts w:cs="Arial"/>
          <w:sz w:val="28"/>
          <w:szCs w:val="28"/>
          <w:lang w:val="es-ES"/>
        </w:rPr>
        <w:t xml:space="preserve">Laynez Potisek, Pérez Dayán y Presidente Zaldívar Lelo de Larrea, respecto </w:t>
      </w:r>
      <w:r w:rsidRPr="00632C8F">
        <w:rPr>
          <w:rFonts w:cs="Arial"/>
          <w:sz w:val="28"/>
          <w:szCs w:val="28"/>
        </w:rPr>
        <w:t>de los considerandos primero,</w:t>
      </w:r>
      <w:r w:rsidRPr="00632C8F">
        <w:rPr>
          <w:rFonts w:cs="Arial"/>
          <w:sz w:val="28"/>
          <w:szCs w:val="28"/>
        </w:rPr>
        <w:t xml:space="preserve"> segundo, cuarto y sexto relativos, respectivamente, a la competencia, a la precisión de las normas impugnadas, a la legitimación y </w:t>
      </w:r>
      <w:r w:rsidRPr="00632C8F">
        <w:rPr>
          <w:rFonts w:cs="Arial"/>
          <w:sz w:val="28"/>
          <w:szCs w:val="28"/>
          <w:lang w:val="es-ES"/>
        </w:rPr>
        <w:t>a la precisión de los temas diversos abordados en la ejecutoria.</w:t>
      </w:r>
    </w:p>
    <w:p w14:paraId="39774281" w14:textId="77777777" w:rsidR="00843C07" w:rsidRPr="00632C8F" w:rsidRDefault="00843C07" w:rsidP="00632C8F">
      <w:pPr>
        <w:ind w:firstLine="709"/>
        <w:rPr>
          <w:rFonts w:cs="Arial"/>
          <w:sz w:val="28"/>
          <w:szCs w:val="28"/>
          <w:lang w:val="es-ES"/>
        </w:rPr>
      </w:pPr>
    </w:p>
    <w:p w14:paraId="39774282" w14:textId="77777777" w:rsidR="00843C07" w:rsidRPr="00632C8F" w:rsidRDefault="005210D5" w:rsidP="00632C8F">
      <w:pPr>
        <w:ind w:firstLine="709"/>
        <w:rPr>
          <w:rFonts w:cs="Arial"/>
          <w:sz w:val="28"/>
          <w:szCs w:val="28"/>
          <w:lang w:val="es-ES"/>
        </w:rPr>
      </w:pPr>
      <w:r w:rsidRPr="00632C8F">
        <w:rPr>
          <w:rFonts w:cs="Arial"/>
          <w:sz w:val="28"/>
          <w:szCs w:val="28"/>
        </w:rPr>
        <w:t xml:space="preserve">Se aprobó por unanimidad de once votos de </w:t>
      </w:r>
      <w:r w:rsidR="00103DF1">
        <w:rPr>
          <w:rFonts w:cs="Arial"/>
          <w:sz w:val="28"/>
          <w:szCs w:val="28"/>
        </w:rPr>
        <w:t xml:space="preserve">las señoras Ministras y </w:t>
      </w:r>
      <w:r w:rsidRPr="00632C8F">
        <w:rPr>
          <w:rFonts w:cs="Arial"/>
          <w:sz w:val="28"/>
          <w:szCs w:val="28"/>
        </w:rPr>
        <w:t>los señores Ministros Gutiérrez Ortiz Mena, González Alcántara Carrancá, Esquivel Mossa, Franco González Salas, Aguilar Morales, Pardo Rebolledo separándose del criterio del cambio normativo, Piña Hernández separándose del criterio del cambio norma</w:t>
      </w:r>
      <w:r w:rsidRPr="00632C8F">
        <w:rPr>
          <w:rFonts w:cs="Arial"/>
          <w:sz w:val="28"/>
          <w:szCs w:val="28"/>
        </w:rPr>
        <w:t xml:space="preserve">tivo, Ríos Farjat, </w:t>
      </w:r>
      <w:r w:rsidRPr="00632C8F">
        <w:rPr>
          <w:rFonts w:cs="Arial"/>
          <w:sz w:val="28"/>
          <w:szCs w:val="28"/>
          <w:lang w:val="es-ES"/>
        </w:rPr>
        <w:t>Laynez Potisek, Pérez Dayán y Presidente Zaldívar Lelo de Larrea,</w:t>
      </w:r>
      <w:r w:rsidRPr="00632C8F">
        <w:rPr>
          <w:rFonts w:cs="Arial"/>
          <w:sz w:val="28"/>
          <w:szCs w:val="28"/>
        </w:rPr>
        <w:t xml:space="preserve"> respecto del considerando tercero, relativo a la oportunidad, consistente en </w:t>
      </w:r>
      <w:r w:rsidRPr="00632C8F">
        <w:rPr>
          <w:rFonts w:cs="Arial"/>
          <w:sz w:val="28"/>
          <w:szCs w:val="28"/>
          <w:lang w:val="es-ES"/>
        </w:rPr>
        <w:t>determinar que la impugnación es oportuna en cuanto a los preceptos reclamados, salvo el artíc</w:t>
      </w:r>
      <w:r w:rsidRPr="00632C8F">
        <w:rPr>
          <w:rFonts w:cs="Arial"/>
          <w:sz w:val="28"/>
          <w:szCs w:val="28"/>
          <w:lang w:val="es-ES"/>
        </w:rPr>
        <w:t>ulo 13, fracción VII, párrafo último, en su porción normativa “partidos e instituciones”, de la Constitución Política del Estado de Jalisco, reformada mediante el Decreto 27917/LXII/20, publicados en el Periódico Oficial de dicha entidad federativa el prim</w:t>
      </w:r>
      <w:r w:rsidRPr="00632C8F">
        <w:rPr>
          <w:rFonts w:cs="Arial"/>
          <w:sz w:val="28"/>
          <w:szCs w:val="28"/>
          <w:lang w:val="es-ES"/>
        </w:rPr>
        <w:t xml:space="preserve">ero de julio de dos mil veinte. </w:t>
      </w:r>
    </w:p>
    <w:p w14:paraId="39774283" w14:textId="77777777" w:rsidR="00843C07" w:rsidRPr="00632C8F" w:rsidRDefault="00843C07" w:rsidP="00632C8F">
      <w:pPr>
        <w:ind w:firstLine="709"/>
        <w:rPr>
          <w:rFonts w:cs="Arial"/>
          <w:sz w:val="28"/>
          <w:szCs w:val="28"/>
          <w:lang w:val="es-ES"/>
        </w:rPr>
      </w:pPr>
    </w:p>
    <w:p w14:paraId="39774284" w14:textId="77777777" w:rsidR="00843C07" w:rsidRPr="00632C8F" w:rsidRDefault="005210D5" w:rsidP="00632C8F">
      <w:pPr>
        <w:ind w:firstLine="709"/>
        <w:rPr>
          <w:rFonts w:cs="Arial"/>
          <w:sz w:val="28"/>
          <w:szCs w:val="28"/>
          <w:lang w:val="es-ES"/>
        </w:rPr>
      </w:pPr>
      <w:r w:rsidRPr="00632C8F">
        <w:rPr>
          <w:rFonts w:cs="Arial"/>
          <w:sz w:val="28"/>
          <w:szCs w:val="28"/>
        </w:rPr>
        <w:t xml:space="preserve">Se aprobó por unanimidad de once votos de </w:t>
      </w:r>
      <w:r w:rsidR="00103DF1">
        <w:rPr>
          <w:rFonts w:cs="Arial"/>
          <w:sz w:val="28"/>
          <w:szCs w:val="28"/>
        </w:rPr>
        <w:t xml:space="preserve">las señoras Ministras y </w:t>
      </w:r>
      <w:r w:rsidRPr="00632C8F">
        <w:rPr>
          <w:rFonts w:cs="Arial"/>
          <w:sz w:val="28"/>
          <w:szCs w:val="28"/>
        </w:rPr>
        <w:t>los señores Ministros Gutiérrez Ortiz Mena, González Alcántara Carrancá, Esquivel Mossa, Franco González Salas, Aguilar Morales, Pardo Rebolledo, Piña Herná</w:t>
      </w:r>
      <w:r w:rsidRPr="00632C8F">
        <w:rPr>
          <w:rFonts w:cs="Arial"/>
          <w:sz w:val="28"/>
          <w:szCs w:val="28"/>
        </w:rPr>
        <w:t xml:space="preserve">ndez, Ríos Farjat, </w:t>
      </w:r>
      <w:r w:rsidRPr="00632C8F">
        <w:rPr>
          <w:rFonts w:cs="Arial"/>
          <w:sz w:val="28"/>
          <w:szCs w:val="28"/>
          <w:lang w:val="es-ES"/>
        </w:rPr>
        <w:t xml:space="preserve">Laynez Potisek, Pérez Dayán con precisiones y Presidente Zaldívar Lelo de Larrea por razones adicionales, respecto </w:t>
      </w:r>
      <w:r w:rsidRPr="00632C8F">
        <w:rPr>
          <w:rFonts w:cs="Arial"/>
          <w:sz w:val="28"/>
          <w:szCs w:val="28"/>
        </w:rPr>
        <w:t xml:space="preserve">del </w:t>
      </w:r>
      <w:r w:rsidRPr="00632C8F">
        <w:rPr>
          <w:rFonts w:cs="Arial"/>
          <w:sz w:val="28"/>
          <w:szCs w:val="28"/>
          <w:lang w:val="es-ES"/>
        </w:rPr>
        <w:t xml:space="preserve">considerando quinto, relativo a las causas de improcedencia. </w:t>
      </w:r>
      <w:r w:rsidR="00103DF1">
        <w:rPr>
          <w:rFonts w:cs="Arial"/>
          <w:sz w:val="28"/>
          <w:szCs w:val="28"/>
          <w:lang w:val="es-ES"/>
        </w:rPr>
        <w:t xml:space="preserve">El </w:t>
      </w:r>
      <w:r w:rsidRPr="00632C8F">
        <w:rPr>
          <w:rFonts w:cs="Arial"/>
          <w:sz w:val="28"/>
          <w:szCs w:val="28"/>
          <w:lang w:val="es-ES"/>
        </w:rPr>
        <w:t xml:space="preserve">señor Ministro González Alcántara Carrancá y </w:t>
      </w:r>
      <w:r w:rsidR="00103DF1">
        <w:rPr>
          <w:rFonts w:cs="Arial"/>
          <w:sz w:val="28"/>
          <w:szCs w:val="28"/>
          <w:lang w:val="es-ES"/>
        </w:rPr>
        <w:t xml:space="preserve">la señora Ministra </w:t>
      </w:r>
      <w:r w:rsidRPr="00632C8F">
        <w:rPr>
          <w:rFonts w:cs="Arial"/>
          <w:sz w:val="28"/>
          <w:szCs w:val="28"/>
          <w:lang w:val="es-ES"/>
        </w:rPr>
        <w:t>Piña Hernández anunciaron sendos votos aclaratorios. El señor Ministro Presidente Zaldívar Lelo de Larrea anunció voto concurrente.</w:t>
      </w:r>
    </w:p>
    <w:p w14:paraId="39774285" w14:textId="77777777" w:rsidR="00843C07" w:rsidRPr="00632C8F" w:rsidRDefault="00843C07" w:rsidP="00632C8F">
      <w:pPr>
        <w:ind w:firstLine="709"/>
        <w:rPr>
          <w:rFonts w:cs="Arial"/>
          <w:b/>
          <w:sz w:val="28"/>
          <w:szCs w:val="28"/>
        </w:rPr>
      </w:pPr>
    </w:p>
    <w:p w14:paraId="39774286" w14:textId="77777777" w:rsidR="00843C07" w:rsidRPr="00632C8F" w:rsidRDefault="005210D5" w:rsidP="00632C8F">
      <w:pPr>
        <w:ind w:firstLine="709"/>
        <w:rPr>
          <w:rFonts w:cs="Arial"/>
          <w:b/>
          <w:sz w:val="28"/>
          <w:szCs w:val="28"/>
        </w:rPr>
      </w:pPr>
      <w:r w:rsidRPr="00632C8F">
        <w:rPr>
          <w:rFonts w:cs="Arial"/>
          <w:b/>
          <w:sz w:val="28"/>
          <w:szCs w:val="28"/>
        </w:rPr>
        <w:t>En relación con el punto resolutivo segundo:</w:t>
      </w:r>
    </w:p>
    <w:p w14:paraId="39774287" w14:textId="77777777" w:rsidR="00843C07" w:rsidRPr="00632C8F" w:rsidRDefault="00843C07" w:rsidP="00632C8F">
      <w:pPr>
        <w:ind w:firstLine="709"/>
        <w:rPr>
          <w:rFonts w:cs="Arial"/>
          <w:b/>
          <w:sz w:val="28"/>
          <w:szCs w:val="28"/>
        </w:rPr>
      </w:pPr>
    </w:p>
    <w:p w14:paraId="39774288" w14:textId="77777777" w:rsidR="00843C07" w:rsidRPr="00632C8F" w:rsidRDefault="005210D5" w:rsidP="00632C8F">
      <w:pPr>
        <w:ind w:firstLine="709"/>
        <w:rPr>
          <w:rFonts w:cs="Arial"/>
          <w:sz w:val="28"/>
          <w:szCs w:val="28"/>
          <w:lang w:val="es-ES"/>
        </w:rPr>
      </w:pPr>
      <w:r w:rsidRPr="00632C8F">
        <w:rPr>
          <w:rFonts w:cs="Arial"/>
          <w:sz w:val="28"/>
          <w:szCs w:val="28"/>
        </w:rPr>
        <w:t>Se aprobó por mayoría de siete votos de los señores Ministros Gutié</w:t>
      </w:r>
      <w:r w:rsidRPr="00632C8F">
        <w:rPr>
          <w:rFonts w:cs="Arial"/>
          <w:sz w:val="28"/>
          <w:szCs w:val="28"/>
        </w:rPr>
        <w:t xml:space="preserve">rrez Ortiz Mena, González Alcántara Carrancá, Franco González Salas, Aguilar Morales, </w:t>
      </w:r>
      <w:r w:rsidRPr="00632C8F">
        <w:rPr>
          <w:rFonts w:cs="Arial"/>
          <w:sz w:val="28"/>
          <w:szCs w:val="28"/>
          <w:lang w:val="es-ES"/>
        </w:rPr>
        <w:t>Laynez Potisek, Pérez Dayán y Presidente Zaldívar Lelo de Larrea,</w:t>
      </w:r>
      <w:r w:rsidRPr="00632C8F">
        <w:rPr>
          <w:rFonts w:cs="Arial"/>
          <w:sz w:val="28"/>
          <w:szCs w:val="28"/>
        </w:rPr>
        <w:t xml:space="preserve"> respecto del considerando tercero, relativo a la oportunidad, consistente en</w:t>
      </w:r>
      <w:r w:rsidRPr="00632C8F">
        <w:rPr>
          <w:rFonts w:cs="Arial"/>
          <w:sz w:val="28"/>
          <w:szCs w:val="28"/>
          <w:lang w:val="es-ES"/>
        </w:rPr>
        <w:t xml:space="preserve"> sobreseer en cuanto al artí</w:t>
      </w:r>
      <w:r w:rsidRPr="00632C8F">
        <w:rPr>
          <w:rFonts w:cs="Arial"/>
          <w:sz w:val="28"/>
          <w:szCs w:val="28"/>
          <w:lang w:val="es-ES"/>
        </w:rPr>
        <w:t>culo 13, fracción VII, párrafo último, en su porción normativa “partidos e instituciones”, de la Constitución Política del Estado de Jalisco, reformada mediante el Decreto 27917/LXII/20, publicados en el Periódico Oficial de dicha entidad federativa el pri</w:t>
      </w:r>
      <w:r w:rsidRPr="00632C8F">
        <w:rPr>
          <w:rFonts w:cs="Arial"/>
          <w:sz w:val="28"/>
          <w:szCs w:val="28"/>
          <w:lang w:val="es-ES"/>
        </w:rPr>
        <w:t>mero de julio de dos mil veinte. L</w:t>
      </w:r>
      <w:r w:rsidR="00816C1A">
        <w:rPr>
          <w:rFonts w:cs="Arial"/>
          <w:sz w:val="28"/>
          <w:szCs w:val="28"/>
          <w:lang w:val="es-ES"/>
        </w:rPr>
        <w:t>as señoras Ministras y l</w:t>
      </w:r>
      <w:r w:rsidRPr="00632C8F">
        <w:rPr>
          <w:rFonts w:cs="Arial"/>
          <w:sz w:val="28"/>
          <w:szCs w:val="28"/>
          <w:lang w:val="es-ES"/>
        </w:rPr>
        <w:t xml:space="preserve">os señores Ministros </w:t>
      </w:r>
      <w:r w:rsidRPr="00632C8F">
        <w:rPr>
          <w:rFonts w:cs="Arial"/>
          <w:sz w:val="28"/>
          <w:szCs w:val="28"/>
        </w:rPr>
        <w:t xml:space="preserve">Esquivel Mossa, Pardo Rebolledo, Piña Hernández y Ríos Farjat </w:t>
      </w:r>
      <w:r w:rsidRPr="00632C8F">
        <w:rPr>
          <w:rFonts w:cs="Arial"/>
          <w:sz w:val="28"/>
          <w:szCs w:val="28"/>
          <w:lang w:val="es-ES"/>
        </w:rPr>
        <w:t>votaron en contra.</w:t>
      </w:r>
    </w:p>
    <w:p w14:paraId="39774289" w14:textId="77777777" w:rsidR="00843C07" w:rsidRDefault="00843C07" w:rsidP="00632C8F">
      <w:pPr>
        <w:ind w:firstLine="709"/>
        <w:rPr>
          <w:rFonts w:cs="Arial"/>
          <w:sz w:val="28"/>
          <w:szCs w:val="28"/>
          <w:lang w:val="es-ES"/>
        </w:rPr>
      </w:pPr>
    </w:p>
    <w:p w14:paraId="3977428A" w14:textId="77777777" w:rsidR="004E2FCD" w:rsidRDefault="004E2FCD" w:rsidP="00632C8F">
      <w:pPr>
        <w:ind w:firstLine="709"/>
        <w:rPr>
          <w:rFonts w:cs="Arial"/>
          <w:sz w:val="28"/>
          <w:szCs w:val="28"/>
          <w:lang w:val="es-ES"/>
        </w:rPr>
      </w:pPr>
    </w:p>
    <w:p w14:paraId="3977428B" w14:textId="77777777" w:rsidR="004E2FCD" w:rsidRDefault="004E2FCD" w:rsidP="00632C8F">
      <w:pPr>
        <w:ind w:firstLine="709"/>
        <w:rPr>
          <w:rFonts w:cs="Arial"/>
          <w:sz w:val="28"/>
          <w:szCs w:val="28"/>
          <w:lang w:val="es-ES"/>
        </w:rPr>
      </w:pPr>
    </w:p>
    <w:p w14:paraId="3977428C" w14:textId="77777777" w:rsidR="004E2FCD" w:rsidRPr="00632C8F" w:rsidRDefault="004E2FCD" w:rsidP="00632C8F">
      <w:pPr>
        <w:ind w:firstLine="709"/>
        <w:rPr>
          <w:rFonts w:cs="Arial"/>
          <w:sz w:val="28"/>
          <w:szCs w:val="28"/>
          <w:lang w:val="es-ES"/>
        </w:rPr>
      </w:pPr>
    </w:p>
    <w:p w14:paraId="3977428D" w14:textId="77777777" w:rsidR="00843C07" w:rsidRPr="00632C8F" w:rsidRDefault="005210D5" w:rsidP="00632C8F">
      <w:pPr>
        <w:ind w:firstLine="709"/>
        <w:rPr>
          <w:rFonts w:cs="Arial"/>
          <w:b/>
          <w:sz w:val="28"/>
          <w:szCs w:val="28"/>
        </w:rPr>
      </w:pPr>
      <w:r w:rsidRPr="00632C8F">
        <w:rPr>
          <w:rFonts w:cs="Arial"/>
          <w:b/>
          <w:sz w:val="28"/>
          <w:szCs w:val="28"/>
        </w:rPr>
        <w:t>En relación con el punto resolutivo tercero:</w:t>
      </w:r>
    </w:p>
    <w:p w14:paraId="3977428E" w14:textId="77777777" w:rsidR="00843C07" w:rsidRPr="00632C8F" w:rsidRDefault="00843C07" w:rsidP="00632C8F">
      <w:pPr>
        <w:ind w:firstLine="709"/>
        <w:rPr>
          <w:rFonts w:cs="Arial"/>
          <w:b/>
          <w:sz w:val="28"/>
          <w:szCs w:val="28"/>
        </w:rPr>
      </w:pPr>
    </w:p>
    <w:p w14:paraId="3977428F" w14:textId="77777777" w:rsidR="00843C07" w:rsidRPr="00632C8F" w:rsidRDefault="005210D5" w:rsidP="00632C8F">
      <w:pPr>
        <w:ind w:firstLine="709"/>
        <w:rPr>
          <w:rFonts w:cs="Arial"/>
          <w:sz w:val="28"/>
          <w:szCs w:val="28"/>
          <w:lang w:val="es-ES"/>
        </w:rPr>
      </w:pPr>
      <w:r w:rsidRPr="00632C8F">
        <w:rPr>
          <w:rFonts w:cs="Arial"/>
          <w:sz w:val="28"/>
          <w:szCs w:val="28"/>
        </w:rPr>
        <w:t xml:space="preserve">Se aprobó por unanimidad de once votos de </w:t>
      </w:r>
      <w:r w:rsidR="00816C1A">
        <w:rPr>
          <w:rFonts w:cs="Arial"/>
          <w:sz w:val="28"/>
          <w:szCs w:val="28"/>
        </w:rPr>
        <w:t xml:space="preserve">las señoras Ministras y </w:t>
      </w:r>
      <w:r w:rsidRPr="00632C8F">
        <w:rPr>
          <w:rFonts w:cs="Arial"/>
          <w:sz w:val="28"/>
          <w:szCs w:val="28"/>
        </w:rPr>
        <w:t xml:space="preserve">los señores Ministros Gutiérrez Ortiz Mena, González Alcántara Carrancá, Esquivel Mossa, Franco González Salas, Aguilar Morales, Pardo Rebolledo, Piña Hernández, Ríos Farjat, </w:t>
      </w:r>
      <w:r w:rsidRPr="00632C8F">
        <w:rPr>
          <w:rFonts w:cs="Arial"/>
          <w:sz w:val="28"/>
          <w:szCs w:val="28"/>
          <w:lang w:val="es-ES"/>
        </w:rPr>
        <w:t>Laynez Potisek,</w:t>
      </w:r>
      <w:r w:rsidRPr="00632C8F">
        <w:rPr>
          <w:rFonts w:cs="Arial"/>
          <w:sz w:val="28"/>
          <w:szCs w:val="28"/>
          <w:lang w:val="es-ES"/>
        </w:rPr>
        <w:t xml:space="preserve"> Pérez Dayán y Presidente Zaldívar Lelo de Larrea, respecto </w:t>
      </w:r>
      <w:r w:rsidRPr="00632C8F">
        <w:rPr>
          <w:rFonts w:cs="Arial"/>
          <w:sz w:val="28"/>
          <w:szCs w:val="28"/>
        </w:rPr>
        <w:t xml:space="preserve">del </w:t>
      </w:r>
      <w:r w:rsidRPr="00632C8F">
        <w:rPr>
          <w:rFonts w:cs="Arial"/>
          <w:sz w:val="28"/>
          <w:szCs w:val="28"/>
          <w:lang w:val="es-ES"/>
        </w:rPr>
        <w:t>considerando noveno, relativo al estudio de fondo, en su tema 3.1, denominado “Financiamiento público ordinario anual para partidos políticos locales”, consistente en declarar la invalidez del</w:t>
      </w:r>
      <w:r w:rsidRPr="00632C8F">
        <w:rPr>
          <w:rFonts w:cs="Arial"/>
          <w:sz w:val="28"/>
          <w:szCs w:val="28"/>
          <w:lang w:val="es-ES"/>
        </w:rPr>
        <w:t xml:space="preserve"> artículo 13, fracción IV, inciso a), en su porción normativa “estatales que mantengan su registro, así como los”, de la Constitución Política del Estado de Jalisco, reformado mediante el Decreto 27917/LXII/20, publicado en el Periódico Oficial de dicha en</w:t>
      </w:r>
      <w:r w:rsidRPr="00632C8F">
        <w:rPr>
          <w:rFonts w:cs="Arial"/>
          <w:sz w:val="28"/>
          <w:szCs w:val="28"/>
          <w:lang w:val="es-ES"/>
        </w:rPr>
        <w:t>tidad federativa el primero de julio de dos mil veinte.</w:t>
      </w:r>
    </w:p>
    <w:p w14:paraId="39774290" w14:textId="77777777" w:rsidR="00843C07" w:rsidRPr="00632C8F" w:rsidRDefault="00843C07" w:rsidP="00632C8F">
      <w:pPr>
        <w:ind w:firstLine="709"/>
        <w:rPr>
          <w:rFonts w:cs="Arial"/>
          <w:sz w:val="28"/>
          <w:szCs w:val="28"/>
          <w:lang w:val="es-ES"/>
        </w:rPr>
      </w:pPr>
    </w:p>
    <w:p w14:paraId="39774291" w14:textId="77777777" w:rsidR="00843C07" w:rsidRPr="00632C8F" w:rsidRDefault="005210D5" w:rsidP="00632C8F">
      <w:pPr>
        <w:ind w:firstLine="709"/>
        <w:rPr>
          <w:rFonts w:cs="Arial"/>
          <w:sz w:val="28"/>
          <w:szCs w:val="28"/>
          <w:lang w:val="es-ES"/>
        </w:rPr>
      </w:pPr>
      <w:r w:rsidRPr="00632C8F">
        <w:rPr>
          <w:rFonts w:cs="Arial"/>
          <w:sz w:val="28"/>
          <w:szCs w:val="28"/>
        </w:rPr>
        <w:t xml:space="preserve">Se aprobó por mayoría de ocho votos de </w:t>
      </w:r>
      <w:r w:rsidR="00721780">
        <w:rPr>
          <w:rFonts w:cs="Arial"/>
          <w:sz w:val="28"/>
          <w:szCs w:val="28"/>
        </w:rPr>
        <w:t xml:space="preserve">las señoras Ministras y </w:t>
      </w:r>
      <w:r w:rsidRPr="00632C8F">
        <w:rPr>
          <w:rFonts w:cs="Arial"/>
          <w:sz w:val="28"/>
          <w:szCs w:val="28"/>
        </w:rPr>
        <w:t>los señores Ministros Gutiérrez Ortiz Mena, González Alcántara Carrancá, Esquivel Mossa, Franco González Salas, Aguilar Morales, Pardo R</w:t>
      </w:r>
      <w:r w:rsidRPr="00632C8F">
        <w:rPr>
          <w:rFonts w:cs="Arial"/>
          <w:sz w:val="28"/>
          <w:szCs w:val="28"/>
        </w:rPr>
        <w:t xml:space="preserve">ebolledo, Ríos Farjat y </w:t>
      </w:r>
      <w:r w:rsidRPr="00632C8F">
        <w:rPr>
          <w:rFonts w:cs="Arial"/>
          <w:sz w:val="28"/>
          <w:szCs w:val="28"/>
          <w:lang w:val="es-ES"/>
        </w:rPr>
        <w:t>Pérez Dayán, respecto</w:t>
      </w:r>
      <w:r w:rsidRPr="00632C8F">
        <w:rPr>
          <w:rFonts w:cs="Arial"/>
          <w:sz w:val="28"/>
          <w:szCs w:val="28"/>
        </w:rPr>
        <w:t xml:space="preserve"> del </w:t>
      </w:r>
      <w:r w:rsidRPr="00632C8F">
        <w:rPr>
          <w:rFonts w:cs="Arial"/>
          <w:sz w:val="28"/>
          <w:szCs w:val="28"/>
          <w:lang w:val="es-ES"/>
        </w:rPr>
        <w:t>considerando octavo, relativo al estudio de fondo, en su tema 2, denominado “Prórroga del inicio del proceso electoral y reducción de la duración de precampañas y campañas electorales”, consistente en decla</w:t>
      </w:r>
      <w:r w:rsidRPr="00632C8F">
        <w:rPr>
          <w:rFonts w:cs="Arial"/>
          <w:sz w:val="28"/>
          <w:szCs w:val="28"/>
          <w:lang w:val="es-ES"/>
        </w:rPr>
        <w:t>rar la invalidez del artículo 13, fracción VIII, párrafo tercero, de la Constitución Política del Estado de Jalisco, reformado mediante el Decreto 27917/LXII/20, publicado en el periódico oficial de dicha entidad federativa el primero de julio de dos mil v</w:t>
      </w:r>
      <w:r w:rsidRPr="00632C8F">
        <w:rPr>
          <w:rFonts w:cs="Arial"/>
          <w:sz w:val="28"/>
          <w:szCs w:val="28"/>
          <w:lang w:val="es-ES"/>
        </w:rPr>
        <w:t>einte. L</w:t>
      </w:r>
      <w:r w:rsidR="00721780">
        <w:rPr>
          <w:rFonts w:cs="Arial"/>
          <w:sz w:val="28"/>
          <w:szCs w:val="28"/>
          <w:lang w:val="es-ES"/>
        </w:rPr>
        <w:t xml:space="preserve">a señora Ministra </w:t>
      </w:r>
      <w:r w:rsidRPr="00632C8F">
        <w:rPr>
          <w:rFonts w:cs="Arial"/>
          <w:sz w:val="28"/>
          <w:szCs w:val="28"/>
        </w:rPr>
        <w:t xml:space="preserve">Piña Hernández y </w:t>
      </w:r>
      <w:r w:rsidR="00721780">
        <w:rPr>
          <w:rFonts w:cs="Arial"/>
          <w:sz w:val="28"/>
          <w:szCs w:val="28"/>
        </w:rPr>
        <w:t xml:space="preserve">el señor Ministro </w:t>
      </w:r>
      <w:r w:rsidRPr="00632C8F">
        <w:rPr>
          <w:rFonts w:cs="Arial"/>
          <w:sz w:val="28"/>
          <w:szCs w:val="28"/>
          <w:lang w:val="es-ES"/>
        </w:rPr>
        <w:t xml:space="preserve">Laynez Potisek votaron en contra. El señor </w:t>
      </w:r>
      <w:r w:rsidR="00721780">
        <w:rPr>
          <w:rFonts w:cs="Arial"/>
          <w:sz w:val="28"/>
          <w:szCs w:val="28"/>
          <w:lang w:val="es-ES"/>
        </w:rPr>
        <w:t xml:space="preserve">Ministro </w:t>
      </w:r>
      <w:r w:rsidRPr="00632C8F">
        <w:rPr>
          <w:rFonts w:cs="Arial"/>
          <w:sz w:val="28"/>
          <w:szCs w:val="28"/>
          <w:lang w:val="es-ES"/>
        </w:rPr>
        <w:t xml:space="preserve">Presidente Zaldívar Lelo de Larrea votó únicamente por la invalidez de su porción normativa “mediante la aprobación de las dos terceras partes </w:t>
      </w:r>
      <w:r w:rsidRPr="00632C8F">
        <w:rPr>
          <w:rFonts w:cs="Arial"/>
          <w:sz w:val="28"/>
          <w:szCs w:val="28"/>
          <w:lang w:val="es-ES"/>
        </w:rPr>
        <w:t xml:space="preserve">de los diputados integrantes del Congreso del Estado”. El señor Ministro Laynez Potisek anunció voto particular. </w:t>
      </w:r>
    </w:p>
    <w:p w14:paraId="39774292" w14:textId="77777777" w:rsidR="00843C07" w:rsidRPr="00632C8F" w:rsidRDefault="00843C07" w:rsidP="00632C8F">
      <w:pPr>
        <w:ind w:firstLine="709"/>
        <w:rPr>
          <w:rFonts w:cs="Arial"/>
          <w:sz w:val="28"/>
          <w:szCs w:val="28"/>
          <w:lang w:val="es-ES"/>
        </w:rPr>
      </w:pPr>
    </w:p>
    <w:p w14:paraId="39774293" w14:textId="77777777" w:rsidR="00843C07" w:rsidRPr="00632C8F" w:rsidRDefault="005210D5" w:rsidP="00632C8F">
      <w:pPr>
        <w:ind w:firstLine="709"/>
        <w:rPr>
          <w:rFonts w:cs="Arial"/>
          <w:sz w:val="28"/>
          <w:szCs w:val="28"/>
          <w:lang w:val="es-ES"/>
        </w:rPr>
      </w:pPr>
      <w:r w:rsidRPr="00632C8F">
        <w:rPr>
          <w:rFonts w:cs="Arial"/>
          <w:sz w:val="28"/>
          <w:szCs w:val="28"/>
        </w:rPr>
        <w:t xml:space="preserve">Se aprobó por mayoría de ocho votos de </w:t>
      </w:r>
      <w:r w:rsidR="00721780">
        <w:rPr>
          <w:rFonts w:cs="Arial"/>
          <w:sz w:val="28"/>
          <w:szCs w:val="28"/>
        </w:rPr>
        <w:t xml:space="preserve">las señoras Ministras y </w:t>
      </w:r>
      <w:r w:rsidRPr="00632C8F">
        <w:rPr>
          <w:rFonts w:cs="Arial"/>
          <w:sz w:val="28"/>
          <w:szCs w:val="28"/>
        </w:rPr>
        <w:t>los señores Ministros Gutiérrez Ortiz Mena, González Alcántara Carrancá, Esqui</w:t>
      </w:r>
      <w:r w:rsidRPr="00632C8F">
        <w:rPr>
          <w:rFonts w:cs="Arial"/>
          <w:sz w:val="28"/>
          <w:szCs w:val="28"/>
        </w:rPr>
        <w:t xml:space="preserve">vel Mossa, Aguilar Morales, Pardo Rebolledo, Ríos Farjat, </w:t>
      </w:r>
      <w:r w:rsidRPr="00632C8F">
        <w:rPr>
          <w:rFonts w:cs="Arial"/>
          <w:sz w:val="28"/>
          <w:szCs w:val="28"/>
          <w:lang w:val="es-ES"/>
        </w:rPr>
        <w:t>Pérez Dayán y Presidente Zaldívar Lelo de Larrea, respecto</w:t>
      </w:r>
      <w:r w:rsidRPr="00632C8F">
        <w:rPr>
          <w:rFonts w:cs="Arial"/>
          <w:sz w:val="28"/>
          <w:szCs w:val="28"/>
        </w:rPr>
        <w:t xml:space="preserve"> del </w:t>
      </w:r>
      <w:r w:rsidRPr="00632C8F">
        <w:rPr>
          <w:rFonts w:cs="Arial"/>
          <w:sz w:val="28"/>
          <w:szCs w:val="28"/>
          <w:lang w:val="es-ES"/>
        </w:rPr>
        <w:t>considerando octavo, relativo al estudio de fondo, en su tema 2, denominado “Prórroga del inicio del proceso electoral y reducción de l</w:t>
      </w:r>
      <w:r w:rsidRPr="00632C8F">
        <w:rPr>
          <w:rFonts w:cs="Arial"/>
          <w:sz w:val="28"/>
          <w:szCs w:val="28"/>
          <w:lang w:val="es-ES"/>
        </w:rPr>
        <w:t xml:space="preserve">a duración de precampañas y campañas electorales”, consistente en declarar la invalidez del artículo </w:t>
      </w:r>
      <w:r w:rsidR="00225F68" w:rsidRPr="00632C8F">
        <w:rPr>
          <w:rFonts w:cs="Arial"/>
          <w:sz w:val="28"/>
          <w:szCs w:val="28"/>
          <w:lang w:val="es-ES"/>
        </w:rPr>
        <w:t>Transitorio Tercero</w:t>
      </w:r>
      <w:r w:rsidRPr="00632C8F">
        <w:rPr>
          <w:rFonts w:cs="Arial"/>
          <w:sz w:val="28"/>
          <w:szCs w:val="28"/>
          <w:lang w:val="es-ES"/>
        </w:rPr>
        <w:t xml:space="preserve"> del Decreto 27917/LXII/20, mediante el cual se reformaron diversos artículos de la Constitución Política del Estado Jalisco, publicado en el periódico oficial de dicha entidad federativa el primero de julio de dos mil veinte. L</w:t>
      </w:r>
      <w:r w:rsidR="00A67E34">
        <w:rPr>
          <w:rFonts w:cs="Arial"/>
          <w:sz w:val="28"/>
          <w:szCs w:val="28"/>
          <w:lang w:val="es-ES"/>
        </w:rPr>
        <w:t>a señora Ministra y l</w:t>
      </w:r>
      <w:r w:rsidRPr="00632C8F">
        <w:rPr>
          <w:rFonts w:cs="Arial"/>
          <w:sz w:val="28"/>
          <w:szCs w:val="28"/>
          <w:lang w:val="es-ES"/>
        </w:rPr>
        <w:t>os seño</w:t>
      </w:r>
      <w:r w:rsidRPr="00632C8F">
        <w:rPr>
          <w:rFonts w:cs="Arial"/>
          <w:sz w:val="28"/>
          <w:szCs w:val="28"/>
          <w:lang w:val="es-ES"/>
        </w:rPr>
        <w:t xml:space="preserve">res Ministros </w:t>
      </w:r>
      <w:r w:rsidRPr="00632C8F">
        <w:rPr>
          <w:rFonts w:cs="Arial"/>
          <w:sz w:val="28"/>
          <w:szCs w:val="28"/>
        </w:rPr>
        <w:t xml:space="preserve">Franco González Salas, Piña Hernández y </w:t>
      </w:r>
      <w:r w:rsidRPr="00632C8F">
        <w:rPr>
          <w:rFonts w:cs="Arial"/>
          <w:sz w:val="28"/>
          <w:szCs w:val="28"/>
          <w:lang w:val="es-ES"/>
        </w:rPr>
        <w:t>Laynez Potisek votaron en contra. El señor Ministro Laynez Potisek anunció voto particular. El señor Ministro Presidente Zaldívar Lelo de Larrea anunció voto aclaratorio.</w:t>
      </w:r>
    </w:p>
    <w:p w14:paraId="39774294" w14:textId="77777777" w:rsidR="00843C07" w:rsidRPr="00632C8F" w:rsidRDefault="00843C07" w:rsidP="00632C8F">
      <w:pPr>
        <w:ind w:firstLine="709"/>
        <w:rPr>
          <w:rFonts w:cs="Arial"/>
          <w:sz w:val="28"/>
          <w:szCs w:val="28"/>
          <w:lang w:val="es-ES"/>
        </w:rPr>
      </w:pPr>
    </w:p>
    <w:p w14:paraId="39774295" w14:textId="77777777" w:rsidR="00843C07" w:rsidRPr="00632C8F" w:rsidRDefault="005210D5" w:rsidP="00632C8F">
      <w:pPr>
        <w:ind w:firstLine="709"/>
        <w:rPr>
          <w:rFonts w:cs="Arial"/>
          <w:sz w:val="28"/>
          <w:szCs w:val="28"/>
          <w:lang w:val="es-ES"/>
        </w:rPr>
      </w:pPr>
      <w:r w:rsidRPr="00632C8F">
        <w:rPr>
          <w:rFonts w:cs="Arial"/>
          <w:sz w:val="28"/>
          <w:szCs w:val="28"/>
        </w:rPr>
        <w:t>Se aprobó por unanimidad de on</w:t>
      </w:r>
      <w:r w:rsidRPr="00632C8F">
        <w:rPr>
          <w:rFonts w:cs="Arial"/>
          <w:sz w:val="28"/>
          <w:szCs w:val="28"/>
        </w:rPr>
        <w:t xml:space="preserve">ce votos de </w:t>
      </w:r>
      <w:r w:rsidR="00A67E34">
        <w:rPr>
          <w:rFonts w:cs="Arial"/>
          <w:sz w:val="28"/>
          <w:szCs w:val="28"/>
        </w:rPr>
        <w:t xml:space="preserve">las señoras Ministras y </w:t>
      </w:r>
      <w:r w:rsidRPr="00632C8F">
        <w:rPr>
          <w:rFonts w:cs="Arial"/>
          <w:sz w:val="28"/>
          <w:szCs w:val="28"/>
        </w:rPr>
        <w:t xml:space="preserve">los señores Ministros Gutiérrez Ortiz Mena, González Alcántara Carrancá, Esquivel Mossa, Franco González Salas, Aguilar Morales, Pardo Rebolledo, Piña Hernández, Ríos Farjat, </w:t>
      </w:r>
      <w:r w:rsidRPr="00632C8F">
        <w:rPr>
          <w:rFonts w:cs="Arial"/>
          <w:sz w:val="28"/>
          <w:szCs w:val="28"/>
          <w:lang w:val="es-ES"/>
        </w:rPr>
        <w:t>Laynez Potisek, Pérez Dayán y Presidente Zald</w:t>
      </w:r>
      <w:r w:rsidRPr="00632C8F">
        <w:rPr>
          <w:rFonts w:cs="Arial"/>
          <w:sz w:val="28"/>
          <w:szCs w:val="28"/>
          <w:lang w:val="es-ES"/>
        </w:rPr>
        <w:t xml:space="preserve">ívar Lelo de Larrea apartándose de las consideraciones y de la metodología aplicada, respecto </w:t>
      </w:r>
      <w:r w:rsidRPr="00632C8F">
        <w:rPr>
          <w:rFonts w:cs="Arial"/>
          <w:sz w:val="28"/>
          <w:szCs w:val="28"/>
        </w:rPr>
        <w:t xml:space="preserve">del </w:t>
      </w:r>
      <w:r w:rsidRPr="00632C8F">
        <w:rPr>
          <w:rFonts w:cs="Arial"/>
          <w:sz w:val="28"/>
          <w:szCs w:val="28"/>
          <w:lang w:val="es-ES"/>
        </w:rPr>
        <w:t xml:space="preserve">considerando décimo primero, relativo al estudio de fondo, en su tema 5, denominado “Cláusula de gobernabilidad”, consistente en declarar la invalidez de los </w:t>
      </w:r>
      <w:r w:rsidRPr="00632C8F">
        <w:rPr>
          <w:rFonts w:cs="Arial"/>
          <w:sz w:val="28"/>
          <w:szCs w:val="28"/>
          <w:lang w:val="es-ES"/>
        </w:rPr>
        <w:t>artículos 19, numeral 1, fracción III, y 20, numeral 1, en su porción normativa “el número de diputaciones por el principio de representación proporcional que ya fueron asignados al partido político que obtuvo el porcentaje más alto de votación efectiva, a</w:t>
      </w:r>
      <w:r w:rsidRPr="00632C8F">
        <w:rPr>
          <w:rFonts w:cs="Arial"/>
          <w:sz w:val="28"/>
          <w:szCs w:val="28"/>
          <w:lang w:val="es-ES"/>
        </w:rPr>
        <w:t>sí como”, del Código Electoral del Estado de Jalisco, reformados mediante el Decreto 27923/LXII/20, publicado en el periódico oficial de dicha entidad federativa el primero de julio de dos mil veinte. El señor Ministro Presidente Zaldívar Lelo de Larrea an</w:t>
      </w:r>
      <w:r w:rsidRPr="00632C8F">
        <w:rPr>
          <w:rFonts w:cs="Arial"/>
          <w:sz w:val="28"/>
          <w:szCs w:val="28"/>
          <w:lang w:val="es-ES"/>
        </w:rPr>
        <w:t>unció voto concurrente.</w:t>
      </w:r>
    </w:p>
    <w:p w14:paraId="39774296" w14:textId="77777777" w:rsidR="00843C07" w:rsidRPr="00632C8F" w:rsidRDefault="00843C07" w:rsidP="00632C8F">
      <w:pPr>
        <w:ind w:firstLine="709"/>
        <w:rPr>
          <w:rFonts w:cs="Arial"/>
          <w:sz w:val="28"/>
          <w:szCs w:val="28"/>
          <w:lang w:val="es-ES"/>
        </w:rPr>
      </w:pPr>
    </w:p>
    <w:p w14:paraId="39774297" w14:textId="77777777" w:rsidR="00843C07" w:rsidRPr="00632C8F" w:rsidRDefault="005210D5" w:rsidP="00632C8F">
      <w:pPr>
        <w:ind w:firstLine="709"/>
        <w:rPr>
          <w:rFonts w:cs="Arial"/>
          <w:sz w:val="28"/>
          <w:szCs w:val="28"/>
          <w:lang w:val="es-ES"/>
        </w:rPr>
      </w:pPr>
      <w:r w:rsidRPr="00632C8F">
        <w:rPr>
          <w:rFonts w:cs="Arial"/>
          <w:sz w:val="28"/>
          <w:szCs w:val="28"/>
        </w:rPr>
        <w:t xml:space="preserve">Se aprobó por mayoría de diez votos de </w:t>
      </w:r>
      <w:r w:rsidR="00453B2A">
        <w:rPr>
          <w:rFonts w:cs="Arial"/>
          <w:sz w:val="28"/>
          <w:szCs w:val="28"/>
        </w:rPr>
        <w:t xml:space="preserve">las señoras Ministras y </w:t>
      </w:r>
      <w:r w:rsidRPr="00632C8F">
        <w:rPr>
          <w:rFonts w:cs="Arial"/>
          <w:sz w:val="28"/>
          <w:szCs w:val="28"/>
        </w:rPr>
        <w:t>los señores Ministros Gutiérrez Ortiz Mena, González Alcántara Carrancá, Esquivel Mossa, Franco González Salas, Aguilar Morales, Pardo Rebolledo, Piña Hernández, Ríos F</w:t>
      </w:r>
      <w:r w:rsidRPr="00632C8F">
        <w:rPr>
          <w:rFonts w:cs="Arial"/>
          <w:sz w:val="28"/>
          <w:szCs w:val="28"/>
        </w:rPr>
        <w:t xml:space="preserve">arjat con algunos matices en las consideraciones, </w:t>
      </w:r>
      <w:r w:rsidRPr="00632C8F">
        <w:rPr>
          <w:rFonts w:cs="Arial"/>
          <w:sz w:val="28"/>
          <w:szCs w:val="28"/>
          <w:lang w:val="es-ES"/>
        </w:rPr>
        <w:t xml:space="preserve">Laynez Potisek y Presidente Zaldívar Lelo de Larrea, respecto </w:t>
      </w:r>
      <w:r w:rsidRPr="00632C8F">
        <w:rPr>
          <w:rFonts w:cs="Arial"/>
          <w:sz w:val="28"/>
          <w:szCs w:val="28"/>
        </w:rPr>
        <w:t xml:space="preserve">del </w:t>
      </w:r>
      <w:r w:rsidRPr="00632C8F">
        <w:rPr>
          <w:rFonts w:cs="Arial"/>
          <w:sz w:val="28"/>
          <w:szCs w:val="28"/>
          <w:lang w:val="es-ES"/>
        </w:rPr>
        <w:t>considerando décimo cuarto, relativo al estudio de fondo, en su tema 8, denominado “Violación a la libertad de expresión, y a los principios</w:t>
      </w:r>
      <w:r w:rsidRPr="00632C8F">
        <w:rPr>
          <w:rFonts w:cs="Arial"/>
          <w:sz w:val="28"/>
          <w:szCs w:val="28"/>
          <w:lang w:val="es-ES"/>
        </w:rPr>
        <w:t xml:space="preserve"> de progresividad y proporcionalidad”, consistente en declarar la invalidez de los artículos 260, numeral 2, en su porción normativa “a las instituciones, a los propios partidos o”, y 449 bis, fracción XIII, en su porción normativa “instituciones o los par</w:t>
      </w:r>
      <w:r w:rsidRPr="00632C8F">
        <w:rPr>
          <w:rFonts w:cs="Arial"/>
          <w:sz w:val="28"/>
          <w:szCs w:val="28"/>
          <w:lang w:val="es-ES"/>
        </w:rPr>
        <w:t>tidos políticos”, del Código Electoral del Estado de Jalisco, reformados mediante el Decreto 27923/LXII/20, publicado en el periódico oficial de dicha entidad federativa el primero de julio de dos mil veinte. El señor Ministro Pérez Dayán votó en contra. L</w:t>
      </w:r>
      <w:r w:rsidRPr="00632C8F">
        <w:rPr>
          <w:rFonts w:cs="Arial"/>
          <w:sz w:val="28"/>
          <w:szCs w:val="28"/>
          <w:lang w:val="es-ES"/>
        </w:rPr>
        <w:t>a señora Ministra Piña Hernández anunció voto concurrente.</w:t>
      </w:r>
    </w:p>
    <w:p w14:paraId="39774298" w14:textId="77777777" w:rsidR="00843C07" w:rsidRPr="00632C8F" w:rsidRDefault="00843C07" w:rsidP="00632C8F">
      <w:pPr>
        <w:ind w:firstLine="709"/>
        <w:rPr>
          <w:rFonts w:cs="Arial"/>
          <w:sz w:val="28"/>
          <w:szCs w:val="28"/>
          <w:lang w:val="es-ES"/>
        </w:rPr>
      </w:pPr>
    </w:p>
    <w:p w14:paraId="39774299" w14:textId="77777777" w:rsidR="00843C07" w:rsidRPr="00632C8F" w:rsidRDefault="005210D5" w:rsidP="00632C8F">
      <w:pPr>
        <w:ind w:firstLine="709"/>
        <w:rPr>
          <w:rFonts w:cs="Arial"/>
          <w:sz w:val="28"/>
          <w:szCs w:val="28"/>
          <w:lang w:val="es-ES"/>
        </w:rPr>
      </w:pPr>
      <w:r w:rsidRPr="00632C8F">
        <w:rPr>
          <w:rFonts w:cs="Arial"/>
          <w:sz w:val="28"/>
          <w:szCs w:val="28"/>
          <w:lang w:val="es-ES"/>
        </w:rPr>
        <w:t>S</w:t>
      </w:r>
      <w:r w:rsidRPr="00632C8F">
        <w:rPr>
          <w:rFonts w:cs="Arial"/>
          <w:sz w:val="28"/>
          <w:szCs w:val="28"/>
        </w:rPr>
        <w:t xml:space="preserve">e aprobó por unanimidad de once votos de </w:t>
      </w:r>
      <w:r w:rsidR="00453B2A">
        <w:rPr>
          <w:rFonts w:cs="Arial"/>
          <w:sz w:val="28"/>
          <w:szCs w:val="28"/>
        </w:rPr>
        <w:t xml:space="preserve">las señoras Ministras y </w:t>
      </w:r>
      <w:r w:rsidRPr="00632C8F">
        <w:rPr>
          <w:rFonts w:cs="Arial"/>
          <w:sz w:val="28"/>
          <w:szCs w:val="28"/>
        </w:rPr>
        <w:t>los señores Ministros Gutiérrez Ortiz Mena, González Alcántara Carrancá por la invalidez extensiva a otro precepto, Esquivel Mossa</w:t>
      </w:r>
      <w:r w:rsidRPr="00632C8F">
        <w:rPr>
          <w:rFonts w:cs="Arial"/>
          <w:sz w:val="28"/>
          <w:szCs w:val="28"/>
        </w:rPr>
        <w:t xml:space="preserve"> por la invalidez extensiva a otros preceptos, Franco González Salas, Aguilar Morales, Pardo Rebolledo, Piña Hernández, Ríos Farjat, </w:t>
      </w:r>
      <w:r w:rsidRPr="00632C8F">
        <w:rPr>
          <w:rFonts w:cs="Arial"/>
          <w:sz w:val="28"/>
          <w:szCs w:val="28"/>
          <w:lang w:val="es-ES"/>
        </w:rPr>
        <w:t xml:space="preserve">Laynez Potisek, Pérez Dayán y Presidente Zaldívar Lelo de Larrea, respecto </w:t>
      </w:r>
      <w:r w:rsidRPr="00632C8F">
        <w:rPr>
          <w:rFonts w:cs="Arial"/>
          <w:sz w:val="28"/>
          <w:szCs w:val="28"/>
        </w:rPr>
        <w:t xml:space="preserve">del </w:t>
      </w:r>
      <w:r w:rsidRPr="00632C8F">
        <w:rPr>
          <w:rFonts w:cs="Arial"/>
          <w:sz w:val="28"/>
          <w:szCs w:val="28"/>
          <w:lang w:val="es-ES"/>
        </w:rPr>
        <w:t>considerando décimo quinto, relativo a los e</w:t>
      </w:r>
      <w:r w:rsidRPr="00632C8F">
        <w:rPr>
          <w:rFonts w:cs="Arial"/>
          <w:sz w:val="28"/>
          <w:szCs w:val="28"/>
          <w:lang w:val="es-ES"/>
        </w:rPr>
        <w:t>fectos</w:t>
      </w:r>
      <w:r w:rsidRPr="00632C8F">
        <w:rPr>
          <w:rFonts w:cs="Arial"/>
          <w:sz w:val="28"/>
          <w:szCs w:val="28"/>
        </w:rPr>
        <w:t xml:space="preserve">, consistente en: </w:t>
      </w:r>
      <w:r w:rsidRPr="00632C8F">
        <w:rPr>
          <w:rFonts w:cs="Arial"/>
          <w:sz w:val="28"/>
          <w:szCs w:val="28"/>
          <w:lang w:val="es-ES"/>
        </w:rPr>
        <w:t>2) determinar que la declaración de invalidez decretada en este fallo surta sus efectos a partir de la notificación de los puntos resolutivos de esta sentencia al Congreso del Estado de Jalisco. Los señores Ministros Gutiérrez Ortiz</w:t>
      </w:r>
      <w:r w:rsidRPr="00632C8F">
        <w:rPr>
          <w:rFonts w:cs="Arial"/>
          <w:sz w:val="28"/>
          <w:szCs w:val="28"/>
          <w:lang w:val="es-ES"/>
        </w:rPr>
        <w:t xml:space="preserve"> Mena y Franco González Salas anunciaron sendos votos concurrentes.</w:t>
      </w:r>
    </w:p>
    <w:p w14:paraId="3977429A" w14:textId="77777777" w:rsidR="00843C07" w:rsidRPr="00632C8F" w:rsidRDefault="00843C07" w:rsidP="00632C8F">
      <w:pPr>
        <w:ind w:firstLine="709"/>
        <w:rPr>
          <w:rFonts w:cs="Arial"/>
          <w:sz w:val="28"/>
          <w:szCs w:val="28"/>
          <w:lang w:val="es-ES"/>
        </w:rPr>
      </w:pPr>
    </w:p>
    <w:p w14:paraId="3977429B" w14:textId="77777777" w:rsidR="00843C07" w:rsidRPr="00632C8F" w:rsidRDefault="005210D5" w:rsidP="00632C8F">
      <w:pPr>
        <w:ind w:firstLine="709"/>
        <w:rPr>
          <w:rFonts w:cs="Arial"/>
          <w:b/>
          <w:sz w:val="28"/>
          <w:szCs w:val="28"/>
        </w:rPr>
      </w:pPr>
      <w:r w:rsidRPr="00632C8F">
        <w:rPr>
          <w:rFonts w:cs="Arial"/>
          <w:b/>
          <w:sz w:val="28"/>
          <w:szCs w:val="28"/>
        </w:rPr>
        <w:t>En relación con el punto resolutivo cuarto:</w:t>
      </w:r>
    </w:p>
    <w:p w14:paraId="3977429C" w14:textId="77777777" w:rsidR="00843C07" w:rsidRPr="00632C8F" w:rsidRDefault="00843C07" w:rsidP="00632C8F">
      <w:pPr>
        <w:ind w:firstLine="709"/>
        <w:rPr>
          <w:rFonts w:cs="Arial"/>
          <w:b/>
          <w:sz w:val="28"/>
          <w:szCs w:val="28"/>
        </w:rPr>
      </w:pPr>
    </w:p>
    <w:p w14:paraId="3977429D" w14:textId="77777777" w:rsidR="00843C07" w:rsidRPr="00632C8F" w:rsidRDefault="005210D5" w:rsidP="00632C8F">
      <w:pPr>
        <w:ind w:firstLine="709"/>
        <w:rPr>
          <w:rFonts w:cs="Arial"/>
          <w:sz w:val="28"/>
          <w:szCs w:val="28"/>
          <w:lang w:val="es-ES"/>
        </w:rPr>
      </w:pPr>
      <w:r w:rsidRPr="00632C8F">
        <w:rPr>
          <w:rFonts w:cs="Arial"/>
          <w:sz w:val="28"/>
          <w:szCs w:val="28"/>
        </w:rPr>
        <w:t xml:space="preserve">Se aprobó por mayoría de ocho votos de </w:t>
      </w:r>
      <w:r w:rsidR="00B8144E">
        <w:rPr>
          <w:rFonts w:cs="Arial"/>
          <w:sz w:val="28"/>
          <w:szCs w:val="28"/>
        </w:rPr>
        <w:t xml:space="preserve">las señoras Ministras y </w:t>
      </w:r>
      <w:r w:rsidRPr="00632C8F">
        <w:rPr>
          <w:rFonts w:cs="Arial"/>
          <w:sz w:val="28"/>
          <w:szCs w:val="28"/>
        </w:rPr>
        <w:t>los señores Ministros Gutiérrez Ortiz Mena, Esquivel Mossa, Franco González Sal</w:t>
      </w:r>
      <w:r w:rsidRPr="00632C8F">
        <w:rPr>
          <w:rFonts w:cs="Arial"/>
          <w:sz w:val="28"/>
          <w:szCs w:val="28"/>
        </w:rPr>
        <w:t xml:space="preserve">as, Aguilar Morales, Pardo Rebolledo, Ríos Farjat, </w:t>
      </w:r>
      <w:r w:rsidRPr="00632C8F">
        <w:rPr>
          <w:rFonts w:cs="Arial"/>
          <w:sz w:val="28"/>
          <w:szCs w:val="28"/>
          <w:lang w:val="es-ES"/>
        </w:rPr>
        <w:t xml:space="preserve">Laynez Potisek y Presidente Zaldívar Lelo de Larrea, respecto </w:t>
      </w:r>
      <w:r w:rsidRPr="00632C8F">
        <w:rPr>
          <w:rFonts w:cs="Arial"/>
          <w:sz w:val="28"/>
          <w:szCs w:val="28"/>
        </w:rPr>
        <w:t xml:space="preserve">del </w:t>
      </w:r>
      <w:r w:rsidRPr="00632C8F">
        <w:rPr>
          <w:rFonts w:cs="Arial"/>
          <w:sz w:val="28"/>
          <w:szCs w:val="28"/>
          <w:lang w:val="es-ES"/>
        </w:rPr>
        <w:t>considerando séptimo, relativo al estudio de fondo, en su tema 1, denominado “Violaciones al procedimiento legislativo”, consistente en rec</w:t>
      </w:r>
      <w:r w:rsidRPr="00632C8F">
        <w:rPr>
          <w:rFonts w:cs="Arial"/>
          <w:sz w:val="28"/>
          <w:szCs w:val="28"/>
          <w:lang w:val="es-ES"/>
        </w:rPr>
        <w:t>onocer la validez del procedimiento legislativo que culminó con la emisión del Decreto 27917/LXII/20, mediante el cual se reformaron diversos artículos de la Constitución Política del Estado Jalisco, publicado en el periódico oficial de dicha entidad feder</w:t>
      </w:r>
      <w:r w:rsidRPr="00632C8F">
        <w:rPr>
          <w:rFonts w:cs="Arial"/>
          <w:sz w:val="28"/>
          <w:szCs w:val="28"/>
          <w:lang w:val="es-ES"/>
        </w:rPr>
        <w:t>ativa el primero de julio de dos mil veinte. L</w:t>
      </w:r>
      <w:r w:rsidR="00B8144E">
        <w:rPr>
          <w:rFonts w:cs="Arial"/>
          <w:sz w:val="28"/>
          <w:szCs w:val="28"/>
          <w:lang w:val="es-ES"/>
        </w:rPr>
        <w:t>a señora Ministra y l</w:t>
      </w:r>
      <w:r w:rsidRPr="00632C8F">
        <w:rPr>
          <w:rFonts w:cs="Arial"/>
          <w:sz w:val="28"/>
          <w:szCs w:val="28"/>
          <w:lang w:val="es-ES"/>
        </w:rPr>
        <w:t xml:space="preserve">os señores Ministros </w:t>
      </w:r>
      <w:r w:rsidRPr="00632C8F">
        <w:rPr>
          <w:rFonts w:cs="Arial"/>
          <w:sz w:val="28"/>
          <w:szCs w:val="28"/>
        </w:rPr>
        <w:t xml:space="preserve">González Alcántara Carrancá, Piña Hernández y </w:t>
      </w:r>
      <w:r w:rsidRPr="00632C8F">
        <w:rPr>
          <w:rFonts w:cs="Arial"/>
          <w:sz w:val="28"/>
          <w:szCs w:val="28"/>
          <w:lang w:val="es-ES"/>
        </w:rPr>
        <w:t>Pérez Dayán votaron en contra. La señora Ministra Piña Hernández anunció voto particular.</w:t>
      </w:r>
    </w:p>
    <w:p w14:paraId="3977429E" w14:textId="77777777" w:rsidR="00843C07" w:rsidRPr="00632C8F" w:rsidRDefault="00843C07" w:rsidP="00632C8F">
      <w:pPr>
        <w:ind w:firstLine="709"/>
        <w:rPr>
          <w:rFonts w:cs="Arial"/>
          <w:sz w:val="28"/>
          <w:szCs w:val="28"/>
          <w:lang w:val="es-ES"/>
        </w:rPr>
      </w:pPr>
    </w:p>
    <w:p w14:paraId="3977429F" w14:textId="77777777" w:rsidR="00843C07" w:rsidRPr="00632C8F" w:rsidRDefault="005210D5" w:rsidP="00632C8F">
      <w:pPr>
        <w:ind w:firstLine="709"/>
        <w:rPr>
          <w:rFonts w:cs="Arial"/>
          <w:sz w:val="28"/>
          <w:szCs w:val="28"/>
          <w:lang w:val="es-ES"/>
        </w:rPr>
      </w:pPr>
      <w:r w:rsidRPr="00632C8F">
        <w:rPr>
          <w:rFonts w:cs="Arial"/>
          <w:sz w:val="28"/>
          <w:szCs w:val="28"/>
        </w:rPr>
        <w:t>Se aprobó por unanimidad de onc</w:t>
      </w:r>
      <w:r w:rsidRPr="00632C8F">
        <w:rPr>
          <w:rFonts w:cs="Arial"/>
          <w:sz w:val="28"/>
          <w:szCs w:val="28"/>
        </w:rPr>
        <w:t xml:space="preserve">e votos de </w:t>
      </w:r>
      <w:r w:rsidR="00B8144E">
        <w:rPr>
          <w:rFonts w:cs="Arial"/>
          <w:sz w:val="28"/>
          <w:szCs w:val="28"/>
        </w:rPr>
        <w:t xml:space="preserve">las señoras Ministras y </w:t>
      </w:r>
      <w:r w:rsidRPr="00632C8F">
        <w:rPr>
          <w:rFonts w:cs="Arial"/>
          <w:sz w:val="28"/>
          <w:szCs w:val="28"/>
        </w:rPr>
        <w:t xml:space="preserve">los señores Ministros Gutiérrez Ortiz Mena, González Alcántara Carrancá, Esquivel Mossa, Franco González Salas, Aguilar Morales, Pardo Rebolledo, Piña Hernández, Ríos Farjat, </w:t>
      </w:r>
      <w:r w:rsidRPr="00632C8F">
        <w:rPr>
          <w:rFonts w:cs="Arial"/>
          <w:sz w:val="28"/>
          <w:szCs w:val="28"/>
          <w:lang w:val="es-ES"/>
        </w:rPr>
        <w:t xml:space="preserve">Laynez Potisek, Pérez Dayán y Presidente Zaldívar Lelo de Larrea, respecto </w:t>
      </w:r>
      <w:r w:rsidRPr="00632C8F">
        <w:rPr>
          <w:rFonts w:cs="Arial"/>
          <w:sz w:val="28"/>
          <w:szCs w:val="28"/>
        </w:rPr>
        <w:t xml:space="preserve">de los </w:t>
      </w:r>
      <w:r w:rsidRPr="00632C8F">
        <w:rPr>
          <w:rFonts w:cs="Arial"/>
          <w:sz w:val="28"/>
          <w:szCs w:val="28"/>
          <w:lang w:val="es-ES"/>
        </w:rPr>
        <w:t xml:space="preserve">considerandos décimo y décimo tercero, relativos al estudio de fondo, en sus temas 4, denominado “Reelección miembros de los </w:t>
      </w:r>
      <w:r w:rsidR="00BD1BF7">
        <w:rPr>
          <w:rFonts w:cs="Arial"/>
          <w:sz w:val="28"/>
          <w:szCs w:val="28"/>
          <w:lang w:val="es-ES"/>
        </w:rPr>
        <w:t>Ayuntamiento</w:t>
      </w:r>
      <w:r w:rsidRPr="00632C8F">
        <w:rPr>
          <w:rFonts w:cs="Arial"/>
          <w:sz w:val="28"/>
          <w:szCs w:val="28"/>
          <w:lang w:val="es-ES"/>
        </w:rPr>
        <w:t>s”, y 7, denominado “Violación al pri</w:t>
      </w:r>
      <w:r w:rsidRPr="00632C8F">
        <w:rPr>
          <w:rFonts w:cs="Arial"/>
          <w:sz w:val="28"/>
          <w:szCs w:val="28"/>
          <w:lang w:val="es-ES"/>
        </w:rPr>
        <w:t>ncipio de igualdad y no discriminación”, consistentes, respectivamente, en declarar infundado el argumento del Partido Político SOMOS</w:t>
      </w:r>
      <w:r w:rsidR="00CC7026">
        <w:rPr>
          <w:rFonts w:cs="Arial"/>
          <w:sz w:val="28"/>
          <w:szCs w:val="28"/>
          <w:lang w:val="es-ES"/>
        </w:rPr>
        <w:t xml:space="preserve"> </w:t>
      </w:r>
      <w:r w:rsidRPr="00632C8F">
        <w:rPr>
          <w:rFonts w:cs="Arial"/>
          <w:sz w:val="28"/>
          <w:szCs w:val="28"/>
          <w:lang w:val="es-ES"/>
        </w:rPr>
        <w:t xml:space="preserve">y en reconocer la validez de los artículos 73, fracción IV, </w:t>
      </w:r>
      <w:r w:rsidR="003F384A" w:rsidRPr="00632C8F">
        <w:rPr>
          <w:rFonts w:cs="Arial"/>
          <w:sz w:val="28"/>
          <w:szCs w:val="28"/>
          <w:lang w:val="es-ES"/>
        </w:rPr>
        <w:t>párrafos primero y tercero,</w:t>
      </w:r>
      <w:r w:rsidR="003F384A">
        <w:rPr>
          <w:rFonts w:cs="Arial"/>
          <w:sz w:val="28"/>
          <w:szCs w:val="28"/>
          <w:lang w:val="es-ES"/>
        </w:rPr>
        <w:t xml:space="preserve"> </w:t>
      </w:r>
      <w:r w:rsidRPr="00632C8F">
        <w:rPr>
          <w:rFonts w:cs="Arial"/>
          <w:sz w:val="28"/>
          <w:szCs w:val="28"/>
          <w:lang w:val="es-ES"/>
        </w:rPr>
        <w:t>de la Constitución Política del Es</w:t>
      </w:r>
      <w:r w:rsidRPr="00632C8F">
        <w:rPr>
          <w:rFonts w:cs="Arial"/>
          <w:sz w:val="28"/>
          <w:szCs w:val="28"/>
          <w:lang w:val="es-ES"/>
        </w:rPr>
        <w:t>tado de Jalisco, y 12, numerales 1, 4 y 6, del Código Electoral del Estado de Jalisco, reformados, respectivamente mediante los Decretos 27917/LXII/20 y 27923/LXII/20, publicados en el periódico oficial de dicha entidad federativa el primero de julio de do</w:t>
      </w:r>
      <w:r w:rsidRPr="00632C8F">
        <w:rPr>
          <w:rFonts w:cs="Arial"/>
          <w:sz w:val="28"/>
          <w:szCs w:val="28"/>
          <w:lang w:val="es-ES"/>
        </w:rPr>
        <w:t>s mil veinte.</w:t>
      </w:r>
    </w:p>
    <w:p w14:paraId="397742A0" w14:textId="77777777" w:rsidR="00843C07" w:rsidRPr="00632C8F" w:rsidRDefault="00843C07" w:rsidP="00632C8F">
      <w:pPr>
        <w:ind w:firstLine="709"/>
        <w:rPr>
          <w:rFonts w:cs="Arial"/>
          <w:sz w:val="28"/>
          <w:szCs w:val="28"/>
          <w:lang w:val="es-ES"/>
        </w:rPr>
      </w:pPr>
    </w:p>
    <w:p w14:paraId="397742A1" w14:textId="77777777" w:rsidR="00843C07" w:rsidRPr="00632C8F" w:rsidRDefault="005210D5" w:rsidP="00632C8F">
      <w:pPr>
        <w:ind w:firstLine="709"/>
        <w:rPr>
          <w:rFonts w:cs="Arial"/>
          <w:sz w:val="28"/>
          <w:szCs w:val="28"/>
          <w:lang w:val="es-ES"/>
        </w:rPr>
      </w:pPr>
      <w:r w:rsidRPr="00632C8F">
        <w:rPr>
          <w:rFonts w:cs="Arial"/>
          <w:sz w:val="28"/>
          <w:szCs w:val="28"/>
        </w:rPr>
        <w:t xml:space="preserve">Se aprobó por unanimidad de once votos de </w:t>
      </w:r>
      <w:r w:rsidR="00F93024">
        <w:rPr>
          <w:rFonts w:cs="Arial"/>
          <w:sz w:val="28"/>
          <w:szCs w:val="28"/>
        </w:rPr>
        <w:t xml:space="preserve">las señoras Ministras y </w:t>
      </w:r>
      <w:r w:rsidRPr="00632C8F">
        <w:rPr>
          <w:rFonts w:cs="Arial"/>
          <w:sz w:val="28"/>
          <w:szCs w:val="28"/>
        </w:rPr>
        <w:t xml:space="preserve">los señores Ministros Gutiérrez Ortiz Mena, González Alcántara Carrancá por razones adicionales, Esquivel Mossa, Franco González Salas, Aguilar Morales, Pardo Rebolledo, Piña </w:t>
      </w:r>
      <w:r w:rsidRPr="00632C8F">
        <w:rPr>
          <w:rFonts w:cs="Arial"/>
          <w:sz w:val="28"/>
          <w:szCs w:val="28"/>
        </w:rPr>
        <w:t xml:space="preserve">Hernández por razones adicionales, Ríos Farjat, </w:t>
      </w:r>
      <w:r w:rsidRPr="00632C8F">
        <w:rPr>
          <w:rFonts w:cs="Arial"/>
          <w:sz w:val="28"/>
          <w:szCs w:val="28"/>
          <w:lang w:val="es-ES"/>
        </w:rPr>
        <w:t xml:space="preserve">Laynez Potisek, Pérez Dayán y Presidente Zaldívar Lelo de Larrea, respecto </w:t>
      </w:r>
      <w:r w:rsidRPr="00632C8F">
        <w:rPr>
          <w:rFonts w:cs="Arial"/>
          <w:sz w:val="28"/>
          <w:szCs w:val="28"/>
        </w:rPr>
        <w:t xml:space="preserve">del </w:t>
      </w:r>
      <w:r w:rsidRPr="00632C8F">
        <w:rPr>
          <w:rFonts w:cs="Arial"/>
          <w:sz w:val="28"/>
          <w:szCs w:val="28"/>
          <w:lang w:val="es-ES"/>
        </w:rPr>
        <w:t>considerando noveno, relativo al estudio de fondo, en su tema 3.2, denominado “Financiamiento para partidos políticos de nueva cr</w:t>
      </w:r>
      <w:r w:rsidRPr="00632C8F">
        <w:rPr>
          <w:rFonts w:cs="Arial"/>
          <w:sz w:val="28"/>
          <w:szCs w:val="28"/>
          <w:lang w:val="es-ES"/>
        </w:rPr>
        <w:t xml:space="preserve">eación y partidos nacionales”, consistente en reconocer la validez del artículo 13, fracción IV, incisos a), en su porción normativa “nacionales que mantengan su acreditación en el estado, después de cada elección, tendrán derecho a recibir financiamiento </w:t>
      </w:r>
      <w:r w:rsidRPr="00632C8F">
        <w:rPr>
          <w:rFonts w:cs="Arial"/>
          <w:sz w:val="28"/>
          <w:szCs w:val="28"/>
          <w:lang w:val="es-ES"/>
        </w:rPr>
        <w:t xml:space="preserve">público estatal para financiar los gastos de las actividades ordinarias por lo que en los años que no se celebren elecciones en el estado, se fijara anualmente multiplicando el padrón electoral local, por el veinte por ciento del valor diario de la Unidad </w:t>
      </w:r>
      <w:r w:rsidRPr="00632C8F">
        <w:rPr>
          <w:rFonts w:cs="Arial"/>
          <w:sz w:val="28"/>
          <w:szCs w:val="28"/>
          <w:lang w:val="es-ES"/>
        </w:rPr>
        <w:t xml:space="preserve">de Medida y Actualización”, y d), de la Constitución Política del Estado de Jalisco, reformado mediante el Decreto 27917/LXII/20, publicado en el Periódico Oficial de dicha entidad federativa el primero de julio de dos mil veinte. </w:t>
      </w:r>
      <w:r w:rsidR="00F93024">
        <w:rPr>
          <w:rFonts w:cs="Arial"/>
          <w:sz w:val="28"/>
          <w:szCs w:val="28"/>
          <w:lang w:val="es-ES"/>
        </w:rPr>
        <w:t xml:space="preserve">El señor </w:t>
      </w:r>
      <w:r w:rsidRPr="00632C8F">
        <w:rPr>
          <w:rFonts w:cs="Arial"/>
          <w:sz w:val="28"/>
          <w:szCs w:val="28"/>
          <w:lang w:val="es-ES"/>
        </w:rPr>
        <w:t>Ministro Gonzále</w:t>
      </w:r>
      <w:r w:rsidRPr="00632C8F">
        <w:rPr>
          <w:rFonts w:cs="Arial"/>
          <w:sz w:val="28"/>
          <w:szCs w:val="28"/>
          <w:lang w:val="es-ES"/>
        </w:rPr>
        <w:t xml:space="preserve">z Alcántara Carrancá y </w:t>
      </w:r>
      <w:r w:rsidR="00F93024">
        <w:rPr>
          <w:rFonts w:cs="Arial"/>
          <w:sz w:val="28"/>
          <w:szCs w:val="28"/>
          <w:lang w:val="es-ES"/>
        </w:rPr>
        <w:t xml:space="preserve">la señora Ministra </w:t>
      </w:r>
      <w:r w:rsidRPr="00632C8F">
        <w:rPr>
          <w:rFonts w:cs="Arial"/>
          <w:sz w:val="28"/>
          <w:szCs w:val="28"/>
          <w:lang w:val="es-ES"/>
        </w:rPr>
        <w:t>Piña Hernández anunciaron sendos votos concurrentes.</w:t>
      </w:r>
    </w:p>
    <w:p w14:paraId="397742A2" w14:textId="77777777" w:rsidR="00843C07" w:rsidRPr="00632C8F" w:rsidRDefault="00843C07" w:rsidP="00632C8F">
      <w:pPr>
        <w:ind w:firstLine="709"/>
        <w:rPr>
          <w:rFonts w:cs="Arial"/>
          <w:sz w:val="28"/>
          <w:szCs w:val="28"/>
          <w:lang w:val="es-ES"/>
        </w:rPr>
      </w:pPr>
    </w:p>
    <w:p w14:paraId="397742A3" w14:textId="77777777" w:rsidR="00843C07" w:rsidRPr="00632C8F" w:rsidRDefault="005210D5" w:rsidP="00632C8F">
      <w:pPr>
        <w:ind w:firstLine="709"/>
        <w:rPr>
          <w:rFonts w:cs="Arial"/>
          <w:sz w:val="28"/>
          <w:szCs w:val="28"/>
          <w:lang w:val="es-ES"/>
        </w:rPr>
      </w:pPr>
      <w:r w:rsidRPr="00632C8F">
        <w:rPr>
          <w:rFonts w:cs="Arial"/>
          <w:sz w:val="28"/>
          <w:szCs w:val="28"/>
        </w:rPr>
        <w:t xml:space="preserve">Se aprobó por unanimidad de once votos de </w:t>
      </w:r>
      <w:r w:rsidR="001F5E98">
        <w:rPr>
          <w:rFonts w:cs="Arial"/>
          <w:sz w:val="28"/>
          <w:szCs w:val="28"/>
        </w:rPr>
        <w:t xml:space="preserve">las señoras Ministras y </w:t>
      </w:r>
      <w:r w:rsidRPr="00632C8F">
        <w:rPr>
          <w:rFonts w:cs="Arial"/>
          <w:sz w:val="28"/>
          <w:szCs w:val="28"/>
        </w:rPr>
        <w:t>los señores Ministros Gutiérrez Ortiz Mena, González Alcántara Carrancá, Esquivel Mossa, Franc</w:t>
      </w:r>
      <w:r w:rsidRPr="00632C8F">
        <w:rPr>
          <w:rFonts w:cs="Arial"/>
          <w:sz w:val="28"/>
          <w:szCs w:val="28"/>
        </w:rPr>
        <w:t xml:space="preserve">o González Salas apartándose de algunas consideraciones, Aguilar Morales, Pardo Rebolledo, Piña Hernández, Ríos Farjat, </w:t>
      </w:r>
      <w:r w:rsidRPr="00632C8F">
        <w:rPr>
          <w:rFonts w:cs="Arial"/>
          <w:sz w:val="28"/>
          <w:szCs w:val="28"/>
          <w:lang w:val="es-ES"/>
        </w:rPr>
        <w:t>Laynez Potisek, Pérez Dayán y Presidente Zaldívar Lelo de Larrea en contra de las consideraciones y de la metodología aplicada, respecto</w:t>
      </w:r>
      <w:r w:rsidRPr="00632C8F">
        <w:rPr>
          <w:rFonts w:cs="Arial"/>
          <w:sz w:val="28"/>
          <w:szCs w:val="28"/>
          <w:lang w:val="es-ES"/>
        </w:rPr>
        <w:t xml:space="preserve"> </w:t>
      </w:r>
      <w:r w:rsidRPr="00632C8F">
        <w:rPr>
          <w:rFonts w:cs="Arial"/>
          <w:sz w:val="28"/>
          <w:szCs w:val="28"/>
        </w:rPr>
        <w:t xml:space="preserve">del </w:t>
      </w:r>
      <w:r w:rsidRPr="00632C8F">
        <w:rPr>
          <w:rFonts w:cs="Arial"/>
          <w:sz w:val="28"/>
          <w:szCs w:val="28"/>
          <w:lang w:val="es-ES"/>
        </w:rPr>
        <w:t>considerando décimo segundo, relativo al estudio de fondo, en su tema 6, denominado “Requisitos para el registro y asignación de diputados por el principio de representación proporcional”, consistente en reconocer la validez de los artículos 20, fracc</w:t>
      </w:r>
      <w:r w:rsidRPr="00632C8F">
        <w:rPr>
          <w:rFonts w:cs="Arial"/>
          <w:sz w:val="28"/>
          <w:szCs w:val="28"/>
          <w:lang w:val="es-ES"/>
        </w:rPr>
        <w:t>iones I y III, de la Constitución Política del Estado de Jalisco, y 19, numeral 1, fracción II, incisos del b) al e), del Código Electoral del Estado de Jalisco, reformados, respectivamente, mediante los Decretos 27917/LXII/20 y 27923/LXII/20, publicados e</w:t>
      </w:r>
      <w:r w:rsidRPr="00632C8F">
        <w:rPr>
          <w:rFonts w:cs="Arial"/>
          <w:sz w:val="28"/>
          <w:szCs w:val="28"/>
          <w:lang w:val="es-ES"/>
        </w:rPr>
        <w:t>n el periódico oficial de dicha entidad federativa el primero de julio de dos mil veinte. Los señores Ministros Franco González Salas y Presidente Zaldívar Lelo de Larrea anunciaron sendos votos concurrentes.</w:t>
      </w:r>
    </w:p>
    <w:p w14:paraId="397742A4" w14:textId="77777777" w:rsidR="00226518" w:rsidRPr="00632C8F" w:rsidRDefault="00226518" w:rsidP="00226518">
      <w:pPr>
        <w:rPr>
          <w:rFonts w:cs="Arial"/>
          <w:sz w:val="28"/>
          <w:szCs w:val="28"/>
          <w:lang w:val="es-ES"/>
        </w:rPr>
      </w:pPr>
    </w:p>
    <w:p w14:paraId="397742A5" w14:textId="77777777" w:rsidR="00843C07" w:rsidRPr="00632C8F" w:rsidRDefault="005210D5" w:rsidP="00632C8F">
      <w:pPr>
        <w:ind w:firstLine="709"/>
        <w:rPr>
          <w:rFonts w:cs="Arial"/>
          <w:b/>
          <w:sz w:val="28"/>
          <w:szCs w:val="28"/>
        </w:rPr>
      </w:pPr>
      <w:r w:rsidRPr="00632C8F">
        <w:rPr>
          <w:rFonts w:cs="Arial"/>
          <w:b/>
          <w:sz w:val="28"/>
          <w:szCs w:val="28"/>
        </w:rPr>
        <w:t>En relación con el punto resolutivo quinto:</w:t>
      </w:r>
    </w:p>
    <w:p w14:paraId="397742A6" w14:textId="77777777" w:rsidR="00843C07" w:rsidRPr="00632C8F" w:rsidRDefault="00843C07" w:rsidP="00632C8F">
      <w:pPr>
        <w:ind w:firstLine="709"/>
        <w:rPr>
          <w:rFonts w:cs="Arial"/>
          <w:b/>
          <w:sz w:val="28"/>
          <w:szCs w:val="28"/>
        </w:rPr>
      </w:pPr>
    </w:p>
    <w:p w14:paraId="397742A7" w14:textId="77777777" w:rsidR="00885FBF" w:rsidRDefault="005210D5" w:rsidP="00743051">
      <w:pPr>
        <w:ind w:firstLine="709"/>
        <w:rPr>
          <w:rFonts w:cs="Arial"/>
          <w:sz w:val="28"/>
          <w:szCs w:val="28"/>
          <w:lang w:val="es-ES"/>
        </w:rPr>
      </w:pPr>
      <w:r w:rsidRPr="00632C8F">
        <w:rPr>
          <w:rFonts w:cs="Arial"/>
          <w:sz w:val="28"/>
          <w:szCs w:val="28"/>
          <w:lang w:val="es-ES"/>
        </w:rPr>
        <w:t>S</w:t>
      </w:r>
      <w:r w:rsidRPr="00632C8F">
        <w:rPr>
          <w:rFonts w:cs="Arial"/>
          <w:sz w:val="28"/>
          <w:szCs w:val="28"/>
        </w:rPr>
        <w:t xml:space="preserve">e aprobó por unanimidad de once votos de </w:t>
      </w:r>
      <w:r w:rsidR="00844AFD">
        <w:rPr>
          <w:rFonts w:cs="Arial"/>
          <w:sz w:val="28"/>
          <w:szCs w:val="28"/>
        </w:rPr>
        <w:t xml:space="preserve">las señoras Ministras y </w:t>
      </w:r>
      <w:r w:rsidRPr="00632C8F">
        <w:rPr>
          <w:rFonts w:cs="Arial"/>
          <w:sz w:val="28"/>
          <w:szCs w:val="28"/>
        </w:rPr>
        <w:t>los señores Ministros Gutiérrez Ortiz Mena, González Alcántara Carrancá por la invalidez extensiva a otro precepto, Esquivel Mossa por la invalidez extensiva a otros preceptos, Franco Gonzál</w:t>
      </w:r>
      <w:r w:rsidRPr="00632C8F">
        <w:rPr>
          <w:rFonts w:cs="Arial"/>
          <w:sz w:val="28"/>
          <w:szCs w:val="28"/>
        </w:rPr>
        <w:t xml:space="preserve">ez Salas, Aguilar Morales, Pardo Rebolledo, Piña Hernández, Ríos Farjat, </w:t>
      </w:r>
      <w:r w:rsidRPr="00632C8F">
        <w:rPr>
          <w:rFonts w:cs="Arial"/>
          <w:sz w:val="28"/>
          <w:szCs w:val="28"/>
          <w:lang w:val="es-ES"/>
        </w:rPr>
        <w:t xml:space="preserve">Laynez Potisek, Pérez Dayán y Presidente Zaldívar Lelo de Larrea, respecto </w:t>
      </w:r>
      <w:r w:rsidRPr="00632C8F">
        <w:rPr>
          <w:rFonts w:cs="Arial"/>
          <w:sz w:val="28"/>
          <w:szCs w:val="28"/>
        </w:rPr>
        <w:t xml:space="preserve">del </w:t>
      </w:r>
      <w:r w:rsidRPr="00632C8F">
        <w:rPr>
          <w:rFonts w:cs="Arial"/>
          <w:sz w:val="28"/>
          <w:szCs w:val="28"/>
          <w:lang w:val="es-ES"/>
        </w:rPr>
        <w:t>considerando décimo quinto, relativo a los efectos</w:t>
      </w:r>
      <w:r w:rsidRPr="00632C8F">
        <w:rPr>
          <w:rFonts w:cs="Arial"/>
          <w:sz w:val="28"/>
          <w:szCs w:val="28"/>
        </w:rPr>
        <w:t xml:space="preserve">, consistente en: </w:t>
      </w:r>
      <w:r w:rsidRPr="00632C8F">
        <w:rPr>
          <w:rFonts w:cs="Arial"/>
          <w:sz w:val="28"/>
          <w:szCs w:val="28"/>
          <w:lang w:val="es-ES"/>
        </w:rPr>
        <w:t>1) determinar la reviviscencia del a</w:t>
      </w:r>
      <w:r w:rsidRPr="00632C8F">
        <w:rPr>
          <w:rFonts w:cs="Arial"/>
          <w:sz w:val="28"/>
          <w:szCs w:val="28"/>
          <w:lang w:val="es-ES"/>
        </w:rPr>
        <w:t>rtículo 13, fracción IV, inciso a), de la Constitución Política del Estado de Jalisco, previo a su reforma mediante el Decreto 27917/LXII/20, publicado en el periódico oficial de dicha entidad federativa el primero de julio de dos mil veinte.</w:t>
      </w:r>
    </w:p>
    <w:p w14:paraId="397742A8" w14:textId="77777777" w:rsidR="00885FBF" w:rsidRDefault="00885FBF" w:rsidP="00632C8F">
      <w:pPr>
        <w:ind w:firstLine="709"/>
        <w:rPr>
          <w:rFonts w:cs="Arial"/>
          <w:sz w:val="28"/>
          <w:szCs w:val="28"/>
          <w:lang w:val="es-ES"/>
        </w:rPr>
      </w:pPr>
    </w:p>
    <w:p w14:paraId="397742A9" w14:textId="77777777" w:rsidR="00884199" w:rsidRPr="00632C8F" w:rsidRDefault="00884199" w:rsidP="00632C8F">
      <w:pPr>
        <w:ind w:firstLine="709"/>
        <w:rPr>
          <w:rFonts w:cs="Arial"/>
          <w:sz w:val="28"/>
          <w:szCs w:val="28"/>
          <w:lang w:val="es-ES"/>
        </w:rPr>
      </w:pPr>
    </w:p>
    <w:p w14:paraId="397742AA" w14:textId="77777777" w:rsidR="00843C07" w:rsidRPr="00632C8F" w:rsidRDefault="005210D5" w:rsidP="00632C8F">
      <w:pPr>
        <w:ind w:firstLine="709"/>
        <w:rPr>
          <w:rFonts w:cs="Arial"/>
          <w:b/>
          <w:sz w:val="28"/>
          <w:szCs w:val="28"/>
        </w:rPr>
      </w:pPr>
      <w:r w:rsidRPr="00632C8F">
        <w:rPr>
          <w:rFonts w:cs="Arial"/>
          <w:b/>
          <w:sz w:val="28"/>
          <w:szCs w:val="28"/>
        </w:rPr>
        <w:t>En relación</w:t>
      </w:r>
      <w:r w:rsidRPr="00632C8F">
        <w:rPr>
          <w:rFonts w:cs="Arial"/>
          <w:b/>
          <w:sz w:val="28"/>
          <w:szCs w:val="28"/>
        </w:rPr>
        <w:t xml:space="preserve"> con el punto resolutivo sexto:</w:t>
      </w:r>
    </w:p>
    <w:p w14:paraId="397742AB" w14:textId="77777777" w:rsidR="00843C07" w:rsidRPr="00632C8F" w:rsidRDefault="00843C07" w:rsidP="00632C8F">
      <w:pPr>
        <w:ind w:firstLine="709"/>
        <w:rPr>
          <w:rFonts w:cs="Arial"/>
          <w:b/>
          <w:sz w:val="28"/>
          <w:szCs w:val="28"/>
        </w:rPr>
      </w:pPr>
    </w:p>
    <w:p w14:paraId="397742AC" w14:textId="77777777" w:rsidR="00843C07" w:rsidRPr="00632C8F" w:rsidRDefault="005210D5" w:rsidP="00632C8F">
      <w:pPr>
        <w:ind w:firstLine="709"/>
        <w:rPr>
          <w:rFonts w:cs="Arial"/>
          <w:sz w:val="28"/>
          <w:szCs w:val="28"/>
          <w:lang w:val="es-ES"/>
        </w:rPr>
      </w:pPr>
      <w:r w:rsidRPr="00632C8F">
        <w:rPr>
          <w:rFonts w:cs="Arial"/>
          <w:sz w:val="28"/>
          <w:szCs w:val="28"/>
          <w:lang w:eastAsia="es-ES"/>
        </w:rPr>
        <w:t>Se</w:t>
      </w:r>
      <w:r w:rsidRPr="00632C8F">
        <w:rPr>
          <w:rFonts w:cs="Arial"/>
          <w:sz w:val="28"/>
          <w:szCs w:val="28"/>
        </w:rPr>
        <w:t xml:space="preserve"> aprobó por unanimidad de once votos de </w:t>
      </w:r>
      <w:r w:rsidR="00844AFD">
        <w:rPr>
          <w:rFonts w:cs="Arial"/>
          <w:sz w:val="28"/>
          <w:szCs w:val="28"/>
        </w:rPr>
        <w:t xml:space="preserve">las señoras Ministras y </w:t>
      </w:r>
      <w:r w:rsidRPr="00632C8F">
        <w:rPr>
          <w:rFonts w:cs="Arial"/>
          <w:sz w:val="28"/>
          <w:szCs w:val="28"/>
        </w:rPr>
        <w:t>los señores Ministros Gutiérrez Ortiz Mena, González Alcántara Carrancá, Esquivel Mossa, Franco González Salas, Aguilar Morales, Pardo Rebolledo, Piña Hernán</w:t>
      </w:r>
      <w:r w:rsidRPr="00632C8F">
        <w:rPr>
          <w:rFonts w:cs="Arial"/>
          <w:sz w:val="28"/>
          <w:szCs w:val="28"/>
        </w:rPr>
        <w:t xml:space="preserve">dez, Ríos Farjat, </w:t>
      </w:r>
      <w:r w:rsidRPr="00632C8F">
        <w:rPr>
          <w:rFonts w:cs="Arial"/>
          <w:sz w:val="28"/>
          <w:szCs w:val="28"/>
          <w:lang w:val="es-ES"/>
        </w:rPr>
        <w:t>Laynez Potisek, Pérez Dayán y Presidente Zaldívar Lelo de Larrea.</w:t>
      </w:r>
    </w:p>
    <w:p w14:paraId="397742AD" w14:textId="77777777" w:rsidR="00843C07" w:rsidRPr="00632C8F" w:rsidRDefault="00843C07" w:rsidP="00632C8F">
      <w:pPr>
        <w:ind w:firstLine="709"/>
        <w:rPr>
          <w:rFonts w:cs="Arial"/>
          <w:sz w:val="28"/>
          <w:szCs w:val="28"/>
          <w:lang w:val="es-ES"/>
        </w:rPr>
      </w:pPr>
    </w:p>
    <w:p w14:paraId="397742AE" w14:textId="77777777" w:rsidR="00843C07" w:rsidRPr="00590BDC" w:rsidRDefault="005210D5" w:rsidP="00590BDC">
      <w:pPr>
        <w:ind w:firstLine="709"/>
        <w:rPr>
          <w:rFonts w:cs="Arial"/>
          <w:sz w:val="28"/>
          <w:szCs w:val="28"/>
        </w:rPr>
      </w:pPr>
      <w:r w:rsidRPr="003E7B38">
        <w:rPr>
          <w:rFonts w:cs="Arial"/>
          <w:sz w:val="28"/>
          <w:szCs w:val="28"/>
          <w:lang w:eastAsia="es-ES"/>
        </w:rPr>
        <w:t>El señor Ministro Presidente Zaldívar Lelo de Larrea declaró que el asunto se resolvió en los términos propuestos</w:t>
      </w:r>
      <w:r w:rsidRPr="003E7B38">
        <w:rPr>
          <w:rFonts w:cs="Arial"/>
          <w:sz w:val="28"/>
          <w:szCs w:val="28"/>
        </w:rPr>
        <w:t xml:space="preserve">. </w:t>
      </w:r>
      <w:r w:rsidR="00EC44AC">
        <w:rPr>
          <w:rFonts w:cs="Arial"/>
          <w:sz w:val="28"/>
          <w:szCs w:val="28"/>
        </w:rPr>
        <w:t>Doy fe.</w:t>
      </w:r>
    </w:p>
    <w:p w14:paraId="397742AF" w14:textId="77777777" w:rsidR="00F54BA3" w:rsidRPr="00632C8F" w:rsidRDefault="00F54BA3" w:rsidP="00632C8F">
      <w:pPr>
        <w:autoSpaceDE w:val="0"/>
        <w:autoSpaceDN w:val="0"/>
        <w:adjustRightInd w:val="0"/>
        <w:rPr>
          <w:rFonts w:cs="Arial"/>
          <w:b/>
          <w:sz w:val="28"/>
          <w:szCs w:val="28"/>
          <w:lang w:val="es-ES"/>
        </w:rPr>
      </w:pPr>
    </w:p>
    <w:p w14:paraId="397742B0" w14:textId="77777777" w:rsidR="00885FBF" w:rsidRDefault="005210D5" w:rsidP="00B1783A">
      <w:pPr>
        <w:pStyle w:val="corte4fondo"/>
        <w:rPr>
          <w:rFonts w:cs="Arial"/>
          <w:sz w:val="28"/>
          <w:szCs w:val="28"/>
        </w:rPr>
      </w:pPr>
      <w:r w:rsidRPr="00632C8F">
        <w:rPr>
          <w:rFonts w:cs="Arial"/>
          <w:sz w:val="28"/>
          <w:szCs w:val="28"/>
        </w:rPr>
        <w:t xml:space="preserve">Firman los señores Ministros </w:t>
      </w:r>
      <w:r w:rsidRPr="00632C8F">
        <w:rPr>
          <w:rFonts w:cs="Arial"/>
          <w:sz w:val="28"/>
          <w:szCs w:val="28"/>
        </w:rPr>
        <w:t>Presidente y el Ponente con el Secretario General de Acuerdos</w:t>
      </w:r>
      <w:r w:rsidR="004C1555">
        <w:rPr>
          <w:rFonts w:cs="Arial"/>
          <w:sz w:val="28"/>
          <w:szCs w:val="28"/>
        </w:rPr>
        <w:t>,</w:t>
      </w:r>
      <w:r w:rsidRPr="00632C8F">
        <w:rPr>
          <w:rFonts w:cs="Arial"/>
          <w:sz w:val="28"/>
          <w:szCs w:val="28"/>
        </w:rPr>
        <w:t xml:space="preserve"> </w:t>
      </w:r>
      <w:r w:rsidR="00E57E34">
        <w:rPr>
          <w:rFonts w:cs="Arial"/>
          <w:sz w:val="28"/>
          <w:szCs w:val="28"/>
        </w:rPr>
        <w:t xml:space="preserve">quien </w:t>
      </w:r>
      <w:r w:rsidRPr="00632C8F">
        <w:rPr>
          <w:rFonts w:cs="Arial"/>
          <w:sz w:val="28"/>
          <w:szCs w:val="28"/>
        </w:rPr>
        <w:t>da fe.</w:t>
      </w:r>
    </w:p>
    <w:p w14:paraId="397742B1" w14:textId="77777777" w:rsidR="00F54BA3" w:rsidRDefault="00F54BA3" w:rsidP="00743051">
      <w:pPr>
        <w:pStyle w:val="corte4fondo"/>
        <w:ind w:firstLine="0"/>
        <w:rPr>
          <w:rFonts w:cs="Arial"/>
          <w:sz w:val="28"/>
          <w:szCs w:val="28"/>
        </w:rPr>
      </w:pPr>
    </w:p>
    <w:p w14:paraId="397742B2" w14:textId="77777777" w:rsidR="00885FBF" w:rsidRPr="00226518" w:rsidRDefault="00885FBF" w:rsidP="00226518">
      <w:pPr>
        <w:pStyle w:val="corte4fondo"/>
        <w:rPr>
          <w:rFonts w:cs="Arial"/>
          <w:sz w:val="28"/>
          <w:szCs w:val="28"/>
        </w:rPr>
      </w:pPr>
    </w:p>
    <w:p w14:paraId="397742B3" w14:textId="77777777" w:rsidR="00632C8F" w:rsidRDefault="005210D5" w:rsidP="00743051">
      <w:pPr>
        <w:spacing w:line="240" w:lineRule="auto"/>
        <w:ind w:firstLine="709"/>
        <w:jc w:val="center"/>
        <w:rPr>
          <w:rFonts w:cs="Arial"/>
          <w:b/>
          <w:sz w:val="28"/>
          <w:szCs w:val="28"/>
        </w:rPr>
      </w:pPr>
      <w:r w:rsidRPr="00747FED">
        <w:rPr>
          <w:rFonts w:cs="Arial"/>
          <w:b/>
          <w:sz w:val="28"/>
          <w:szCs w:val="28"/>
        </w:rPr>
        <w:t>MINISTRO PRESIDENT</w:t>
      </w:r>
      <w:r w:rsidR="00226518">
        <w:rPr>
          <w:rFonts w:cs="Arial"/>
          <w:b/>
          <w:sz w:val="28"/>
          <w:szCs w:val="28"/>
        </w:rPr>
        <w:t>E</w:t>
      </w:r>
    </w:p>
    <w:p w14:paraId="397742B4" w14:textId="77777777" w:rsidR="00226518" w:rsidRDefault="00226518" w:rsidP="00743051">
      <w:pPr>
        <w:spacing w:line="240" w:lineRule="auto"/>
        <w:ind w:firstLine="709"/>
        <w:jc w:val="center"/>
        <w:rPr>
          <w:rFonts w:cs="Arial"/>
          <w:b/>
          <w:sz w:val="28"/>
          <w:szCs w:val="28"/>
        </w:rPr>
      </w:pPr>
    </w:p>
    <w:p w14:paraId="397742B5" w14:textId="77777777" w:rsidR="00F54BA3" w:rsidRPr="00747FED" w:rsidRDefault="00F54BA3" w:rsidP="00743051">
      <w:pPr>
        <w:spacing w:line="240" w:lineRule="auto"/>
        <w:ind w:firstLine="709"/>
        <w:jc w:val="center"/>
        <w:rPr>
          <w:rFonts w:cs="Arial"/>
          <w:b/>
          <w:sz w:val="28"/>
          <w:szCs w:val="28"/>
        </w:rPr>
      </w:pPr>
    </w:p>
    <w:p w14:paraId="397742B6" w14:textId="77777777" w:rsidR="00226518" w:rsidRDefault="005210D5" w:rsidP="00B1783A">
      <w:pPr>
        <w:spacing w:line="240" w:lineRule="auto"/>
        <w:ind w:firstLine="709"/>
        <w:jc w:val="center"/>
        <w:rPr>
          <w:rFonts w:cs="Arial"/>
          <w:b/>
          <w:sz w:val="28"/>
          <w:szCs w:val="28"/>
        </w:rPr>
      </w:pPr>
      <w:r w:rsidRPr="00747FED">
        <w:rPr>
          <w:rFonts w:cs="Arial"/>
          <w:b/>
          <w:sz w:val="28"/>
          <w:szCs w:val="28"/>
        </w:rPr>
        <w:t>ARTURO ZALDÍVAR LELO DE LARREA</w:t>
      </w:r>
    </w:p>
    <w:p w14:paraId="397742B7" w14:textId="77777777" w:rsidR="00226518" w:rsidRDefault="00226518" w:rsidP="00743051">
      <w:pPr>
        <w:spacing w:line="240" w:lineRule="auto"/>
        <w:ind w:firstLine="709"/>
        <w:jc w:val="center"/>
        <w:rPr>
          <w:rFonts w:cs="Arial"/>
          <w:b/>
          <w:sz w:val="28"/>
          <w:szCs w:val="28"/>
        </w:rPr>
      </w:pPr>
    </w:p>
    <w:p w14:paraId="397742B8" w14:textId="77777777" w:rsidR="00226518" w:rsidRDefault="00226518" w:rsidP="00743051">
      <w:pPr>
        <w:spacing w:line="240" w:lineRule="auto"/>
        <w:ind w:firstLine="709"/>
        <w:jc w:val="center"/>
        <w:rPr>
          <w:rFonts w:cs="Arial"/>
          <w:b/>
          <w:sz w:val="28"/>
          <w:szCs w:val="28"/>
        </w:rPr>
      </w:pPr>
    </w:p>
    <w:p w14:paraId="397742B9" w14:textId="77777777" w:rsidR="00F54BA3" w:rsidRDefault="00F54BA3" w:rsidP="00743051">
      <w:pPr>
        <w:spacing w:line="240" w:lineRule="auto"/>
        <w:ind w:firstLine="709"/>
        <w:jc w:val="center"/>
        <w:rPr>
          <w:rFonts w:cs="Arial"/>
          <w:b/>
          <w:sz w:val="28"/>
          <w:szCs w:val="28"/>
        </w:rPr>
      </w:pPr>
    </w:p>
    <w:p w14:paraId="397742BA" w14:textId="77777777" w:rsidR="00F54BA3" w:rsidRDefault="00F54BA3" w:rsidP="00743051">
      <w:pPr>
        <w:spacing w:line="240" w:lineRule="auto"/>
        <w:ind w:firstLine="709"/>
        <w:jc w:val="center"/>
        <w:rPr>
          <w:rFonts w:cs="Arial"/>
          <w:b/>
          <w:sz w:val="28"/>
          <w:szCs w:val="28"/>
        </w:rPr>
      </w:pPr>
    </w:p>
    <w:p w14:paraId="397742BB" w14:textId="77777777" w:rsidR="00F54BA3" w:rsidRDefault="00F54BA3" w:rsidP="00743051">
      <w:pPr>
        <w:spacing w:line="240" w:lineRule="auto"/>
        <w:ind w:firstLine="709"/>
        <w:jc w:val="center"/>
        <w:rPr>
          <w:rFonts w:cs="Arial"/>
          <w:b/>
          <w:sz w:val="28"/>
          <w:szCs w:val="28"/>
        </w:rPr>
      </w:pPr>
    </w:p>
    <w:p w14:paraId="397742BC" w14:textId="77777777" w:rsidR="00632C8F" w:rsidRDefault="005210D5" w:rsidP="00743051">
      <w:pPr>
        <w:spacing w:line="240" w:lineRule="auto"/>
        <w:ind w:firstLine="709"/>
        <w:jc w:val="center"/>
        <w:rPr>
          <w:rFonts w:cs="Arial"/>
          <w:b/>
          <w:sz w:val="28"/>
          <w:szCs w:val="28"/>
        </w:rPr>
      </w:pPr>
      <w:r>
        <w:rPr>
          <w:rFonts w:cs="Arial"/>
          <w:b/>
          <w:sz w:val="28"/>
          <w:szCs w:val="28"/>
        </w:rPr>
        <w:t>M</w:t>
      </w:r>
      <w:r w:rsidRPr="00747FED">
        <w:rPr>
          <w:rFonts w:cs="Arial"/>
          <w:b/>
          <w:sz w:val="28"/>
          <w:szCs w:val="28"/>
        </w:rPr>
        <w:t>INISTRO PONENTE</w:t>
      </w:r>
    </w:p>
    <w:p w14:paraId="397742BD" w14:textId="77777777" w:rsidR="00226518" w:rsidRDefault="00226518" w:rsidP="00743051">
      <w:pPr>
        <w:spacing w:line="240" w:lineRule="auto"/>
        <w:ind w:firstLine="709"/>
        <w:jc w:val="center"/>
        <w:rPr>
          <w:rFonts w:cs="Arial"/>
          <w:b/>
          <w:sz w:val="28"/>
          <w:szCs w:val="28"/>
        </w:rPr>
      </w:pPr>
    </w:p>
    <w:p w14:paraId="397742BE" w14:textId="77777777" w:rsidR="00F54BA3" w:rsidRPr="00747FED" w:rsidRDefault="00F54BA3" w:rsidP="00743051">
      <w:pPr>
        <w:spacing w:line="240" w:lineRule="auto"/>
        <w:ind w:firstLine="709"/>
        <w:jc w:val="center"/>
        <w:rPr>
          <w:rFonts w:cs="Arial"/>
          <w:b/>
          <w:sz w:val="28"/>
          <w:szCs w:val="28"/>
        </w:rPr>
      </w:pPr>
    </w:p>
    <w:p w14:paraId="397742BF" w14:textId="77777777" w:rsidR="00226518" w:rsidRDefault="005210D5" w:rsidP="00B1783A">
      <w:pPr>
        <w:spacing w:line="240" w:lineRule="auto"/>
        <w:ind w:firstLine="709"/>
        <w:jc w:val="center"/>
        <w:rPr>
          <w:rFonts w:cs="Arial"/>
          <w:b/>
          <w:sz w:val="28"/>
          <w:szCs w:val="28"/>
        </w:rPr>
      </w:pPr>
      <w:r w:rsidRPr="00747FED">
        <w:rPr>
          <w:rFonts w:cs="Arial"/>
          <w:b/>
          <w:sz w:val="28"/>
          <w:szCs w:val="28"/>
        </w:rPr>
        <w:t>JORGE MARIO PARDO REBOLLEDO</w:t>
      </w:r>
    </w:p>
    <w:p w14:paraId="397742C0" w14:textId="77777777" w:rsidR="00226518" w:rsidRDefault="00226518" w:rsidP="00743051">
      <w:pPr>
        <w:spacing w:line="240" w:lineRule="auto"/>
        <w:ind w:firstLine="709"/>
        <w:jc w:val="center"/>
        <w:rPr>
          <w:rFonts w:cs="Arial"/>
          <w:b/>
          <w:sz w:val="28"/>
          <w:szCs w:val="28"/>
        </w:rPr>
      </w:pPr>
    </w:p>
    <w:p w14:paraId="397742C1" w14:textId="77777777" w:rsidR="00226518" w:rsidRDefault="00226518" w:rsidP="00743051">
      <w:pPr>
        <w:spacing w:line="240" w:lineRule="auto"/>
        <w:ind w:firstLine="709"/>
        <w:jc w:val="center"/>
        <w:rPr>
          <w:rFonts w:cs="Arial"/>
          <w:b/>
          <w:sz w:val="28"/>
          <w:szCs w:val="28"/>
        </w:rPr>
      </w:pPr>
    </w:p>
    <w:p w14:paraId="397742C2" w14:textId="77777777" w:rsidR="00F54BA3" w:rsidRDefault="00F54BA3" w:rsidP="00743051">
      <w:pPr>
        <w:spacing w:line="240" w:lineRule="auto"/>
        <w:ind w:firstLine="709"/>
        <w:jc w:val="center"/>
        <w:rPr>
          <w:rFonts w:cs="Arial"/>
          <w:b/>
          <w:sz w:val="28"/>
          <w:szCs w:val="28"/>
        </w:rPr>
      </w:pPr>
    </w:p>
    <w:p w14:paraId="397742C3" w14:textId="77777777" w:rsidR="00F54BA3" w:rsidRDefault="00F54BA3" w:rsidP="00743051">
      <w:pPr>
        <w:spacing w:line="240" w:lineRule="auto"/>
        <w:ind w:firstLine="709"/>
        <w:jc w:val="center"/>
        <w:rPr>
          <w:rFonts w:cs="Arial"/>
          <w:b/>
          <w:sz w:val="28"/>
          <w:szCs w:val="28"/>
        </w:rPr>
      </w:pPr>
    </w:p>
    <w:p w14:paraId="397742C4" w14:textId="77777777" w:rsidR="00F54BA3" w:rsidRDefault="00F54BA3" w:rsidP="00743051">
      <w:pPr>
        <w:spacing w:line="240" w:lineRule="auto"/>
        <w:ind w:firstLine="709"/>
        <w:jc w:val="center"/>
        <w:rPr>
          <w:rFonts w:cs="Arial"/>
          <w:b/>
          <w:sz w:val="28"/>
          <w:szCs w:val="28"/>
        </w:rPr>
      </w:pPr>
    </w:p>
    <w:p w14:paraId="397742C5" w14:textId="77777777" w:rsidR="00226518" w:rsidRDefault="005210D5" w:rsidP="00743051">
      <w:pPr>
        <w:spacing w:line="240" w:lineRule="auto"/>
        <w:ind w:firstLine="709"/>
        <w:jc w:val="center"/>
        <w:rPr>
          <w:rFonts w:cs="Arial"/>
          <w:b/>
          <w:sz w:val="28"/>
          <w:szCs w:val="28"/>
        </w:rPr>
      </w:pPr>
      <w:r w:rsidRPr="00747FED">
        <w:rPr>
          <w:rFonts w:cs="Arial"/>
          <w:b/>
          <w:sz w:val="28"/>
          <w:szCs w:val="28"/>
        </w:rPr>
        <w:t>SECRETARIO GENERAL DE ACUERDOS</w:t>
      </w:r>
    </w:p>
    <w:p w14:paraId="397742C6" w14:textId="77777777" w:rsidR="00226518" w:rsidRDefault="00226518" w:rsidP="00743051">
      <w:pPr>
        <w:spacing w:line="240" w:lineRule="auto"/>
        <w:ind w:firstLine="709"/>
        <w:jc w:val="center"/>
        <w:rPr>
          <w:rFonts w:cs="Arial"/>
          <w:b/>
          <w:sz w:val="28"/>
          <w:szCs w:val="28"/>
        </w:rPr>
      </w:pPr>
    </w:p>
    <w:p w14:paraId="397742C7" w14:textId="77777777" w:rsidR="00F54BA3" w:rsidRDefault="00F54BA3" w:rsidP="00743051">
      <w:pPr>
        <w:spacing w:line="240" w:lineRule="auto"/>
        <w:ind w:firstLine="709"/>
        <w:jc w:val="center"/>
        <w:rPr>
          <w:rFonts w:cs="Arial"/>
          <w:b/>
          <w:sz w:val="28"/>
          <w:szCs w:val="28"/>
        </w:rPr>
      </w:pPr>
    </w:p>
    <w:p w14:paraId="397742C8" w14:textId="77777777" w:rsidR="00632C8F" w:rsidRPr="00182475" w:rsidRDefault="005210D5" w:rsidP="00743051">
      <w:pPr>
        <w:spacing w:line="240" w:lineRule="auto"/>
        <w:ind w:firstLine="709"/>
        <w:jc w:val="center"/>
        <w:rPr>
          <w:rFonts w:cs="Arial"/>
          <w:b/>
          <w:sz w:val="28"/>
          <w:szCs w:val="28"/>
        </w:rPr>
      </w:pPr>
      <w:r w:rsidRPr="00747FED">
        <w:rPr>
          <w:rFonts w:cs="Arial"/>
          <w:b/>
          <w:sz w:val="28"/>
          <w:szCs w:val="28"/>
        </w:rPr>
        <w:t>RAFAEL COELLO CETINA</w:t>
      </w:r>
    </w:p>
    <w:sectPr w:rsidR="00632C8F" w:rsidRPr="00182475" w:rsidSect="00226518">
      <w:headerReference w:type="even" r:id="rId10"/>
      <w:headerReference w:type="default" r:id="rId11"/>
      <w:footerReference w:type="even" r:id="rId12"/>
      <w:footerReference w:type="default" r:id="rId13"/>
      <w:footnotePr>
        <w:numRestart w:val="eachSect"/>
      </w:footnotePr>
      <w:pgSz w:w="12240" w:h="20160" w:code="5"/>
      <w:pgMar w:top="2495" w:right="1701" w:bottom="2403" w:left="1701" w:header="1134" w:footer="1550" w:gutter="0"/>
      <w:pgNumType w:start="1"/>
      <w:cols w:space="720"/>
      <w:noEndnote/>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42D4" w14:textId="77777777" w:rsidR="00000000" w:rsidRDefault="005210D5">
      <w:pPr>
        <w:spacing w:line="240" w:lineRule="auto"/>
      </w:pPr>
      <w:r>
        <w:separator/>
      </w:r>
    </w:p>
  </w:endnote>
  <w:endnote w:type="continuationSeparator" w:id="0">
    <w:p w14:paraId="397742D6" w14:textId="77777777" w:rsidR="00000000" w:rsidRDefault="005210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JKNJKJ+TimesNewRoman">
    <w:altName w:val="Times New Roman"/>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42CF" w14:textId="77777777" w:rsidR="008E0C05" w:rsidRPr="00226518" w:rsidRDefault="005210D5" w:rsidP="00226518">
    <w:pPr>
      <w:pStyle w:val="Piedepgina"/>
      <w:rPr>
        <w:b/>
        <w:bCs/>
        <w:noProof/>
        <w:sz w:val="24"/>
        <w:szCs w:val="24"/>
      </w:rPr>
    </w:pPr>
    <w:r w:rsidRPr="0030702A">
      <w:rPr>
        <w:b/>
        <w:bCs/>
        <w:noProof/>
        <w:sz w:val="24"/>
        <w:szCs w:val="24"/>
      </w:rPr>
      <w:fldChar w:fldCharType="begin"/>
    </w:r>
    <w:r w:rsidRPr="0030702A">
      <w:rPr>
        <w:b/>
        <w:bCs/>
        <w:noProof/>
        <w:sz w:val="24"/>
        <w:szCs w:val="24"/>
      </w:rPr>
      <w:instrText>PAGE   \* MERGEFORMAT</w:instrText>
    </w:r>
    <w:r w:rsidRPr="0030702A">
      <w:rPr>
        <w:b/>
        <w:bCs/>
        <w:noProof/>
        <w:sz w:val="24"/>
        <w:szCs w:val="24"/>
      </w:rPr>
      <w:fldChar w:fldCharType="separate"/>
    </w:r>
    <w:r w:rsidR="00D323C5">
      <w:rPr>
        <w:b/>
        <w:bCs/>
        <w:noProof/>
        <w:sz w:val="24"/>
        <w:szCs w:val="24"/>
      </w:rPr>
      <w:t>4</w:t>
    </w:r>
    <w:r w:rsidRPr="0030702A">
      <w:rPr>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42D0" w14:textId="77777777" w:rsidR="008E0C05" w:rsidRPr="00226518" w:rsidRDefault="005210D5" w:rsidP="00226518">
    <w:pPr>
      <w:pStyle w:val="Piedepgina"/>
      <w:jc w:val="right"/>
      <w:rPr>
        <w:b/>
        <w:bCs/>
        <w:sz w:val="24"/>
        <w:szCs w:val="24"/>
      </w:rPr>
    </w:pPr>
    <w:r w:rsidRPr="001549C9">
      <w:rPr>
        <w:b/>
        <w:bCs/>
        <w:sz w:val="24"/>
        <w:szCs w:val="24"/>
      </w:rPr>
      <w:fldChar w:fldCharType="begin"/>
    </w:r>
    <w:r w:rsidRPr="001549C9">
      <w:rPr>
        <w:b/>
        <w:bCs/>
        <w:sz w:val="24"/>
        <w:szCs w:val="24"/>
      </w:rPr>
      <w:instrText xml:space="preserve"> PAGE   \* MERGEFORMAT </w:instrText>
    </w:r>
    <w:r w:rsidRPr="001549C9">
      <w:rPr>
        <w:b/>
        <w:bCs/>
        <w:sz w:val="24"/>
        <w:szCs w:val="24"/>
      </w:rPr>
      <w:fldChar w:fldCharType="separate"/>
    </w:r>
    <w:r w:rsidR="00D323C5">
      <w:rPr>
        <w:b/>
        <w:bCs/>
        <w:noProof/>
        <w:sz w:val="24"/>
        <w:szCs w:val="24"/>
      </w:rPr>
      <w:t>5</w:t>
    </w:r>
    <w:r w:rsidRPr="001549C9">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42C9" w14:textId="77777777" w:rsidR="00B850C2" w:rsidRDefault="005210D5" w:rsidP="007C2766">
      <w:pPr>
        <w:spacing w:line="240" w:lineRule="auto"/>
      </w:pPr>
      <w:r>
        <w:separator/>
      </w:r>
    </w:p>
  </w:footnote>
  <w:footnote w:type="continuationSeparator" w:id="0">
    <w:p w14:paraId="397742CA" w14:textId="77777777" w:rsidR="00B850C2" w:rsidRDefault="005210D5" w:rsidP="007C2766">
      <w:pPr>
        <w:spacing w:line="240" w:lineRule="auto"/>
      </w:pPr>
      <w:r>
        <w:continuationSeparator/>
      </w:r>
    </w:p>
  </w:footnote>
  <w:footnote w:type="continuationNotice" w:id="1">
    <w:p w14:paraId="397742CB" w14:textId="77777777" w:rsidR="00B850C2" w:rsidRDefault="00B850C2">
      <w:pPr>
        <w:spacing w:line="240" w:lineRule="auto"/>
      </w:pPr>
    </w:p>
  </w:footnote>
  <w:footnote w:id="2">
    <w:p w14:paraId="397742D3" w14:textId="77777777" w:rsidR="008E0C05" w:rsidRPr="00765018" w:rsidRDefault="005210D5" w:rsidP="00765018">
      <w:pPr>
        <w:pStyle w:val="Textonotapie"/>
        <w:jc w:val="both"/>
        <w:rPr>
          <w:rFonts w:ascii="Arial" w:hAnsi="Arial" w:cs="Arial"/>
          <w:i/>
          <w:lang w:val="es-ES"/>
        </w:rPr>
      </w:pPr>
      <w:r w:rsidRPr="00765018">
        <w:rPr>
          <w:rStyle w:val="Refdenotaalpie"/>
          <w:rFonts w:ascii="Arial" w:hAnsi="Arial" w:cs="Arial"/>
          <w:lang w:val="es-ES"/>
        </w:rPr>
        <w:footnoteRef/>
      </w:r>
      <w:r w:rsidRPr="00765018">
        <w:rPr>
          <w:rFonts w:ascii="Arial" w:hAnsi="Arial" w:cs="Arial"/>
          <w:lang w:val="es-ES"/>
        </w:rPr>
        <w:t xml:space="preserve"> </w:t>
      </w:r>
      <w:r w:rsidRPr="00765018">
        <w:rPr>
          <w:rFonts w:ascii="Arial" w:hAnsi="Arial" w:cs="Arial"/>
          <w:i/>
          <w:lang w:val="es-ES"/>
        </w:rPr>
        <w:t xml:space="preserve">“Artículo 60.- El plazo </w:t>
      </w:r>
      <w:r w:rsidRPr="00765018">
        <w:rPr>
          <w:rFonts w:ascii="Arial" w:hAnsi="Arial" w:cs="Arial"/>
          <w:i/>
          <w:lang w:val="es-ES"/>
        </w:rPr>
        <w:t>para ejercitar la acción de inconstitucionalidad será de treinta días naturales contados a partir del día siguiente a la fecha en que la ley o tratado internacional impugnado sean publicados en el correspondiente medio oficial. Si el último día del plazo f</w:t>
      </w:r>
      <w:r w:rsidRPr="00765018">
        <w:rPr>
          <w:rFonts w:ascii="Arial" w:hAnsi="Arial" w:cs="Arial"/>
          <w:i/>
          <w:lang w:val="es-ES"/>
        </w:rPr>
        <w:t>uese inhábil, la demanda podrá presentarse el primer día hábil siguiente. En materia electoral, para el cómputo de los plazos, todos los días son hábiles”.</w:t>
      </w:r>
    </w:p>
  </w:footnote>
  <w:footnote w:id="3">
    <w:p w14:paraId="397742D4"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En sesión de veintiséis de enero de dos mil dieciséis, bajo la ponencia del Ministro José Ramón Co</w:t>
      </w:r>
      <w:r w:rsidRPr="00765018">
        <w:rPr>
          <w:rFonts w:ascii="Arial" w:hAnsi="Arial" w:cs="Arial"/>
        </w:rPr>
        <w:t xml:space="preserve">ssío Díaz. </w:t>
      </w:r>
    </w:p>
  </w:footnote>
  <w:footnote w:id="4">
    <w:p w14:paraId="397742D5"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Entre otros, las acciones de inconstitucionalidad 55/2016; 97/2016 y su acumulada 98/2016; 12/2016; 105/2018 y su acumulada 108/2018; 121/2017 y sus acumuladas 122/2017, 123/2017 y 135/2017; y, 43/2018, resueltas respectivamente, el veintiséi</w:t>
      </w:r>
      <w:r w:rsidRPr="00765018">
        <w:rPr>
          <w:rFonts w:ascii="Arial" w:hAnsi="Arial" w:cs="Arial"/>
        </w:rPr>
        <w:t xml:space="preserve">s de septiembre de dos mil dieciséis, cinco de enero de dos mil diecisiete, nueve de julio de dos mil dieciocho, veinte de mayo de dos mil diecinueve, dieciséis de enero de dos mil veinte; y, veintisiete de julio de dos mil veinte. </w:t>
      </w:r>
    </w:p>
  </w:footnote>
  <w:footnote w:id="5">
    <w:p w14:paraId="397742D6"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“ACCIÓN DE INCONSTITU</w:t>
      </w:r>
      <w:r w:rsidRPr="00765018">
        <w:rPr>
          <w:rFonts w:ascii="Arial" w:hAnsi="Arial" w:cs="Arial"/>
          <w:i/>
        </w:rPr>
        <w:t>CIONALIDAD. SUPUESTO EN EL QUE SE ACTUALIZA LA CAUSAL DE IMPROCEDENCIA POR CESACIÓN DE EFECTOS DE LA NORMA GENERAL IMPUGNADA. Los artículos 59 y 65, primer párrafo, de la Ley Reglamentaria de las Fracciones I y II del Artículo 105 de la Constitución Políti</w:t>
      </w:r>
      <w:r w:rsidRPr="00765018">
        <w:rPr>
          <w:rFonts w:ascii="Arial" w:hAnsi="Arial" w:cs="Arial"/>
          <w:i/>
        </w:rPr>
        <w:t xml:space="preserve">ca de los Estados Unidos Mexicanos establecen, respectivamente, que en las acciones de inconstitucionalidad se aplicarán, en lo conducente y en todo aquello que no se encuentre previsto en el título III de dicho ordenamiento que regula el procedimiento de </w:t>
      </w:r>
      <w:r w:rsidRPr="00765018">
        <w:rPr>
          <w:rFonts w:ascii="Arial" w:hAnsi="Arial" w:cs="Arial"/>
          <w:i/>
        </w:rPr>
        <w:t>esas acciones, las disposiciones relativas a las controversias constitucionales contenidas en el título II de la ley citada, y que en las mencionadas acciones se aplicarán las causales de improcedencia consignadas en el artículo 19 de la indicada ley regla</w:t>
      </w:r>
      <w:r w:rsidRPr="00765018">
        <w:rPr>
          <w:rFonts w:ascii="Arial" w:hAnsi="Arial" w:cs="Arial"/>
          <w:i/>
        </w:rPr>
        <w:t>mentaria, con excepción de la señalada en su fracción II. Por tanto, la causal de improcedencia establecida en la fracción V del mencionado artículo 19, en materia de acciones de inconstitucionalidad, se actualiza cuando simplemente dejen de producirse los</w:t>
      </w:r>
      <w:r w:rsidRPr="00765018">
        <w:rPr>
          <w:rFonts w:ascii="Arial" w:hAnsi="Arial" w:cs="Arial"/>
          <w:i/>
        </w:rPr>
        <w:t xml:space="preserve"> efectos de la norma general que la motivaron, en tanto que ésta constituye el único objeto de análisis en ellas, además de que la declaración de invalidez de las sentencias que en dichos juicios se pronuncie no tiene efectos retroactivos, salvo en materia</w:t>
      </w:r>
      <w:r w:rsidRPr="00765018">
        <w:rPr>
          <w:rFonts w:ascii="Arial" w:hAnsi="Arial" w:cs="Arial"/>
          <w:i/>
        </w:rPr>
        <w:t xml:space="preserve"> penal, según lo dispuesto por los artículos 105, penúltimo párrafo, de la Constitución Federal y 45 de su ley reglamentaria”</w:t>
      </w:r>
      <w:r w:rsidRPr="00765018">
        <w:rPr>
          <w:rFonts w:ascii="Arial" w:hAnsi="Arial" w:cs="Arial"/>
        </w:rPr>
        <w:t>. (Semanario Judicial de la Federación y su Gaceta, Novena Época, tomo XIX, marzo de 2004, materia: constitucional, página: 958, re</w:t>
      </w:r>
      <w:r w:rsidRPr="00765018">
        <w:rPr>
          <w:rFonts w:ascii="Arial" w:hAnsi="Arial" w:cs="Arial"/>
        </w:rPr>
        <w:t>gistro: 182048).</w:t>
      </w:r>
    </w:p>
    <w:p w14:paraId="397742D7" w14:textId="77777777" w:rsidR="008E0C05" w:rsidRPr="00765018" w:rsidRDefault="008E0C05" w:rsidP="00765018">
      <w:pPr>
        <w:pStyle w:val="Textonotapie"/>
        <w:jc w:val="both"/>
        <w:rPr>
          <w:rFonts w:ascii="Arial" w:hAnsi="Arial" w:cs="Arial"/>
        </w:rPr>
      </w:pPr>
    </w:p>
  </w:footnote>
  <w:footnote w:id="6">
    <w:p w14:paraId="397742D8"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Se hace la precisión que en sesión del Tribunal Pleno de dos de marzo de dos mil veinte, al discutirse la acción de inconstitucionalidad 66/2019, </w:t>
      </w:r>
      <w:r w:rsidRPr="00765018">
        <w:rPr>
          <w:rFonts w:ascii="Arial" w:hAnsi="Arial" w:cs="Arial"/>
          <w:u w:val="single"/>
        </w:rPr>
        <w:t xml:space="preserve">se abandonó el término de cambio sustantivo, por el de cambio en el sentido normativo, ello con el propósito </w:t>
      </w:r>
      <w:r w:rsidRPr="00765018">
        <w:rPr>
          <w:rFonts w:ascii="Arial" w:hAnsi="Arial" w:cs="Arial"/>
          <w:u w:val="single"/>
        </w:rPr>
        <w:t>de que evitar reservas de votos sobre el particular</w:t>
      </w:r>
      <w:r w:rsidRPr="00765018">
        <w:rPr>
          <w:rFonts w:ascii="Arial" w:hAnsi="Arial" w:cs="Arial"/>
        </w:rPr>
        <w:t xml:space="preserve">. El ajuste se aprobó por una mayoría de diez votos a favor. </w:t>
      </w:r>
    </w:p>
  </w:footnote>
  <w:footnote w:id="7">
    <w:p w14:paraId="397742D9"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lang w:eastAsia="es-ES"/>
        </w:rPr>
        <w:t>Gaceta del Semanario Judicial de la Federación, Décima Época, jurisprudencia, libro 35, octubre de 2016, tomo I, página: 65, registro: 201280</w:t>
      </w:r>
      <w:r w:rsidRPr="00765018">
        <w:rPr>
          <w:rFonts w:ascii="Arial" w:hAnsi="Arial" w:cs="Arial"/>
          <w:lang w:eastAsia="es-ES"/>
        </w:rPr>
        <w:t>2.</w:t>
      </w:r>
    </w:p>
  </w:footnote>
  <w:footnote w:id="8">
    <w:p w14:paraId="397742DA"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Artículo 19. Las controversias constitucionales son improcedentes:</w:t>
      </w:r>
    </w:p>
    <w:p w14:paraId="397742DB" w14:textId="77777777" w:rsidR="008E0C05" w:rsidRPr="00765018" w:rsidRDefault="005210D5" w:rsidP="00765018">
      <w:pPr>
        <w:pStyle w:val="Estilo"/>
        <w:rPr>
          <w:rFonts w:cs="Arial"/>
          <w:i/>
          <w:sz w:val="20"/>
          <w:szCs w:val="20"/>
        </w:rPr>
      </w:pPr>
      <w:r w:rsidRPr="00765018">
        <w:rPr>
          <w:rFonts w:cs="Arial"/>
          <w:i/>
          <w:sz w:val="20"/>
          <w:szCs w:val="20"/>
        </w:rPr>
        <w:t>…</w:t>
      </w:r>
    </w:p>
    <w:p w14:paraId="397742DC" w14:textId="77777777" w:rsidR="008E0C05" w:rsidRPr="00765018" w:rsidRDefault="005210D5" w:rsidP="00765018">
      <w:pPr>
        <w:pStyle w:val="Estilo"/>
        <w:rPr>
          <w:rFonts w:cs="Arial"/>
          <w:i/>
          <w:sz w:val="20"/>
          <w:szCs w:val="20"/>
        </w:rPr>
      </w:pPr>
      <w:r w:rsidRPr="00765018">
        <w:rPr>
          <w:rFonts w:cs="Arial"/>
          <w:i/>
          <w:sz w:val="20"/>
          <w:szCs w:val="20"/>
        </w:rPr>
        <w:t>VII. Cuando la demanda se presentare fuera de los plazos previstos en el artículo 21, y</w:t>
      </w:r>
    </w:p>
    <w:p w14:paraId="397742DD" w14:textId="77777777" w:rsidR="008E0C05" w:rsidRPr="00765018" w:rsidRDefault="005210D5" w:rsidP="00765018">
      <w:pPr>
        <w:pStyle w:val="Estilo"/>
        <w:rPr>
          <w:rFonts w:cs="Arial"/>
          <w:i/>
          <w:sz w:val="20"/>
          <w:szCs w:val="20"/>
        </w:rPr>
      </w:pPr>
      <w:r w:rsidRPr="00765018">
        <w:rPr>
          <w:rFonts w:cs="Arial"/>
          <w:i/>
          <w:sz w:val="20"/>
          <w:szCs w:val="20"/>
        </w:rPr>
        <w:t>…”</w:t>
      </w:r>
      <w:r>
        <w:rPr>
          <w:rFonts w:cs="Arial"/>
          <w:i/>
          <w:sz w:val="20"/>
          <w:szCs w:val="20"/>
        </w:rPr>
        <w:t>.</w:t>
      </w:r>
    </w:p>
    <w:p w14:paraId="397742DE" w14:textId="77777777" w:rsidR="008E0C05" w:rsidRPr="00765018" w:rsidRDefault="005210D5" w:rsidP="00765018">
      <w:pPr>
        <w:pStyle w:val="Estilo"/>
        <w:rPr>
          <w:rFonts w:cs="Arial"/>
          <w:i/>
          <w:sz w:val="20"/>
          <w:szCs w:val="20"/>
        </w:rPr>
      </w:pPr>
      <w:r w:rsidRPr="00765018">
        <w:rPr>
          <w:rFonts w:cs="Arial"/>
          <w:i/>
          <w:sz w:val="20"/>
          <w:szCs w:val="20"/>
        </w:rPr>
        <w:t>“Artículo 20. El sobreseimiento procederá en los casos siguientes:</w:t>
      </w:r>
    </w:p>
    <w:p w14:paraId="397742DF" w14:textId="77777777" w:rsidR="008E0C05" w:rsidRPr="00765018" w:rsidRDefault="005210D5" w:rsidP="00765018">
      <w:pPr>
        <w:pStyle w:val="Estilo"/>
        <w:rPr>
          <w:rFonts w:cs="Arial"/>
          <w:i/>
          <w:sz w:val="20"/>
          <w:szCs w:val="20"/>
        </w:rPr>
      </w:pPr>
      <w:r w:rsidRPr="00765018">
        <w:rPr>
          <w:rFonts w:cs="Arial"/>
          <w:i/>
          <w:sz w:val="20"/>
          <w:szCs w:val="20"/>
        </w:rPr>
        <w:t>…</w:t>
      </w:r>
    </w:p>
    <w:p w14:paraId="397742E0" w14:textId="77777777" w:rsidR="008E0C05" w:rsidRPr="00765018" w:rsidRDefault="005210D5" w:rsidP="00765018">
      <w:pPr>
        <w:pStyle w:val="Estilo"/>
        <w:rPr>
          <w:rFonts w:cs="Arial"/>
          <w:i/>
          <w:sz w:val="20"/>
          <w:szCs w:val="20"/>
        </w:rPr>
      </w:pPr>
      <w:r w:rsidRPr="00765018">
        <w:rPr>
          <w:rFonts w:cs="Arial"/>
          <w:i/>
          <w:sz w:val="20"/>
          <w:szCs w:val="20"/>
        </w:rPr>
        <w:t xml:space="preserve">II. Cuando </w:t>
      </w:r>
      <w:r w:rsidRPr="00765018">
        <w:rPr>
          <w:rFonts w:cs="Arial"/>
          <w:i/>
          <w:sz w:val="20"/>
          <w:szCs w:val="20"/>
        </w:rPr>
        <w:t>durante el juicio apareciere o sobreviniere alguna de las causas de improcedencia a que se refiere el artículo anterior;</w:t>
      </w:r>
    </w:p>
    <w:p w14:paraId="397742E1" w14:textId="77777777" w:rsidR="008E0C05" w:rsidRPr="00765018" w:rsidRDefault="005210D5" w:rsidP="00765018">
      <w:pPr>
        <w:pStyle w:val="Estilo"/>
        <w:rPr>
          <w:rFonts w:cs="Arial"/>
          <w:i/>
          <w:sz w:val="20"/>
          <w:szCs w:val="20"/>
        </w:rPr>
      </w:pPr>
      <w:r w:rsidRPr="00765018">
        <w:rPr>
          <w:rFonts w:cs="Arial"/>
          <w:i/>
          <w:sz w:val="20"/>
          <w:szCs w:val="20"/>
        </w:rPr>
        <w:t>…”.</w:t>
      </w:r>
    </w:p>
    <w:p w14:paraId="397742E2" w14:textId="77777777" w:rsidR="008E0C05" w:rsidRPr="00765018" w:rsidRDefault="005210D5" w:rsidP="00765018">
      <w:pPr>
        <w:pStyle w:val="Textonotapie"/>
        <w:jc w:val="both"/>
        <w:rPr>
          <w:rFonts w:ascii="Arial" w:hAnsi="Arial" w:cs="Arial"/>
          <w:i/>
        </w:rPr>
      </w:pPr>
      <w:r w:rsidRPr="00765018">
        <w:rPr>
          <w:rFonts w:ascii="Arial" w:hAnsi="Arial" w:cs="Arial"/>
          <w:i/>
        </w:rPr>
        <w:t>“Artículo 65. En las acciones de inconstitucionalidad, el ministro instructor de acuerdo al artículo 25, podrá aplicar las causales</w:t>
      </w:r>
      <w:r w:rsidRPr="00765018">
        <w:rPr>
          <w:rFonts w:ascii="Arial" w:hAnsi="Arial" w:cs="Arial"/>
          <w:i/>
        </w:rPr>
        <w:t xml:space="preserve"> de improcedencia establecidas en el artículo 19 de esta ley, con excepción de su fracción II respecto de leyes electorales, así como las causales de sobreseimiento a que se refieren las fracciones II y III del artículo 20.</w:t>
      </w:r>
    </w:p>
    <w:p w14:paraId="397742E3" w14:textId="77777777" w:rsidR="008E0C05" w:rsidRPr="00765018" w:rsidRDefault="005210D5" w:rsidP="00765018">
      <w:pPr>
        <w:pStyle w:val="Textonotapie"/>
        <w:jc w:val="both"/>
        <w:rPr>
          <w:rFonts w:ascii="Arial" w:hAnsi="Arial" w:cs="Arial"/>
          <w:i/>
          <w:lang w:val="es-MX"/>
        </w:rPr>
      </w:pPr>
      <w:r w:rsidRPr="00765018">
        <w:rPr>
          <w:rFonts w:ascii="Arial" w:hAnsi="Arial" w:cs="Arial"/>
          <w:i/>
        </w:rPr>
        <w:t>…”</w:t>
      </w:r>
      <w:r>
        <w:rPr>
          <w:rFonts w:ascii="Arial" w:hAnsi="Arial" w:cs="Arial"/>
          <w:i/>
        </w:rPr>
        <w:t>.</w:t>
      </w:r>
    </w:p>
  </w:footnote>
  <w:footnote w:id="9">
    <w:p w14:paraId="397742E4" w14:textId="77777777" w:rsidR="008E0C05" w:rsidRPr="00765018" w:rsidRDefault="005210D5" w:rsidP="00765018">
      <w:pPr>
        <w:pStyle w:val="Textonotapie"/>
        <w:jc w:val="both"/>
        <w:rPr>
          <w:rFonts w:ascii="Arial" w:hAnsi="Arial" w:cs="Arial"/>
          <w:i/>
          <w:lang w:val="es-MX"/>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“Señor Ministro Presidente</w:t>
      </w:r>
      <w:r w:rsidRPr="00765018">
        <w:rPr>
          <w:rFonts w:ascii="Arial" w:hAnsi="Arial" w:cs="Arial"/>
          <w:i/>
        </w:rPr>
        <w:t>, me permito informarle que existe mayoría de diez votos a favor de la propuesta modificada de sobreseimiento integral; en contra de consideraciones del criterio del cambio normativo el señor Ministro Pardo Rebolledo y la señora Ministra Piña Hernández; el</w:t>
      </w:r>
      <w:r w:rsidRPr="00765018">
        <w:rPr>
          <w:rFonts w:ascii="Arial" w:hAnsi="Arial" w:cs="Arial"/>
          <w:i/>
        </w:rPr>
        <w:t xml:space="preserve"> señor Ministro Gutiérrez Ortiz Mena vota solo por el sobreseimiento respecto del artículo 16”.</w:t>
      </w:r>
    </w:p>
  </w:footnote>
  <w:footnote w:id="10">
    <w:p w14:paraId="397742E5" w14:textId="77777777" w:rsidR="008E0C05" w:rsidRPr="00765018" w:rsidRDefault="005210D5" w:rsidP="00765018">
      <w:pPr>
        <w:pStyle w:val="Textonotapie"/>
        <w:jc w:val="both"/>
        <w:rPr>
          <w:rFonts w:ascii="Arial" w:hAnsi="Arial" w:cs="Arial"/>
          <w:i/>
          <w:lang w:val="es-ES"/>
        </w:rPr>
      </w:pPr>
      <w:r w:rsidRPr="00765018">
        <w:rPr>
          <w:rStyle w:val="Refdenotaalpie"/>
          <w:rFonts w:ascii="Arial" w:hAnsi="Arial" w:cs="Arial"/>
          <w:lang w:val="es-ES"/>
        </w:rPr>
        <w:footnoteRef/>
      </w:r>
      <w:r w:rsidRPr="00765018">
        <w:rPr>
          <w:rFonts w:ascii="Arial" w:hAnsi="Arial" w:cs="Arial"/>
          <w:lang w:val="es-ES"/>
        </w:rPr>
        <w:t xml:space="preserve"> </w:t>
      </w:r>
      <w:r w:rsidRPr="00765018">
        <w:rPr>
          <w:rFonts w:ascii="Arial" w:hAnsi="Arial" w:cs="Arial"/>
          <w:i/>
          <w:lang w:val="es-ES"/>
        </w:rPr>
        <w:t>“Artículo 105. La Suprema Corte de Justicia de la Nación conocerá, en los términos que señala la ley reglamentaria, de los asuntos siguientes:</w:t>
      </w:r>
    </w:p>
    <w:p w14:paraId="397742E6" w14:textId="77777777" w:rsidR="008E0C05" w:rsidRPr="00765018" w:rsidRDefault="005210D5" w:rsidP="00765018">
      <w:pPr>
        <w:pStyle w:val="Textonotapie"/>
        <w:jc w:val="both"/>
        <w:rPr>
          <w:rFonts w:ascii="Arial" w:hAnsi="Arial" w:cs="Arial"/>
          <w:i/>
          <w:lang w:val="es-ES"/>
        </w:rPr>
      </w:pPr>
      <w:r w:rsidRPr="00765018">
        <w:rPr>
          <w:rFonts w:ascii="Arial" w:hAnsi="Arial" w:cs="Arial"/>
          <w:i/>
          <w:lang w:val="es-ES"/>
        </w:rPr>
        <w:t>[…]</w:t>
      </w:r>
    </w:p>
    <w:p w14:paraId="397742E7" w14:textId="77777777" w:rsidR="008E0C05" w:rsidRPr="00765018" w:rsidRDefault="005210D5" w:rsidP="00765018">
      <w:pPr>
        <w:pStyle w:val="Textonotapie"/>
        <w:jc w:val="both"/>
        <w:rPr>
          <w:rFonts w:ascii="Arial" w:hAnsi="Arial" w:cs="Arial"/>
          <w:i/>
          <w:lang w:val="es-ES"/>
        </w:rPr>
      </w:pPr>
      <w:r w:rsidRPr="00765018">
        <w:rPr>
          <w:rFonts w:ascii="Arial" w:hAnsi="Arial" w:cs="Arial"/>
          <w:i/>
          <w:lang w:val="es-ES"/>
        </w:rPr>
        <w:t xml:space="preserve">II. De las </w:t>
      </w:r>
      <w:r w:rsidRPr="00765018">
        <w:rPr>
          <w:rFonts w:ascii="Arial" w:hAnsi="Arial" w:cs="Arial"/>
          <w:i/>
          <w:lang w:val="es-ES"/>
        </w:rPr>
        <w:t>acciones de inconstitucionalidad que tengan por objeto plantear la posible contradicción entre una norma de carácter general y esta Constitución.</w:t>
      </w:r>
    </w:p>
    <w:p w14:paraId="397742E8" w14:textId="77777777" w:rsidR="008E0C05" w:rsidRPr="00765018" w:rsidRDefault="005210D5" w:rsidP="00765018">
      <w:pPr>
        <w:pStyle w:val="Textonotapie"/>
        <w:jc w:val="both"/>
        <w:rPr>
          <w:rFonts w:ascii="Arial" w:hAnsi="Arial" w:cs="Arial"/>
          <w:i/>
          <w:lang w:val="es-ES"/>
        </w:rPr>
      </w:pPr>
      <w:r w:rsidRPr="00765018">
        <w:rPr>
          <w:rFonts w:ascii="Arial" w:hAnsi="Arial" w:cs="Arial"/>
          <w:i/>
          <w:lang w:val="es-ES"/>
        </w:rPr>
        <w:t xml:space="preserve">Las acciones de inconstitucionalidad podrán ejercitarse, dentro de los treinta días naturales siguientes a la </w:t>
      </w:r>
      <w:r w:rsidRPr="00765018">
        <w:rPr>
          <w:rFonts w:ascii="Arial" w:hAnsi="Arial" w:cs="Arial"/>
          <w:i/>
          <w:lang w:val="es-ES"/>
        </w:rPr>
        <w:t>fecha de publicación de la norma, por:</w:t>
      </w:r>
    </w:p>
    <w:p w14:paraId="397742E9" w14:textId="77777777" w:rsidR="008E0C05" w:rsidRPr="00765018" w:rsidRDefault="005210D5" w:rsidP="00765018">
      <w:pPr>
        <w:pStyle w:val="Textonotapie"/>
        <w:jc w:val="both"/>
        <w:rPr>
          <w:rFonts w:ascii="Arial" w:hAnsi="Arial" w:cs="Arial"/>
          <w:i/>
          <w:lang w:val="es-ES"/>
        </w:rPr>
      </w:pPr>
      <w:r w:rsidRPr="00765018">
        <w:rPr>
          <w:rFonts w:ascii="Arial" w:hAnsi="Arial" w:cs="Arial"/>
          <w:i/>
          <w:lang w:val="es-ES"/>
        </w:rPr>
        <w:t>[…]</w:t>
      </w:r>
    </w:p>
    <w:p w14:paraId="397742EA" w14:textId="77777777" w:rsidR="008E0C05" w:rsidRPr="00765018" w:rsidRDefault="005210D5" w:rsidP="00765018">
      <w:pPr>
        <w:pStyle w:val="Textonotapie"/>
        <w:jc w:val="both"/>
        <w:rPr>
          <w:rFonts w:ascii="Arial" w:hAnsi="Arial" w:cs="Arial"/>
          <w:i/>
          <w:lang w:val="es-ES"/>
        </w:rPr>
      </w:pPr>
      <w:r w:rsidRPr="00765018">
        <w:rPr>
          <w:rFonts w:ascii="Arial" w:hAnsi="Arial" w:cs="Arial"/>
          <w:i/>
          <w:lang w:val="es-ES"/>
        </w:rPr>
        <w:t>f) Los partidos políticos con registro ante el Instituto Nacional Electoral, por conducto de sus dirigencias nacionales, en contra de leyes electorales federales o locales; y los partidos políticos con registro en</w:t>
      </w:r>
      <w:r w:rsidRPr="00765018">
        <w:rPr>
          <w:rFonts w:ascii="Arial" w:hAnsi="Arial" w:cs="Arial"/>
          <w:i/>
          <w:lang w:val="es-ES"/>
        </w:rPr>
        <w:t xml:space="preserve"> una entidad federativa, a través de sus dirigencias, exclusivamente en contra de leyes electorales expedidas por la Legislatura de la entidad federativa que les otorgó el registro; […]”.</w:t>
      </w:r>
    </w:p>
  </w:footnote>
  <w:footnote w:id="11">
    <w:p w14:paraId="397742EB" w14:textId="77777777" w:rsidR="008E0C05" w:rsidRPr="00765018" w:rsidRDefault="005210D5" w:rsidP="00765018">
      <w:pPr>
        <w:pStyle w:val="Textonotapie"/>
        <w:jc w:val="both"/>
        <w:rPr>
          <w:rFonts w:ascii="Arial" w:hAnsi="Arial" w:cs="Arial"/>
          <w:i/>
          <w:lang w:val="es-ES"/>
        </w:rPr>
      </w:pPr>
      <w:r w:rsidRPr="00765018">
        <w:rPr>
          <w:rStyle w:val="Refdenotaalpie"/>
          <w:rFonts w:ascii="Arial" w:hAnsi="Arial" w:cs="Arial"/>
          <w:i/>
          <w:lang w:val="es-ES"/>
        </w:rPr>
        <w:footnoteRef/>
      </w:r>
      <w:r w:rsidRPr="00765018">
        <w:rPr>
          <w:rFonts w:ascii="Arial" w:hAnsi="Arial" w:cs="Arial"/>
          <w:i/>
          <w:lang w:val="es-ES"/>
        </w:rPr>
        <w:t xml:space="preserve"> “Artículo 62. En los casos previstos en los incisos a), b), d) y e</w:t>
      </w:r>
      <w:r w:rsidRPr="00765018">
        <w:rPr>
          <w:rFonts w:ascii="Arial" w:hAnsi="Arial" w:cs="Arial"/>
          <w:i/>
          <w:lang w:val="es-ES"/>
        </w:rPr>
        <w:t xml:space="preserve">) de la fracción II del artículo 105 de la Constitución Política de los Estados Unidos Mexicanos, la demanda en que se ejercite la acción deberá estar firmada por cuando menos el treinta y tres por ciento de los integrantes de los correspondientes órganos </w:t>
      </w:r>
      <w:r w:rsidRPr="00765018">
        <w:rPr>
          <w:rFonts w:ascii="Arial" w:hAnsi="Arial" w:cs="Arial"/>
          <w:i/>
          <w:lang w:val="es-ES"/>
        </w:rPr>
        <w:t>legislativos.</w:t>
      </w:r>
    </w:p>
    <w:p w14:paraId="397742EC" w14:textId="77777777" w:rsidR="008E0C05" w:rsidRPr="00765018" w:rsidRDefault="005210D5" w:rsidP="00765018">
      <w:pPr>
        <w:pStyle w:val="Textonotapie"/>
        <w:jc w:val="both"/>
        <w:rPr>
          <w:rFonts w:ascii="Arial" w:hAnsi="Arial" w:cs="Arial"/>
          <w:i/>
          <w:lang w:val="es-ES"/>
        </w:rPr>
      </w:pPr>
      <w:r w:rsidRPr="00765018">
        <w:rPr>
          <w:rFonts w:ascii="Arial" w:hAnsi="Arial" w:cs="Arial"/>
          <w:i/>
          <w:lang w:val="es-ES"/>
        </w:rPr>
        <w:t>[…]</w:t>
      </w:r>
    </w:p>
    <w:p w14:paraId="397742ED" w14:textId="77777777" w:rsidR="008E0C05" w:rsidRPr="00765018" w:rsidRDefault="005210D5" w:rsidP="00765018">
      <w:pPr>
        <w:pStyle w:val="Textonotapie"/>
        <w:jc w:val="both"/>
        <w:rPr>
          <w:rFonts w:ascii="Arial" w:hAnsi="Arial" w:cs="Arial"/>
          <w:i/>
          <w:lang w:val="es-ES"/>
        </w:rPr>
      </w:pPr>
      <w:r w:rsidRPr="00765018">
        <w:rPr>
          <w:rFonts w:ascii="Arial" w:hAnsi="Arial" w:cs="Arial"/>
          <w:i/>
          <w:lang w:val="es-ES"/>
        </w:rPr>
        <w:t xml:space="preserve">En los términos previstos por el inciso f), de la fracción II, del artículo 105 de la Constitución Política de los Estados Unidos Mexicanos, se considerarán parte demandante en los procedimientos por acciones en contra de leyes </w:t>
      </w:r>
      <w:r w:rsidRPr="00765018">
        <w:rPr>
          <w:rFonts w:ascii="Arial" w:hAnsi="Arial" w:cs="Arial"/>
          <w:i/>
          <w:lang w:val="es-ES"/>
        </w:rPr>
        <w:t>electorales, además de las señaladas en la fracción I del artículo 10 de esta ley, a los partidos políticos con registro por conducto de sus dirigencias nacionales o estatales, según corresponda, a quienes les será aplicable, en lo conducente, lo dispuesto</w:t>
      </w:r>
      <w:r w:rsidRPr="00765018">
        <w:rPr>
          <w:rFonts w:ascii="Arial" w:hAnsi="Arial" w:cs="Arial"/>
          <w:i/>
          <w:lang w:val="es-ES"/>
        </w:rPr>
        <w:t xml:space="preserve"> en los dos primeros párrafos del artículo 11 de este mismo ordenamiento”.</w:t>
      </w:r>
    </w:p>
  </w:footnote>
  <w:footnote w:id="12">
    <w:p w14:paraId="397742EE" w14:textId="77777777" w:rsidR="008E0C05" w:rsidRPr="00765018" w:rsidRDefault="005210D5" w:rsidP="00765018">
      <w:pPr>
        <w:pStyle w:val="Textonotapie"/>
        <w:jc w:val="both"/>
        <w:rPr>
          <w:rFonts w:ascii="Arial" w:hAnsi="Arial" w:cs="Arial"/>
          <w:lang w:val="es-MX"/>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lang w:val="es-MX"/>
        </w:rPr>
        <w:t>ACUERDO IEPC-ACG-021/2019 DEL CONSEJO ELECTORAL DEL INSTITUTO ELECTORAL Y DE PARTICIPACIÓN CIUDADANA.</w:t>
      </w:r>
    </w:p>
  </w:footnote>
  <w:footnote w:id="13">
    <w:p w14:paraId="397742EF" w14:textId="77777777" w:rsidR="008E0C05" w:rsidRPr="00765018" w:rsidRDefault="005210D5" w:rsidP="00765018">
      <w:pPr>
        <w:pStyle w:val="Textonotapie"/>
        <w:jc w:val="both"/>
        <w:rPr>
          <w:rFonts w:ascii="Arial" w:hAnsi="Arial" w:cs="Arial"/>
          <w:i/>
          <w:lang w:val="es-MX"/>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w:t>
      </w:r>
      <w:r w:rsidRPr="00765018">
        <w:rPr>
          <w:rFonts w:ascii="Arial" w:hAnsi="Arial" w:cs="Arial"/>
          <w:i/>
          <w:lang w:val="es-MX"/>
        </w:rPr>
        <w:t>Artículo 32. Son atribuciones y deberes del o la Secretario/a General: </w:t>
      </w:r>
    </w:p>
    <w:p w14:paraId="397742F0" w14:textId="77777777" w:rsidR="008E0C05" w:rsidRPr="00765018" w:rsidRDefault="005210D5" w:rsidP="00765018">
      <w:pPr>
        <w:pStyle w:val="Textonotapie"/>
        <w:jc w:val="both"/>
        <w:rPr>
          <w:rFonts w:ascii="Arial" w:hAnsi="Arial" w:cs="Arial"/>
          <w:i/>
          <w:lang w:val="es-MX"/>
        </w:rPr>
      </w:pPr>
      <w:r w:rsidRPr="00765018">
        <w:rPr>
          <w:rFonts w:ascii="Arial" w:hAnsi="Arial" w:cs="Arial"/>
          <w:i/>
          <w:lang w:val="es-MX"/>
        </w:rPr>
        <w:t>X.</w:t>
      </w:r>
      <w:r w:rsidRPr="00765018">
        <w:rPr>
          <w:rFonts w:ascii="Arial" w:hAnsi="Arial" w:cs="Arial"/>
          <w:i/>
          <w:lang w:val="es-MX"/>
        </w:rPr>
        <w:t xml:space="preserve"> Coadyuvar con la o el Presidente/a del Comité Directivo Estatal en la dirección de la defensa jurídica electoral o ejercerla de manera directa cuando así se le instruya o a través del Secretario Jurídico, representarlo ante toda clase de tribunales, autor</w:t>
      </w:r>
      <w:r w:rsidRPr="00765018">
        <w:rPr>
          <w:rFonts w:ascii="Arial" w:hAnsi="Arial" w:cs="Arial"/>
          <w:i/>
          <w:lang w:val="es-MX"/>
        </w:rPr>
        <w:t xml:space="preserve">idades e instituciones, personas físicas y morales, con todas las facultades de apoderado general para pleitos y cobranzas, para actos de administración y de dominio, incluyendo las facultades especiales, que conforme a la ley requieran cláusula especial, </w:t>
      </w:r>
      <w:r w:rsidRPr="00765018">
        <w:rPr>
          <w:rFonts w:ascii="Arial" w:hAnsi="Arial" w:cs="Arial"/>
          <w:i/>
          <w:lang w:val="es-MX"/>
        </w:rPr>
        <w:t>con la única limitación de que, para enajenar o gravar inmuebles del partido, requerirá previa aprobación del Consejo Estatal de Vigilancia;".</w:t>
      </w:r>
    </w:p>
    <w:p w14:paraId="397742F1" w14:textId="77777777" w:rsidR="008E0C05" w:rsidRPr="00765018" w:rsidRDefault="008E0C05" w:rsidP="00765018">
      <w:pPr>
        <w:pStyle w:val="Textonotapie"/>
        <w:jc w:val="both"/>
        <w:rPr>
          <w:rFonts w:ascii="Arial" w:hAnsi="Arial" w:cs="Arial"/>
          <w:i/>
          <w:lang w:val="es-MX"/>
        </w:rPr>
      </w:pPr>
    </w:p>
  </w:footnote>
  <w:footnote w:id="14">
    <w:p w14:paraId="397742F2"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w:t>
      </w:r>
      <w:r w:rsidRPr="00765018">
        <w:rPr>
          <w:rFonts w:ascii="Arial" w:hAnsi="Arial" w:cs="Arial"/>
          <w:bCs/>
          <w:i/>
        </w:rPr>
        <w:t>Artículo 38.</w:t>
      </w:r>
      <w:r w:rsidRPr="00765018">
        <w:rPr>
          <w:rFonts w:ascii="Arial" w:hAnsi="Arial" w:cs="Arial"/>
          <w:i/>
        </w:rPr>
        <w:t xml:space="preserve"> El Comité Ejecutivo Nacional conducirá a nuestro partido en el país entre sesiones del Consejo N</w:t>
      </w:r>
      <w:r w:rsidRPr="00765018">
        <w:rPr>
          <w:rFonts w:ascii="Arial" w:hAnsi="Arial" w:cs="Arial"/>
          <w:i/>
        </w:rPr>
        <w:t>acional. Durará en su cargo tres años, salvo renuncia, inhabilitación, fallecimiento o revocación de mandato, en que se procederá de acuerdo con el artículo 40 del presente Estatuto. […]. Se instalará y sesionará con la presencia de la mitad más uno de sus</w:t>
      </w:r>
      <w:r w:rsidRPr="00765018">
        <w:rPr>
          <w:rFonts w:ascii="Arial" w:hAnsi="Arial" w:cs="Arial"/>
          <w:i/>
        </w:rPr>
        <w:t xml:space="preserve"> integrantes, y tomará acuerdos por mayoría de los presentes. Estará conformado por veintiún personas, cuyos cargos y funciones serán las siguientes:</w:t>
      </w:r>
    </w:p>
    <w:p w14:paraId="397742F3" w14:textId="77777777" w:rsidR="008E0C05" w:rsidRPr="00765018" w:rsidRDefault="005210D5" w:rsidP="00765018">
      <w:pPr>
        <w:pStyle w:val="Textonotapie"/>
        <w:jc w:val="both"/>
        <w:rPr>
          <w:rFonts w:ascii="Arial" w:hAnsi="Arial" w:cs="Arial"/>
          <w:i/>
        </w:rPr>
      </w:pPr>
      <w:r w:rsidRPr="00765018">
        <w:rPr>
          <w:rFonts w:ascii="Arial" w:hAnsi="Arial" w:cs="Arial"/>
          <w:i/>
        </w:rPr>
        <w:t>a. Presidente/a, deberá conducir políticamente al partido y será su representante legal en el país, respon</w:t>
      </w:r>
      <w:r w:rsidRPr="00765018">
        <w:rPr>
          <w:rFonts w:ascii="Arial" w:hAnsi="Arial" w:cs="Arial"/>
          <w:i/>
        </w:rPr>
        <w:t>sabilidad que podrá delegar en la Secretaría General en sus ausencias; […]”.</w:t>
      </w:r>
    </w:p>
  </w:footnote>
  <w:footnote w:id="15">
    <w:p w14:paraId="397742F4" w14:textId="77777777" w:rsidR="008E0C05" w:rsidRPr="00765018" w:rsidRDefault="005210D5" w:rsidP="00765018">
      <w:pPr>
        <w:pStyle w:val="Textonotapie"/>
        <w:jc w:val="both"/>
        <w:rPr>
          <w:rFonts w:ascii="Arial" w:hAnsi="Arial" w:cs="Arial"/>
          <w:lang w:val="es-ES"/>
        </w:rPr>
      </w:pPr>
      <w:r w:rsidRPr="00765018">
        <w:rPr>
          <w:rStyle w:val="Refdenotaalpie"/>
          <w:rFonts w:ascii="Arial" w:hAnsi="Arial" w:cs="Arial"/>
          <w:i/>
        </w:rPr>
        <w:footnoteRef/>
      </w:r>
      <w:r w:rsidRPr="00765018">
        <w:rPr>
          <w:rFonts w:ascii="Arial" w:hAnsi="Arial" w:cs="Arial"/>
          <w:i/>
        </w:rPr>
        <w:t xml:space="preserve"> </w:t>
      </w:r>
      <w:r w:rsidRPr="00765018">
        <w:rPr>
          <w:rFonts w:ascii="Arial" w:hAnsi="Arial" w:cs="Arial"/>
          <w:lang w:val="es-ES"/>
        </w:rPr>
        <w:t xml:space="preserve">No se pasa por alto que el documento de demanda que se presentó electrónicamente en esta Suprema Corte no refleja una firma autógrafa por parte del Presidente de MORENA, ya que el escrito se finalizó plasmando una firma electrónica avanzada. </w:t>
      </w:r>
    </w:p>
    <w:p w14:paraId="397742F5" w14:textId="77777777" w:rsidR="008E0C05" w:rsidRPr="00765018" w:rsidRDefault="005210D5" w:rsidP="00765018">
      <w:pPr>
        <w:pStyle w:val="Textonotapie"/>
        <w:jc w:val="both"/>
        <w:rPr>
          <w:rFonts w:ascii="Arial" w:hAnsi="Arial" w:cs="Arial"/>
          <w:lang w:val="es-ES"/>
        </w:rPr>
      </w:pPr>
      <w:r w:rsidRPr="00765018">
        <w:rPr>
          <w:rFonts w:ascii="Arial" w:hAnsi="Arial" w:cs="Arial"/>
          <w:lang w:val="es-ES"/>
        </w:rPr>
        <w:t xml:space="preserve">Sin </w:t>
      </w:r>
      <w:r w:rsidRPr="00765018">
        <w:rPr>
          <w:rFonts w:ascii="Arial" w:hAnsi="Arial" w:cs="Arial"/>
          <w:lang w:val="es-ES"/>
        </w:rPr>
        <w:t>embargo, en el caso, resulta innecesario analizar la validez o no de este tipo de firmas electrónicas (en oposición a las autógrafas) en los procedimientos de acción de inconstitucionalidad. Dado que la demanda se presentó por Alfonso Ramírez Cuellar a tra</w:t>
      </w:r>
      <w:r w:rsidRPr="00765018">
        <w:rPr>
          <w:rFonts w:ascii="Arial" w:hAnsi="Arial" w:cs="Arial"/>
          <w:lang w:val="es-ES"/>
        </w:rPr>
        <w:t>vés del sistema electrónico de esta Suprema Corte mediante el uso de su firma electrónica (e.firma/FIEL), el ejercicio de la misma refleja la voluntad del mismo para suscribir los documentos que se remitieron de manera electrónica. Situación que se autoriz</w:t>
      </w:r>
      <w:r w:rsidRPr="00765018">
        <w:rPr>
          <w:rFonts w:ascii="Arial" w:hAnsi="Arial" w:cs="Arial"/>
          <w:lang w:val="es-ES"/>
        </w:rPr>
        <w:t>ó, excepcionalmente, en el artículo 6 del citado Acuerdo 8/2020, que expresamente menciona que “</w:t>
      </w:r>
      <w:r w:rsidRPr="00765018">
        <w:rPr>
          <w:rFonts w:ascii="Arial" w:hAnsi="Arial" w:cs="Arial"/>
          <w:iCs/>
          <w:lang w:val="es-ES"/>
        </w:rPr>
        <w:t>el uso de la FIREL o de los certificados digitales a que hace referencia el artículo anterior en los expedientes electrónicos, produce los mismos efectos que la</w:t>
      </w:r>
      <w:r w:rsidRPr="00765018">
        <w:rPr>
          <w:rFonts w:ascii="Arial" w:hAnsi="Arial" w:cs="Arial"/>
          <w:iCs/>
          <w:lang w:val="es-ES"/>
        </w:rPr>
        <w:t xml:space="preserve"> firma autógrafa</w:t>
      </w:r>
      <w:r w:rsidRPr="00765018">
        <w:rPr>
          <w:rFonts w:ascii="Arial" w:hAnsi="Arial" w:cs="Arial"/>
          <w:lang w:val="es-ES"/>
        </w:rPr>
        <w:t>”.</w:t>
      </w:r>
    </w:p>
  </w:footnote>
  <w:footnote w:id="16">
    <w:p w14:paraId="397742F6" w14:textId="77777777" w:rsidR="008E0C05" w:rsidRPr="00765018" w:rsidRDefault="005210D5" w:rsidP="00765018">
      <w:pPr>
        <w:pStyle w:val="corte5transcripcion"/>
        <w:spacing w:line="240" w:lineRule="auto"/>
        <w:ind w:left="0" w:right="0"/>
        <w:rPr>
          <w:rFonts w:cs="Arial"/>
          <w:b w:val="0"/>
          <w:sz w:val="20"/>
        </w:rPr>
      </w:pPr>
      <w:r w:rsidRPr="00765018">
        <w:rPr>
          <w:rStyle w:val="Refdenotaalpie"/>
          <w:rFonts w:cs="Arial"/>
          <w:b w:val="0"/>
          <w:i w:val="0"/>
          <w:sz w:val="20"/>
        </w:rPr>
        <w:footnoteRef/>
      </w:r>
      <w:r w:rsidRPr="00765018">
        <w:rPr>
          <w:rFonts w:cs="Arial"/>
          <w:b w:val="0"/>
          <w:i w:val="0"/>
          <w:sz w:val="20"/>
        </w:rPr>
        <w:t xml:space="preserve"> </w:t>
      </w:r>
      <w:r w:rsidRPr="00765018">
        <w:rPr>
          <w:rFonts w:cs="Arial"/>
          <w:sz w:val="20"/>
        </w:rPr>
        <w:t>“OMISIONES LEGISLATIVAS. SUS TIPOS</w:t>
      </w:r>
      <w:r w:rsidRPr="00765018">
        <w:rPr>
          <w:rFonts w:cs="Arial"/>
          <w:b w:val="0"/>
          <w:sz w:val="20"/>
        </w:rPr>
        <w:t>. En atención al principio de división funcional de poderes, los órganos legislativos del Estado cuentan con facultades o competencias de ejercicio potestativo y de ejercicio obligatorio, y en su desar</w:t>
      </w:r>
      <w:r w:rsidRPr="00765018">
        <w:rPr>
          <w:rFonts w:cs="Arial"/>
          <w:b w:val="0"/>
          <w:sz w:val="20"/>
        </w:rPr>
        <w:t>rollo pueden incurrir en diversos tipos de omisiones. Por un lado, puede darse una omisión absoluta cuando aquéllos simplemente no han ejercido su competencia de crear leyes ni han externado normativamente voluntad alguna para hacerlo; por otro lado, puede</w:t>
      </w:r>
      <w:r w:rsidRPr="00765018">
        <w:rPr>
          <w:rFonts w:cs="Arial"/>
          <w:b w:val="0"/>
          <w:sz w:val="20"/>
        </w:rPr>
        <w:t xml:space="preserve"> presentarse una omisión relativa cuando al haber ejercido su competencia, lo hacen de manera parcial o simplemente no la realizan integralmente, impidiendo el correcto desarrollo y eficacia de su función creadora de leyes. Ahora bien, combinando ambos tip</w:t>
      </w:r>
      <w:r w:rsidRPr="00765018">
        <w:rPr>
          <w:rFonts w:cs="Arial"/>
          <w:b w:val="0"/>
          <w:sz w:val="20"/>
        </w:rPr>
        <w:t>os de competencias o facultades -de ejercicio obligatorio y de ejercicio potestativo-, y de omisiones -absolutas y relativas-, pueden presentarse las siguientes omisiones legislativas: a) Absolutas en competencias de ejercicio obligatorio, cuando el órgano</w:t>
      </w:r>
      <w:r w:rsidRPr="00765018">
        <w:rPr>
          <w:rFonts w:cs="Arial"/>
          <w:b w:val="0"/>
          <w:sz w:val="20"/>
        </w:rPr>
        <w:t xml:space="preserve"> legislativo tiene la obligación o mandato de expedir una determinada ley y no lo ha hecho; b) Relativas en competencias de ejercicio obligatorio, cuando el órgano legislativo emite una ley teniendo una obligación o un mandato para hacerlo, pero lo realiza</w:t>
      </w:r>
      <w:r w:rsidRPr="00765018">
        <w:rPr>
          <w:rFonts w:cs="Arial"/>
          <w:b w:val="0"/>
          <w:sz w:val="20"/>
        </w:rPr>
        <w:t xml:space="preserve"> de manera incompleta o deficiente; c) Absolutas en competencias de ejercicio potestativo, en las que el órgano legislativo decide no actuar debido a que no hay ningún mandato u obligación que así se lo imponga; y, d) Relativas en competencias de ejercicio</w:t>
      </w:r>
      <w:r w:rsidRPr="00765018">
        <w:rPr>
          <w:rFonts w:cs="Arial"/>
          <w:b w:val="0"/>
          <w:sz w:val="20"/>
        </w:rPr>
        <w:t xml:space="preserve"> potestativo, en las que el órgano legislativo decide hacer uso de su competencia potestativa para legislar, pero al emitir la ley lo hace de manera incompleta o deficiente”. </w:t>
      </w:r>
      <w:r w:rsidRPr="00765018">
        <w:rPr>
          <w:rFonts w:cs="Arial"/>
          <w:b w:val="0"/>
          <w:i w:val="0"/>
          <w:sz w:val="20"/>
          <w:lang w:val="pt-BR"/>
        </w:rPr>
        <w:t xml:space="preserve">(No. Registro: 175,872. Jurisprudencia. Novena Época. </w:t>
      </w:r>
      <w:r w:rsidRPr="00765018">
        <w:rPr>
          <w:rFonts w:cs="Arial"/>
          <w:b w:val="0"/>
          <w:i w:val="0"/>
          <w:sz w:val="20"/>
        </w:rPr>
        <w:t>Instancia: Pleno. Fuente: S</w:t>
      </w:r>
      <w:r w:rsidRPr="00765018">
        <w:rPr>
          <w:rFonts w:cs="Arial"/>
          <w:b w:val="0"/>
          <w:i w:val="0"/>
          <w:sz w:val="20"/>
        </w:rPr>
        <w:t>emanario Judicial de la Federación y su Gaceta. XXIII, Febrero de 2006. Tesis: P./J. 11/2006. Página: 1527).</w:t>
      </w:r>
    </w:p>
    <w:p w14:paraId="397742F7" w14:textId="77777777" w:rsidR="008E0C05" w:rsidRPr="00765018" w:rsidRDefault="008E0C05" w:rsidP="00765018">
      <w:pPr>
        <w:pStyle w:val="Textonotapie"/>
        <w:jc w:val="both"/>
        <w:rPr>
          <w:rFonts w:ascii="Arial" w:hAnsi="Arial" w:cs="Arial"/>
          <w:lang w:val="es-MX"/>
        </w:rPr>
      </w:pPr>
    </w:p>
  </w:footnote>
  <w:footnote w:id="17">
    <w:p w14:paraId="397742F8" w14:textId="77777777" w:rsidR="008E0C05" w:rsidRPr="00765018" w:rsidRDefault="005210D5" w:rsidP="00765018">
      <w:pPr>
        <w:pStyle w:val="Textonotapie"/>
        <w:jc w:val="both"/>
        <w:rPr>
          <w:rFonts w:ascii="Arial" w:hAnsi="Arial" w:cs="Arial"/>
          <w:i/>
          <w:lang w:val="es-MX"/>
        </w:rPr>
      </w:pPr>
      <w:r w:rsidRPr="00765018">
        <w:rPr>
          <w:rStyle w:val="Refdenotaalpie"/>
          <w:rFonts w:ascii="Arial" w:hAnsi="Arial" w:cs="Arial"/>
        </w:rPr>
        <w:footnoteRef/>
      </w:r>
      <w:r w:rsidRPr="00765018">
        <w:rPr>
          <w:rFonts w:ascii="Arial" w:hAnsi="Arial" w:cs="Arial"/>
        </w:rPr>
        <w:t xml:space="preserve"> Cuyos datos y texto son: Tesis de jurisprudencia P./J. 23/2005, del Tribunal Pleno de la novena época del  Semanario Judicial de la Federación y</w:t>
      </w:r>
      <w:r w:rsidRPr="00765018">
        <w:rPr>
          <w:rFonts w:ascii="Arial" w:hAnsi="Arial" w:cs="Arial"/>
        </w:rPr>
        <w:t xml:space="preserve"> su Gaceta, tomo XXI, página 781, Mayo de 2005.  </w:t>
      </w:r>
      <w:r w:rsidRPr="00765018">
        <w:rPr>
          <w:rFonts w:ascii="Arial" w:hAnsi="Arial" w:cs="Arial"/>
          <w:i/>
        </w:rPr>
        <w:t>“Del análisis gramatical y teleológico de la fracción II del artículo 105 de la Constitución Política de los Estados Unidos Mexicanos, no se advierte la procedencia de la acción de inconstitucionalidad contr</w:t>
      </w:r>
      <w:r w:rsidRPr="00765018">
        <w:rPr>
          <w:rFonts w:ascii="Arial" w:hAnsi="Arial" w:cs="Arial"/>
          <w:i/>
        </w:rPr>
        <w:t>a la omisión legislativa de ajustar los ordenamientos legales orgánicos y secundarios de una entidad federativa a las disposiciones de un Decreto por el que se modificó la Constitución Estatal, sino únicamente contra la posible contradicción entre la Const</w:t>
      </w:r>
      <w:r w:rsidRPr="00765018">
        <w:rPr>
          <w:rFonts w:ascii="Arial" w:hAnsi="Arial" w:cs="Arial"/>
          <w:i/>
        </w:rPr>
        <w:t>itución Federal y una norma general que haya sido promulgada y publicada en el medio oficial correspondiente, dado que a través de este mecanismo constitucional la Suprema Corte de Justicia de la Nación realiza un análisis abstracto de la constitucionalida</w:t>
      </w:r>
      <w:r w:rsidRPr="00765018">
        <w:rPr>
          <w:rFonts w:ascii="Arial" w:hAnsi="Arial" w:cs="Arial"/>
          <w:i/>
        </w:rPr>
        <w:t>d de la norma. Lo anterior se corrobora con la exposición de motivos de la iniciativa que dio origen a la reforma del citado precepto constitucional, de donde se advierte que la intención del Órgano Reformador de la Constitución Federal, al crear la acción</w:t>
      </w:r>
      <w:r w:rsidRPr="00765018">
        <w:rPr>
          <w:rFonts w:ascii="Arial" w:hAnsi="Arial" w:cs="Arial"/>
          <w:i/>
        </w:rPr>
        <w:t xml:space="preserve"> de inconstitucionalidad, fue la de establecer una vía para que los entes legitimados, entre ellos los partidos políticos, pudieran plantear ante esta Suprema Corte la posible contradicción entre una norma general publicada en el medio oficial correspondie</w:t>
      </w:r>
      <w:r w:rsidRPr="00765018">
        <w:rPr>
          <w:rFonts w:ascii="Arial" w:hAnsi="Arial" w:cs="Arial"/>
          <w:i/>
        </w:rPr>
        <w:t>nte y la Constitución Federal, características que no reviste la aludida omisión del Congreso Local, dado que no constituye una norma general y menos aún ha sido promulgada y publicada, por lo que resulta improcedente dicha vía constitucional”</w:t>
      </w:r>
      <w:r>
        <w:rPr>
          <w:rFonts w:ascii="Arial" w:hAnsi="Arial" w:cs="Arial"/>
          <w:i/>
        </w:rPr>
        <w:t>.</w:t>
      </w:r>
    </w:p>
  </w:footnote>
  <w:footnote w:id="18">
    <w:p w14:paraId="397742F9" w14:textId="77777777" w:rsidR="008E0C05" w:rsidRPr="00765018" w:rsidRDefault="005210D5" w:rsidP="00765018">
      <w:pPr>
        <w:pStyle w:val="Textonotapie"/>
        <w:jc w:val="both"/>
        <w:rPr>
          <w:rFonts w:ascii="Arial" w:hAnsi="Arial" w:cs="Arial"/>
          <w:lang w:val="es-MX"/>
        </w:rPr>
      </w:pPr>
      <w:r w:rsidRPr="00765018">
        <w:rPr>
          <w:rStyle w:val="Refdenotaalpie"/>
          <w:rFonts w:ascii="Arial" w:hAnsi="Arial" w:cs="Arial"/>
        </w:rPr>
        <w:footnoteRef/>
      </w:r>
      <w:r w:rsidRPr="00765018">
        <w:rPr>
          <w:rFonts w:ascii="Arial" w:hAnsi="Arial" w:cs="Arial"/>
        </w:rPr>
        <w:t xml:space="preserve"> Resuelta </w:t>
      </w:r>
      <w:r w:rsidRPr="00765018">
        <w:rPr>
          <w:rFonts w:ascii="Arial" w:hAnsi="Arial" w:cs="Arial"/>
        </w:rPr>
        <w:t xml:space="preserve">el </w:t>
      </w:r>
      <w:r>
        <w:rPr>
          <w:rFonts w:ascii="Arial" w:hAnsi="Arial" w:cs="Arial"/>
        </w:rPr>
        <w:t xml:space="preserve">veintiocho </w:t>
      </w:r>
      <w:r w:rsidRPr="00765018">
        <w:rPr>
          <w:rFonts w:ascii="Arial" w:hAnsi="Arial" w:cs="Arial"/>
        </w:rPr>
        <w:t xml:space="preserve">de agosto de </w:t>
      </w:r>
      <w:r>
        <w:rPr>
          <w:rFonts w:ascii="Arial" w:hAnsi="Arial" w:cs="Arial"/>
        </w:rPr>
        <w:t>dos mil veinte</w:t>
      </w:r>
      <w:r w:rsidRPr="00765018">
        <w:rPr>
          <w:rFonts w:ascii="Arial" w:hAnsi="Arial" w:cs="Arial"/>
        </w:rPr>
        <w:t>.</w:t>
      </w:r>
    </w:p>
  </w:footnote>
  <w:footnote w:id="19">
    <w:p w14:paraId="397742FA" w14:textId="77777777" w:rsidR="008E0C05" w:rsidRPr="00765018" w:rsidRDefault="005210D5" w:rsidP="00765018">
      <w:pPr>
        <w:pStyle w:val="Textonotapie"/>
        <w:jc w:val="both"/>
        <w:rPr>
          <w:rFonts w:ascii="Arial" w:hAnsi="Arial" w:cs="Arial"/>
          <w:lang w:val="es-MX"/>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lang w:val="es-MX"/>
        </w:rPr>
        <w:t>Conforme a lo resulto por este Tribunal Pleno al resolver la diversa acción de inconstitucionalidad 146/2020 y sus acumuladas, en sesión de 8 de septiembre de 2020.</w:t>
      </w:r>
    </w:p>
  </w:footnote>
  <w:footnote w:id="20">
    <w:p w14:paraId="397742FB" w14:textId="77777777" w:rsidR="008E0C05" w:rsidRPr="00765018" w:rsidRDefault="005210D5" w:rsidP="00765018">
      <w:pPr>
        <w:pStyle w:val="Textonotapie"/>
        <w:jc w:val="both"/>
        <w:rPr>
          <w:rFonts w:ascii="Arial" w:hAnsi="Arial" w:cs="Arial"/>
          <w:lang w:val="es-MX"/>
        </w:rPr>
      </w:pPr>
      <w:r w:rsidRPr="00765018">
        <w:rPr>
          <w:rStyle w:val="Refdenotaalpie"/>
          <w:rFonts w:ascii="Arial" w:hAnsi="Arial" w:cs="Arial"/>
        </w:rPr>
        <w:footnoteRef/>
      </w:r>
      <w:r w:rsidRPr="00765018">
        <w:rPr>
          <w:rFonts w:ascii="Arial" w:hAnsi="Arial" w:cs="Arial"/>
        </w:rPr>
        <w:t xml:space="preserve"> Resuelta el 7 de septiembre de dos mil veinte.</w:t>
      </w:r>
    </w:p>
  </w:footnote>
  <w:footnote w:id="21">
    <w:p w14:paraId="397742FC" w14:textId="77777777" w:rsidR="008E0C05" w:rsidRPr="00765018" w:rsidRDefault="005210D5" w:rsidP="00765018">
      <w:pPr>
        <w:pStyle w:val="Textonotapie"/>
        <w:jc w:val="both"/>
        <w:rPr>
          <w:rFonts w:ascii="Arial" w:hAnsi="Arial" w:cs="Arial"/>
          <w:lang w:val="es-MX"/>
        </w:rPr>
      </w:pPr>
      <w:r w:rsidRPr="00765018">
        <w:rPr>
          <w:rStyle w:val="Refdenotaalpie"/>
          <w:rFonts w:ascii="Arial" w:hAnsi="Arial" w:cs="Arial"/>
        </w:rPr>
        <w:footnoteRef/>
      </w:r>
      <w:r w:rsidRPr="00765018">
        <w:rPr>
          <w:rFonts w:ascii="Arial" w:hAnsi="Arial" w:cs="Arial"/>
        </w:rPr>
        <w:t xml:space="preserve"> Al respecto son aplicables las jurisprudencias</w:t>
      </w:r>
      <w:r>
        <w:rPr>
          <w:rFonts w:ascii="Arial" w:hAnsi="Arial" w:cs="Arial"/>
        </w:rPr>
        <w:t>:</w:t>
      </w:r>
      <w:r w:rsidRPr="00765018">
        <w:rPr>
          <w:rFonts w:ascii="Arial" w:hAnsi="Arial" w:cs="Arial"/>
        </w:rPr>
        <w:t xml:space="preserve"> </w:t>
      </w:r>
      <w:r w:rsidRPr="00765018">
        <w:rPr>
          <w:rFonts w:ascii="Arial" w:hAnsi="Arial" w:cs="Arial"/>
          <w:i/>
        </w:rPr>
        <w:t>“</w:t>
      </w:r>
      <w:r w:rsidRPr="00765018">
        <w:rPr>
          <w:rFonts w:ascii="Arial" w:hAnsi="Arial" w:cs="Arial"/>
          <w:b/>
          <w:i/>
        </w:rPr>
        <w:t xml:space="preserve">CONTROVERSIAS CONSTITUCIONALES. CUANDO SE ADUCEN CONCEPTOS DE INVALIDEZ POR VIOLACIONES FORMALES Y DE FONDO RESPECTO DE NORMAS GENERALES DE LOS ESTADOS O DE </w:t>
      </w:r>
      <w:r w:rsidRPr="00765018">
        <w:rPr>
          <w:rFonts w:ascii="Arial" w:hAnsi="Arial" w:cs="Arial"/>
          <w:b/>
          <w:i/>
        </w:rPr>
        <w:t xml:space="preserve">LOS </w:t>
      </w:r>
      <w:r w:rsidR="00BD1BF7">
        <w:rPr>
          <w:rFonts w:ascii="Arial" w:hAnsi="Arial" w:cs="Arial"/>
          <w:b/>
          <w:i/>
        </w:rPr>
        <w:t>MUNICIPIO</w:t>
      </w:r>
      <w:r w:rsidRPr="00765018">
        <w:rPr>
          <w:rFonts w:ascii="Arial" w:hAnsi="Arial" w:cs="Arial"/>
          <w:b/>
          <w:i/>
        </w:rPr>
        <w:t xml:space="preserve">S IMPUGNADAS POR LA FEDERACIÓN, DE </w:t>
      </w:r>
      <w:r w:rsidR="00BD1BF7">
        <w:rPr>
          <w:rFonts w:ascii="Arial" w:hAnsi="Arial" w:cs="Arial"/>
          <w:b/>
          <w:i/>
        </w:rPr>
        <w:t>MUNICIPIO</w:t>
      </w:r>
      <w:r w:rsidRPr="00765018">
        <w:rPr>
          <w:rFonts w:ascii="Arial" w:hAnsi="Arial" w:cs="Arial"/>
          <w:b/>
          <w:i/>
        </w:rPr>
        <w:t>S RECLAMADAS POR LOS ESTADOS O EN LOS CASOS A QUE SE REFIEREN LOS INCISOS C), H) Y K) DE LA FRACCIÓN I DEL ARTÍCULO 105 DE LA CONSTITUCIÓN POLÍTICA DE LOS ESTADOS UNIDOS MEXICANOS, DEBE PRIVILEGIARSE</w:t>
      </w:r>
      <w:r w:rsidRPr="00765018">
        <w:rPr>
          <w:rFonts w:ascii="Arial" w:hAnsi="Arial" w:cs="Arial"/>
          <w:b/>
          <w:i/>
        </w:rPr>
        <w:t xml:space="preserve"> EL ESTUDIO DE LOS PRIMEROS (INTERRUPCIÓN DE LA JURISPRUDENCIA P./J. 47/2006)</w:t>
      </w:r>
      <w:r w:rsidRPr="00765018">
        <w:rPr>
          <w:rFonts w:ascii="Arial" w:hAnsi="Arial" w:cs="Arial"/>
          <w:i/>
        </w:rPr>
        <w:t xml:space="preserve">. </w:t>
      </w:r>
      <w:r w:rsidRPr="00765018">
        <w:rPr>
          <w:rFonts w:ascii="Arial" w:hAnsi="Arial" w:cs="Arial"/>
          <w:bCs/>
          <w:i/>
          <w:iCs/>
        </w:rPr>
        <w:t>El Tribunal en Pleno de la Suprema Corte de Justicia de la Nación, en la jurisprudencia P./J. 47/2006, publicada en el Semanario Judicial de la Federación y su Gaceta, Novena Ép</w:t>
      </w:r>
      <w:r w:rsidRPr="00765018">
        <w:rPr>
          <w:rFonts w:ascii="Arial" w:hAnsi="Arial" w:cs="Arial"/>
          <w:bCs/>
          <w:i/>
          <w:iCs/>
        </w:rPr>
        <w:t>oca, Tomo XXIII, abril de 2006, página 817, sostuvo que si en la demanda de controversia constitucional se hacen valer tanto conceptos de invalidez por violaciones en el procedimiento legislativo como por violaciones de fondo, en los supuestos mencionados,</w:t>
      </w:r>
      <w:r w:rsidRPr="00765018">
        <w:rPr>
          <w:rFonts w:ascii="Arial" w:hAnsi="Arial" w:cs="Arial"/>
          <w:bCs/>
          <w:i/>
          <w:iCs/>
        </w:rPr>
        <w:t xml:space="preserve"> debe privilegiarse el análisis de estos últimos, a fin de que la Suprema Corte realice un control y fije los criterios que deberán imperar sobre las normas respectivas, ya que de invalidarse éstas, una vez subsanados los vicios del procedimiento, las mism</w:t>
      </w:r>
      <w:r w:rsidRPr="00765018">
        <w:rPr>
          <w:rFonts w:ascii="Arial" w:hAnsi="Arial" w:cs="Arial"/>
          <w:bCs/>
          <w:i/>
          <w:iCs/>
        </w:rPr>
        <w:t>as podrían seguir subsistiendo con vicios de inconstitucionalidad. Sin embargo, una nueva reflexión conduce a este Alto Tribunal a interrumpir tal criterio a fin de establecer que en los casos mencionados deberán analizarse en primer término las violacione</w:t>
      </w:r>
      <w:r w:rsidRPr="00765018">
        <w:rPr>
          <w:rFonts w:ascii="Arial" w:hAnsi="Arial" w:cs="Arial"/>
          <w:bCs/>
          <w:i/>
          <w:iCs/>
        </w:rPr>
        <w:t>s procedimentales, en virtud de que conforme al artículo 105 constitucional, de estimarse fundadas éstas, por una mayoría de por lo menos ocho votos, la declaratoria de invalidez tendrá efectos generales y, por tanto, la norma dejará de tener existencia ju</w:t>
      </w:r>
      <w:r w:rsidRPr="00765018">
        <w:rPr>
          <w:rFonts w:ascii="Arial" w:hAnsi="Arial" w:cs="Arial"/>
          <w:bCs/>
          <w:i/>
          <w:iCs/>
        </w:rPr>
        <w:t>rídica, resultando indebido estudiar primero las violaciones de fondo, cuando podría acontecer que ese análisis se realizara sobre normas que de haberse emitido violando el procedimiento, carecerían de todo valor, con lo que implícitamente, con ese procede</w:t>
      </w:r>
      <w:r w:rsidRPr="00765018">
        <w:rPr>
          <w:rFonts w:ascii="Arial" w:hAnsi="Arial" w:cs="Arial"/>
          <w:bCs/>
          <w:i/>
          <w:iCs/>
        </w:rPr>
        <w:t>r se estarían subsanando las irregularidades del procedimiento.”</w:t>
      </w:r>
      <w:r w:rsidRPr="00765018">
        <w:rPr>
          <w:rFonts w:ascii="Arial" w:hAnsi="Arial" w:cs="Arial"/>
          <w:bCs/>
          <w:iCs/>
        </w:rPr>
        <w:t xml:space="preserve"> [Publicada en el Semanario Judicial de la Federación, Novena Época, tomo XXIII, abril de 2006, página 817]. y </w:t>
      </w:r>
      <w:r w:rsidRPr="00765018">
        <w:rPr>
          <w:rFonts w:ascii="Arial" w:hAnsi="Arial" w:cs="Arial"/>
          <w:i/>
        </w:rPr>
        <w:t>“</w:t>
      </w:r>
      <w:r w:rsidRPr="00765018">
        <w:rPr>
          <w:rFonts w:ascii="Arial" w:hAnsi="Arial" w:cs="Arial"/>
          <w:b/>
          <w:i/>
        </w:rPr>
        <w:t xml:space="preserve">ACCIÓN DE INCONSTITUCIONALIDAD EN MATERIA ELECTORAL. LAS VIOLACIONES PROCESALES </w:t>
      </w:r>
      <w:r w:rsidRPr="00765018">
        <w:rPr>
          <w:rFonts w:ascii="Arial" w:hAnsi="Arial" w:cs="Arial"/>
          <w:b/>
          <w:i/>
        </w:rPr>
        <w:t>DEBEN EXAMINARSE PREVIAMENTE A LAS VIOLACIONES DE FONDO, PORQUE PUEDEN TENER UN EFECTO DE INVALIDACIÓN TOTAL SOBRE LA NORMA IMPUGNADA, QUE HAGA INNECESARIO EL ESTUDIO DE ÉSTAS</w:t>
      </w:r>
      <w:r w:rsidRPr="00765018">
        <w:rPr>
          <w:rFonts w:ascii="Arial" w:hAnsi="Arial" w:cs="Arial"/>
          <w:i/>
        </w:rPr>
        <w:t>. El Tribunal Pleno de la Suprema Corte de Justicia de la Nación en la jurisprude</w:t>
      </w:r>
      <w:r w:rsidRPr="00765018">
        <w:rPr>
          <w:rFonts w:ascii="Arial" w:hAnsi="Arial" w:cs="Arial"/>
          <w:i/>
        </w:rPr>
        <w:t>ncia P./J. 6/2003, publicada en el Semanario Judicial de la Federación y su Gaceta, Novena Época, Tomo XVII, marzo de 2003, página 915, sostuvo que en acción de inconstitucionalidad en materia electoral debe privilegiarse el análisis de los conceptos de in</w:t>
      </w:r>
      <w:r w:rsidRPr="00765018">
        <w:rPr>
          <w:rFonts w:ascii="Arial" w:hAnsi="Arial" w:cs="Arial"/>
          <w:i/>
        </w:rPr>
        <w:t>validez referidos al fondo de las normas generales impugnadas, y sólo en caso de que resulten infundados deben analizarse aquellos en los que se aduzcan violaciones en el desarrollo del procedimiento legislativo originó a la norma general impugnada. Sin em</w:t>
      </w:r>
      <w:r w:rsidRPr="00765018">
        <w:rPr>
          <w:rFonts w:ascii="Arial" w:hAnsi="Arial" w:cs="Arial"/>
          <w:i/>
        </w:rPr>
        <w:t>bargo, una nueva reflexión sobre el tema conduce a apartarse de la jurisprudencia citada para establecer que la acción de inconstitucionalidad es un medio de control abstracto, cuando se hagan valer violaciones al procedimiento legislativo que dio origen a</w:t>
      </w:r>
      <w:r w:rsidRPr="00765018">
        <w:rPr>
          <w:rFonts w:ascii="Arial" w:hAnsi="Arial" w:cs="Arial"/>
          <w:i/>
        </w:rPr>
        <w:t xml:space="preserve"> la norma general impugnada, éstas deberán analizarse en primer término, ya que, de resultar fundadas, por ejemplo, al trastocar valores democráticos que deben privilegiarse en nuestro sistema constitucional, su efecto de invalidación será total, siendo, p</w:t>
      </w:r>
      <w:r w:rsidRPr="00765018">
        <w:rPr>
          <w:rFonts w:ascii="Arial" w:hAnsi="Arial" w:cs="Arial"/>
          <w:i/>
        </w:rPr>
        <w:t>or tanto, innecesario ocuparse de los vicios de fondo de la ley impugnada que, a su vez, hagan valer los promoventes”.</w:t>
      </w:r>
      <w:r w:rsidRPr="00765018">
        <w:rPr>
          <w:rFonts w:ascii="Arial" w:hAnsi="Arial" w:cs="Arial"/>
        </w:rPr>
        <w:t xml:space="preserve"> [Publicada en el Semanario Judicial de la federación y su Gaceta, Novena Época, tomo XXVI, diciembre de 2007, página 776].</w:t>
      </w:r>
    </w:p>
  </w:footnote>
  <w:footnote w:id="22">
    <w:p w14:paraId="397742FD"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Acción de in</w:t>
      </w:r>
      <w:r w:rsidRPr="00765018">
        <w:rPr>
          <w:rFonts w:ascii="Arial" w:hAnsi="Arial" w:cs="Arial"/>
        </w:rPr>
        <w:t xml:space="preserve">constitucionalidad 9/2005, bajo la Ponencia del Ministro José Ramón Cossío Díaz, resuelta en sesión de trece de junio de dos mil cinco. </w:t>
      </w:r>
    </w:p>
  </w:footnote>
  <w:footnote w:id="23">
    <w:p w14:paraId="397742FE"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Artículo 14. […]</w:t>
      </w:r>
    </w:p>
    <w:p w14:paraId="397742FF" w14:textId="77777777" w:rsidR="008E0C05" w:rsidRPr="00765018" w:rsidRDefault="005210D5" w:rsidP="00765018">
      <w:pPr>
        <w:pStyle w:val="Textonotapie"/>
        <w:jc w:val="both"/>
        <w:rPr>
          <w:rFonts w:ascii="Arial" w:hAnsi="Arial" w:cs="Arial"/>
          <w:i/>
        </w:rPr>
      </w:pPr>
      <w:r w:rsidRPr="00765018">
        <w:rPr>
          <w:rFonts w:ascii="Arial" w:hAnsi="Arial" w:cs="Arial"/>
          <w:i/>
        </w:rPr>
        <w:t>Nadie podrá ser privado de la vida, de la libertad o de sus propiedades, posesiones o derechos, sin</w:t>
      </w:r>
      <w:r w:rsidRPr="00765018">
        <w:rPr>
          <w:rFonts w:ascii="Arial" w:hAnsi="Arial" w:cs="Arial"/>
          <w:i/>
        </w:rPr>
        <w:t xml:space="preserve">o mediante juicio seguido ante los tribunales previamente establecidos, en el que </w:t>
      </w:r>
      <w:r w:rsidRPr="00765018">
        <w:rPr>
          <w:rFonts w:ascii="Arial" w:hAnsi="Arial" w:cs="Arial"/>
          <w:i/>
          <w:u w:val="single"/>
        </w:rPr>
        <w:t>se cumplan las formalidades esenciales del procedimiento</w:t>
      </w:r>
      <w:r w:rsidRPr="00765018">
        <w:rPr>
          <w:rFonts w:ascii="Arial" w:hAnsi="Arial" w:cs="Arial"/>
          <w:i/>
        </w:rPr>
        <w:t xml:space="preserve"> y conforme a las leyes expedidas con anterioridad al hecho”. </w:t>
      </w:r>
    </w:p>
    <w:p w14:paraId="39774300" w14:textId="77777777" w:rsidR="008E0C05" w:rsidRPr="00765018" w:rsidRDefault="005210D5" w:rsidP="00765018">
      <w:pPr>
        <w:pStyle w:val="Textonotapie"/>
        <w:jc w:val="both"/>
        <w:rPr>
          <w:rFonts w:ascii="Arial" w:hAnsi="Arial" w:cs="Arial"/>
          <w:i/>
        </w:rPr>
      </w:pPr>
      <w:r w:rsidRPr="00765018">
        <w:rPr>
          <w:rFonts w:ascii="Arial" w:hAnsi="Arial" w:cs="Arial"/>
          <w:i/>
        </w:rPr>
        <w:t xml:space="preserve">“Artículo 16. Nadie puede ser molestado en su persona, familia, domicilio, papeles o posesiones, sino en virtud de mandamiento escrito de la autoridad competente, que </w:t>
      </w:r>
      <w:r w:rsidRPr="00765018">
        <w:rPr>
          <w:rFonts w:ascii="Arial" w:hAnsi="Arial" w:cs="Arial"/>
          <w:i/>
          <w:u w:val="single"/>
        </w:rPr>
        <w:t>funde y motive la causa legal del procedimiento.</w:t>
      </w:r>
      <w:r w:rsidRPr="00765018">
        <w:rPr>
          <w:rFonts w:ascii="Arial" w:hAnsi="Arial" w:cs="Arial"/>
          <w:i/>
        </w:rPr>
        <w:t xml:space="preserve"> […]”.</w:t>
      </w:r>
    </w:p>
  </w:footnote>
  <w:footnote w:id="24">
    <w:p w14:paraId="39774301"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rPr>
        <w:footnoteRef/>
      </w:r>
      <w:r w:rsidRPr="00765018">
        <w:rPr>
          <w:rFonts w:ascii="Arial" w:hAnsi="Arial" w:cs="Arial"/>
        </w:rPr>
        <w:t xml:space="preserve"> Hojas 76 a 79 de la respectiva s</w:t>
      </w:r>
      <w:r w:rsidRPr="00765018">
        <w:rPr>
          <w:rFonts w:ascii="Arial" w:hAnsi="Arial" w:cs="Arial"/>
        </w:rPr>
        <w:t>entencia. Este criterio se refleja en la tesis aislada L/2008 (9a.), emitida por el Tribunal Pleno de esta Suprema Corte de Justicia de la Nación, publicada en el Semanario Judicial de la Federación y su Gaceta, Novena Época, junio de 2008, tomo 27, página</w:t>
      </w:r>
      <w:r w:rsidRPr="00765018">
        <w:rPr>
          <w:rFonts w:ascii="Arial" w:hAnsi="Arial" w:cs="Arial"/>
        </w:rPr>
        <w:t xml:space="preserve"> 717, de rubro: “</w:t>
      </w:r>
      <w:r w:rsidRPr="00765018">
        <w:rPr>
          <w:rFonts w:ascii="Arial" w:hAnsi="Arial" w:cs="Arial"/>
          <w:b/>
          <w:i/>
        </w:rPr>
        <w:t>PROCEDIMIENTO LEGISLATIVO. PRINCIPIOS CUYO CUMPLIMIENTO SE DEBE VERIFICAR EN CADA CASO CONCRETO PARA LA DETERMINACIÓN DE LA INVALIDACIÓN DE AQUÉL</w:t>
      </w:r>
      <w:r w:rsidRPr="00765018">
        <w:rPr>
          <w:rFonts w:ascii="Arial" w:hAnsi="Arial" w:cs="Arial"/>
          <w:i/>
        </w:rPr>
        <w:t>”.</w:t>
      </w:r>
    </w:p>
  </w:footnote>
  <w:footnote w:id="25">
    <w:p w14:paraId="39774302"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i/>
        </w:rPr>
        <w:footnoteRef/>
      </w:r>
      <w:r w:rsidRPr="00765018">
        <w:rPr>
          <w:rFonts w:ascii="Arial" w:hAnsi="Arial" w:cs="Arial"/>
          <w:i/>
        </w:rPr>
        <w:t xml:space="preserve"> Criterio que se refleja en la tesis aislada XLIX/2008 (9a.), emitida por el Tribunal Plen</w:t>
      </w:r>
      <w:r w:rsidRPr="00765018">
        <w:rPr>
          <w:rFonts w:ascii="Arial" w:hAnsi="Arial" w:cs="Arial"/>
          <w:i/>
        </w:rPr>
        <w:t>o de esta Suprema Corte de Justicia de la Nación, publicada en el Semanario Judicial de la Federación y su Gaceta, Novena Época,  junio de 2008, tomo 27, página 709, de rubro y texto: “</w:t>
      </w:r>
      <w:r w:rsidRPr="00765018">
        <w:rPr>
          <w:rFonts w:ascii="Arial" w:hAnsi="Arial" w:cs="Arial"/>
          <w:b/>
          <w:i/>
        </w:rPr>
        <w:t>FORMALIDADES DEL PROCEDIMIENTO LEGISLATIVO. PRINCIPIOS QUE RIGEN EL EJE</w:t>
      </w:r>
      <w:r w:rsidRPr="00765018">
        <w:rPr>
          <w:rFonts w:ascii="Arial" w:hAnsi="Arial" w:cs="Arial"/>
          <w:b/>
          <w:i/>
        </w:rPr>
        <w:t xml:space="preserve">RCICIO DE LA EVALUACIÓN DE SU POTENCIAL INVALIDATORIO. </w:t>
      </w:r>
      <w:r w:rsidRPr="00765018">
        <w:rPr>
          <w:rFonts w:ascii="Arial" w:hAnsi="Arial" w:cs="Arial"/>
          <w:i/>
        </w:rPr>
        <w:t>Cuando en una acción de inconstitucionalidad se analicen los conceptos de invalidez relativos a violaciones a las formalidades del procedimiento legislativo, dicho estudio debe partir de la consideraci</w:t>
      </w:r>
      <w:r w:rsidRPr="00765018">
        <w:rPr>
          <w:rFonts w:ascii="Arial" w:hAnsi="Arial" w:cs="Arial"/>
          <w:i/>
        </w:rPr>
        <w:t>ón de las premisas básicas en las que se asienta la democracia liberal representativa como modelo de Estado, que es precisamente el acogido por la Constitución Política de los Estados Unidos Mexicanos en sus artículos 39, 40 y 41. A partir de ahí, debe vig</w:t>
      </w:r>
      <w:r w:rsidRPr="00765018">
        <w:rPr>
          <w:rFonts w:ascii="Arial" w:hAnsi="Arial" w:cs="Arial"/>
          <w:i/>
        </w:rPr>
        <w:t>ilarse el cumplimiento de dos principios en el ejercicio de la evaluación del potencial invalidatorio de dichas irregularidades procedimentales: el de economía procesal, que apunta a la necesidad de no reponer innecesariamente etapas procedimentales cuando</w:t>
      </w:r>
      <w:r w:rsidRPr="00765018">
        <w:rPr>
          <w:rFonts w:ascii="Arial" w:hAnsi="Arial" w:cs="Arial"/>
          <w:i/>
        </w:rPr>
        <w:t xml:space="preserve"> ello no redundaría en un cambio sustancial de la voluntad parlamentaria expresada y, por tanto, a no otorgar efecto invalidatorio a todas y cada una de las irregularidades procedimentales identificables en un caso concreto, y el de equidad en la deliberac</w:t>
      </w:r>
      <w:r w:rsidRPr="00765018">
        <w:rPr>
          <w:rFonts w:ascii="Arial" w:hAnsi="Arial" w:cs="Arial"/>
          <w:i/>
        </w:rPr>
        <w:t>ión parlamentaria, que apunta, por el contrario, a la necesidad de no considerar automáticamente irrelevantes todas las infracciones procedimentales producidas en una tramitación parlamentaria que culmina con la aprobación de una norma mediante una votació</w:t>
      </w:r>
      <w:r w:rsidRPr="00765018">
        <w:rPr>
          <w:rFonts w:ascii="Arial" w:hAnsi="Arial" w:cs="Arial"/>
          <w:i/>
        </w:rPr>
        <w:t>n que respeta las previsiones legales al respecto”.</w:t>
      </w:r>
    </w:p>
  </w:footnote>
  <w:footnote w:id="26">
    <w:p w14:paraId="39774303"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Acción de inconstitucional 52/2006, bajo la Ponencia del Ministro Sergio A. Valls Hernández. </w:t>
      </w:r>
    </w:p>
  </w:footnote>
  <w:footnote w:id="27">
    <w:p w14:paraId="39774304"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Página 204 de la respectiva sentencia.</w:t>
      </w:r>
    </w:p>
  </w:footnote>
  <w:footnote w:id="28">
    <w:p w14:paraId="39774305"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Acción de inconstitucionalidad 42/2015 y sus acumuladas 43/2015 y</w:t>
      </w:r>
      <w:r w:rsidRPr="00765018">
        <w:rPr>
          <w:rFonts w:ascii="Arial" w:hAnsi="Arial" w:cs="Arial"/>
        </w:rPr>
        <w:t xml:space="preserve"> 44/2015, bajo la Ponencia del Ministro José Ramón Cossío Díaz, en sesión de 3 de septiembre de dos mil quince. </w:t>
      </w:r>
    </w:p>
  </w:footnote>
  <w:footnote w:id="29">
    <w:p w14:paraId="39774306"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Controversia constitucional 41/2014, bajo la Ponencia del Ministro José Fernando Franco González Salas, en su ausencia hizo suyo el asunto la</w:t>
      </w:r>
      <w:r w:rsidRPr="00765018">
        <w:rPr>
          <w:rFonts w:ascii="Arial" w:hAnsi="Arial" w:cs="Arial"/>
        </w:rPr>
        <w:t xml:space="preserve"> señora Ministra Margarita Beatriz Luna Ramos, en sesión de veintinueve de septiembre de dos mil quince. </w:t>
      </w:r>
    </w:p>
  </w:footnote>
  <w:footnote w:id="30">
    <w:p w14:paraId="39774307"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Bajo la Ponencia del Ministro José Fernando Franco González Salas, en su ausencia hizo suyo el asunto la señora Ministra Margarita Beatriz Luna Ramo</w:t>
      </w:r>
      <w:r w:rsidRPr="00765018">
        <w:rPr>
          <w:rFonts w:ascii="Arial" w:hAnsi="Arial" w:cs="Arial"/>
        </w:rPr>
        <w:t xml:space="preserve">s, resuelto en sesión de seis de octubre de dos mil quince. </w:t>
      </w:r>
    </w:p>
  </w:footnote>
  <w:footnote w:id="31">
    <w:p w14:paraId="39774308"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Bajo la Ponencia de la Ministra Norma Lucía Piña Hernández, resuelta en sesión de trece de septiembre de dos mil dieciocho. </w:t>
      </w:r>
    </w:p>
  </w:footnote>
  <w:footnote w:id="32">
    <w:p w14:paraId="39774309" w14:textId="77777777" w:rsidR="008E0C05" w:rsidRPr="00765018" w:rsidRDefault="005210D5" w:rsidP="00765018">
      <w:pPr>
        <w:pStyle w:val="Textonotapie"/>
        <w:jc w:val="both"/>
        <w:rPr>
          <w:rFonts w:ascii="Arial" w:hAnsi="Arial" w:cs="Arial"/>
          <w:lang w:val="es-ES"/>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lang w:val="es-ES"/>
        </w:rPr>
        <w:t>Por unanimidad de once votos de las Ministras y los Ministros Guti</w:t>
      </w:r>
      <w:r w:rsidRPr="00765018">
        <w:rPr>
          <w:rFonts w:ascii="Arial" w:hAnsi="Arial" w:cs="Arial"/>
          <w:lang w:val="es-ES"/>
        </w:rPr>
        <w:t>érrez Ortiz Mena, González Alcántara Carrancá, Esquivel Mossa, Franco González Salas, Aguilar Morales, Pardo Rebolledo, Piña Hernández, Ríos Farjat, Laynez Potisek, Pérez Dayán y Presidente Zaldívar Lelo de Larrea, respecto de los apartados VII, relativo a</w:t>
      </w:r>
      <w:r w:rsidRPr="00765018">
        <w:rPr>
          <w:rFonts w:ascii="Arial" w:hAnsi="Arial" w:cs="Arial"/>
          <w:lang w:val="es-ES"/>
        </w:rPr>
        <w:t>l examen del procedimiento legislativo, y VIII, relativo a los efectos de la sentencia.</w:t>
      </w:r>
    </w:p>
  </w:footnote>
  <w:footnote w:id="33">
    <w:p w14:paraId="3977430A" w14:textId="77777777" w:rsidR="008E0C05" w:rsidRPr="00765018" w:rsidRDefault="005210D5" w:rsidP="00765018">
      <w:pPr>
        <w:pStyle w:val="Textonotapie"/>
        <w:jc w:val="both"/>
        <w:rPr>
          <w:rFonts w:ascii="Arial" w:hAnsi="Arial" w:cs="Arial"/>
          <w:lang w:val="es-ES"/>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lang w:val="es-ES"/>
        </w:rPr>
        <w:t xml:space="preserve">Por mayoría de nueve votos de las Ministras y los Ministros Gutiérrez Ortiz Mena, González Alcántara Carrancá, Franco González Salas, </w:t>
      </w:r>
      <w:r w:rsidRPr="00765018">
        <w:rPr>
          <w:rFonts w:ascii="Arial" w:eastAsia="Calibri" w:hAnsi="Arial" w:cs="Arial"/>
          <w:lang w:val="es-ES" w:eastAsia="en-US"/>
        </w:rPr>
        <w:t xml:space="preserve">con consideraciones adicionales </w:t>
      </w:r>
      <w:r w:rsidRPr="00765018">
        <w:rPr>
          <w:rFonts w:ascii="Arial" w:eastAsia="Calibri" w:hAnsi="Arial" w:cs="Arial"/>
          <w:lang w:val="es-ES" w:eastAsia="en-US"/>
        </w:rPr>
        <w:t>y anuncia voto concurrente</w:t>
      </w:r>
      <w:r w:rsidRPr="00765018">
        <w:rPr>
          <w:rFonts w:ascii="Arial" w:hAnsi="Arial" w:cs="Arial"/>
          <w:lang w:val="es-ES"/>
        </w:rPr>
        <w:t xml:space="preserve">, Aguilar Morales, Pardo Rebolledo, Piña Hernández, </w:t>
      </w:r>
      <w:r w:rsidRPr="00765018">
        <w:rPr>
          <w:rFonts w:ascii="Arial" w:eastAsia="Calibri" w:hAnsi="Arial" w:cs="Arial"/>
          <w:lang w:val="es-ES" w:eastAsia="en-US"/>
        </w:rPr>
        <w:t>contra de algunas consideraciones y anuncio de voto concurrente,</w:t>
      </w:r>
      <w:r w:rsidRPr="00765018">
        <w:rPr>
          <w:rFonts w:ascii="Arial" w:hAnsi="Arial" w:cs="Arial"/>
          <w:lang w:val="es-ES"/>
        </w:rPr>
        <w:t xml:space="preserve"> Ríos Farjat, Laynez Potisek y Pérez Dayán. La Ministra Esquivel Mossa y el Ministro Presidente Zaldívar Lelo de Larrea votaron en contra.</w:t>
      </w:r>
    </w:p>
  </w:footnote>
  <w:footnote w:id="34">
    <w:p w14:paraId="3977430B" w14:textId="77777777" w:rsidR="008E0C05" w:rsidRPr="00765018" w:rsidRDefault="005210D5" w:rsidP="00765018">
      <w:pPr>
        <w:pStyle w:val="Textonotapie"/>
        <w:jc w:val="both"/>
        <w:rPr>
          <w:rFonts w:ascii="Arial" w:hAnsi="Arial" w:cs="Arial"/>
          <w:lang w:val="es-MX"/>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lang w:val="es-MX"/>
        </w:rPr>
        <w:t>Estándar que fue reiterado al resolverse recientemente las acciones de inconstitucionalidad 128/2020 y sus acumulad</w:t>
      </w:r>
      <w:r w:rsidRPr="00765018">
        <w:rPr>
          <w:rFonts w:ascii="Arial" w:hAnsi="Arial" w:cs="Arial"/>
          <w:lang w:val="es-MX"/>
        </w:rPr>
        <w:t>as y 140/2020 y sus acumuladas.</w:t>
      </w:r>
    </w:p>
  </w:footnote>
  <w:footnote w:id="35">
    <w:p w14:paraId="3977430C"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i/>
        </w:rPr>
        <w:footnoteRef/>
      </w:r>
      <w:r w:rsidRPr="00765018">
        <w:rPr>
          <w:rFonts w:ascii="Arial" w:hAnsi="Arial" w:cs="Arial"/>
          <w:i/>
        </w:rPr>
        <w:t>“Artículo 135.</w:t>
      </w:r>
    </w:p>
    <w:p w14:paraId="3977430D" w14:textId="77777777" w:rsidR="008E0C05" w:rsidRPr="00765018" w:rsidRDefault="005210D5" w:rsidP="00765018">
      <w:pPr>
        <w:pStyle w:val="Textonotapie"/>
        <w:jc w:val="both"/>
        <w:rPr>
          <w:rFonts w:ascii="Arial" w:hAnsi="Arial" w:cs="Arial"/>
          <w:i/>
        </w:rPr>
      </w:pPr>
      <w:r w:rsidRPr="00765018">
        <w:rPr>
          <w:rFonts w:ascii="Arial" w:hAnsi="Arial" w:cs="Arial"/>
          <w:i/>
        </w:rPr>
        <w:t>1. La facultad de presentar iniciativas de ley y decreto, corresponde a:</w:t>
      </w:r>
    </w:p>
    <w:p w14:paraId="3977430E" w14:textId="77777777" w:rsidR="008E0C05" w:rsidRPr="00765018" w:rsidRDefault="005210D5" w:rsidP="00765018">
      <w:pPr>
        <w:pStyle w:val="Textonotapie"/>
        <w:jc w:val="both"/>
        <w:rPr>
          <w:rFonts w:ascii="Arial" w:hAnsi="Arial" w:cs="Arial"/>
          <w:i/>
        </w:rPr>
      </w:pPr>
      <w:r w:rsidRPr="00765018">
        <w:rPr>
          <w:rFonts w:ascii="Arial" w:hAnsi="Arial" w:cs="Arial"/>
          <w:i/>
        </w:rPr>
        <w:t>I. Los diputados y las diputadas;</w:t>
      </w:r>
    </w:p>
    <w:p w14:paraId="3977430F" w14:textId="77777777" w:rsidR="008E0C05" w:rsidRPr="00765018" w:rsidRDefault="005210D5" w:rsidP="00765018">
      <w:pPr>
        <w:pStyle w:val="Textonotapie"/>
        <w:jc w:val="both"/>
        <w:rPr>
          <w:rFonts w:ascii="Arial" w:hAnsi="Arial" w:cs="Arial"/>
          <w:i/>
        </w:rPr>
      </w:pPr>
      <w:r w:rsidRPr="00765018">
        <w:rPr>
          <w:rFonts w:ascii="Arial" w:hAnsi="Arial" w:cs="Arial"/>
          <w:i/>
        </w:rPr>
        <w:t>II. El Gobernador del Estado;</w:t>
      </w:r>
    </w:p>
    <w:p w14:paraId="39774310" w14:textId="77777777" w:rsidR="008E0C05" w:rsidRPr="00765018" w:rsidRDefault="005210D5" w:rsidP="00765018">
      <w:pPr>
        <w:pStyle w:val="Textonotapie"/>
        <w:jc w:val="both"/>
        <w:rPr>
          <w:rFonts w:ascii="Arial" w:hAnsi="Arial" w:cs="Arial"/>
          <w:i/>
        </w:rPr>
      </w:pPr>
      <w:r w:rsidRPr="00765018">
        <w:rPr>
          <w:rFonts w:ascii="Arial" w:hAnsi="Arial" w:cs="Arial"/>
          <w:i/>
        </w:rPr>
        <w:t xml:space="preserve">III. El Supremo Tribunal de Justicia, en asuntos del ramo de </w:t>
      </w:r>
      <w:r w:rsidRPr="00765018">
        <w:rPr>
          <w:rFonts w:ascii="Arial" w:hAnsi="Arial" w:cs="Arial"/>
          <w:i/>
        </w:rPr>
        <w:t>justicia;</w:t>
      </w:r>
    </w:p>
    <w:p w14:paraId="39774311" w14:textId="77777777" w:rsidR="008E0C05" w:rsidRPr="00765018" w:rsidRDefault="005210D5" w:rsidP="00765018">
      <w:pPr>
        <w:pStyle w:val="Textonotapie"/>
        <w:jc w:val="both"/>
        <w:rPr>
          <w:rFonts w:ascii="Arial" w:hAnsi="Arial" w:cs="Arial"/>
          <w:i/>
        </w:rPr>
      </w:pPr>
      <w:r w:rsidRPr="00765018">
        <w:rPr>
          <w:rFonts w:ascii="Arial" w:hAnsi="Arial" w:cs="Arial"/>
          <w:i/>
        </w:rPr>
        <w:t xml:space="preserve">IV. Los </w:t>
      </w:r>
      <w:r w:rsidR="00BD1BF7">
        <w:rPr>
          <w:rFonts w:ascii="Arial" w:hAnsi="Arial" w:cs="Arial"/>
          <w:i/>
        </w:rPr>
        <w:t>Ayuntamiento</w:t>
      </w:r>
      <w:r w:rsidRPr="00765018">
        <w:rPr>
          <w:rFonts w:ascii="Arial" w:hAnsi="Arial" w:cs="Arial"/>
          <w:i/>
        </w:rPr>
        <w:t>s, en asuntos de competencia municipal; y</w:t>
      </w:r>
    </w:p>
    <w:p w14:paraId="39774312" w14:textId="77777777" w:rsidR="008E0C05" w:rsidRPr="00765018" w:rsidRDefault="005210D5" w:rsidP="00765018">
      <w:pPr>
        <w:pStyle w:val="Textonotapie"/>
        <w:jc w:val="both"/>
        <w:rPr>
          <w:rFonts w:ascii="Arial" w:hAnsi="Arial" w:cs="Arial"/>
          <w:i/>
        </w:rPr>
      </w:pPr>
      <w:r w:rsidRPr="00765018">
        <w:rPr>
          <w:rFonts w:ascii="Arial" w:hAnsi="Arial" w:cs="Arial"/>
          <w:i/>
        </w:rPr>
        <w:t>V. Los ciudadanos inscritos en la lista nominal de electores de conformidad a lo establecido en la ley en materia de participación ciudadana.</w:t>
      </w:r>
    </w:p>
    <w:p w14:paraId="39774313" w14:textId="77777777" w:rsidR="008E0C05" w:rsidRPr="00765018" w:rsidRDefault="005210D5" w:rsidP="00765018">
      <w:pPr>
        <w:pStyle w:val="Textonotapie"/>
        <w:jc w:val="both"/>
        <w:rPr>
          <w:rFonts w:ascii="Arial" w:hAnsi="Arial" w:cs="Arial"/>
          <w:i/>
          <w:lang w:val="es-MX"/>
        </w:rPr>
      </w:pPr>
      <w:r w:rsidRPr="00765018">
        <w:rPr>
          <w:rFonts w:ascii="Arial" w:hAnsi="Arial" w:cs="Arial"/>
          <w:i/>
        </w:rPr>
        <w:t>2. La presentación de una iniciativa no ge</w:t>
      </w:r>
      <w:r w:rsidRPr="00765018">
        <w:rPr>
          <w:rFonts w:ascii="Arial" w:hAnsi="Arial" w:cs="Arial"/>
          <w:i/>
        </w:rPr>
        <w:t>nera derecho a persona alguna, ni supone que deba aprobarse; sólo constituye el inicio del procedimiento legislativo, que debe agotarse en virtud del interés público, y que la iniciativa debe valorarse y resolverse como corresponda</w:t>
      </w:r>
      <w:r>
        <w:rPr>
          <w:rFonts w:ascii="Arial" w:hAnsi="Arial" w:cs="Arial"/>
          <w:i/>
        </w:rPr>
        <w:t>”</w:t>
      </w:r>
      <w:r w:rsidRPr="00765018">
        <w:rPr>
          <w:rFonts w:ascii="Arial" w:hAnsi="Arial" w:cs="Arial"/>
          <w:i/>
        </w:rPr>
        <w:t>.</w:t>
      </w:r>
    </w:p>
  </w:footnote>
  <w:footnote w:id="36">
    <w:p w14:paraId="39774314"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i/>
        </w:rPr>
        <w:footnoteRef/>
      </w:r>
      <w:r w:rsidRPr="00765018">
        <w:rPr>
          <w:rFonts w:ascii="Arial" w:hAnsi="Arial" w:cs="Arial"/>
          <w:i/>
        </w:rPr>
        <w:t xml:space="preserve"> </w:t>
      </w:r>
      <w:r>
        <w:rPr>
          <w:rFonts w:ascii="Arial" w:hAnsi="Arial" w:cs="Arial"/>
          <w:i/>
        </w:rPr>
        <w:t>“</w:t>
      </w:r>
      <w:r w:rsidRPr="00765018">
        <w:rPr>
          <w:rFonts w:ascii="Arial" w:hAnsi="Arial" w:cs="Arial"/>
          <w:i/>
        </w:rPr>
        <w:t>Artículo 145.</w:t>
      </w:r>
    </w:p>
    <w:p w14:paraId="39774315" w14:textId="77777777" w:rsidR="008E0C05" w:rsidRPr="00765018" w:rsidRDefault="005210D5" w:rsidP="00765018">
      <w:pPr>
        <w:pStyle w:val="Textonotapie"/>
        <w:jc w:val="both"/>
        <w:rPr>
          <w:rFonts w:ascii="Arial" w:hAnsi="Arial" w:cs="Arial"/>
          <w:i/>
        </w:rPr>
      </w:pPr>
      <w:r w:rsidRPr="00765018">
        <w:rPr>
          <w:rFonts w:ascii="Arial" w:hAnsi="Arial" w:cs="Arial"/>
          <w:i/>
        </w:rPr>
        <w:t>1. Tu</w:t>
      </w:r>
      <w:r w:rsidRPr="00765018">
        <w:rPr>
          <w:rFonts w:ascii="Arial" w:hAnsi="Arial" w:cs="Arial"/>
          <w:i/>
        </w:rPr>
        <w:t>rnada la iniciativa a la comisión o comisiones que correspondan para su estudio y análisis, éstas rinden su dictamen, por escrito, a la Asamblea.</w:t>
      </w:r>
    </w:p>
    <w:p w14:paraId="39774316" w14:textId="77777777" w:rsidR="008E0C05" w:rsidRPr="00765018" w:rsidRDefault="005210D5" w:rsidP="00765018">
      <w:pPr>
        <w:pStyle w:val="Textonotapie"/>
        <w:jc w:val="both"/>
        <w:rPr>
          <w:rFonts w:ascii="Arial" w:hAnsi="Arial" w:cs="Arial"/>
          <w:i/>
        </w:rPr>
      </w:pPr>
      <w:r w:rsidRPr="00765018">
        <w:rPr>
          <w:rFonts w:ascii="Arial" w:hAnsi="Arial" w:cs="Arial"/>
          <w:i/>
        </w:rPr>
        <w:t>2. Cuando la naturaleza del asunto lo permita pueden conjuntarse dos o más iniciativas en un mismo dictamen.</w:t>
      </w:r>
    </w:p>
    <w:p w14:paraId="39774317" w14:textId="77777777" w:rsidR="008E0C05" w:rsidRPr="00765018" w:rsidRDefault="005210D5" w:rsidP="00765018">
      <w:pPr>
        <w:pStyle w:val="Textonotapie"/>
        <w:jc w:val="both"/>
        <w:rPr>
          <w:rFonts w:ascii="Arial" w:hAnsi="Arial" w:cs="Arial"/>
          <w:i/>
          <w:lang w:val="es-MX"/>
        </w:rPr>
      </w:pPr>
      <w:r w:rsidRPr="00765018">
        <w:rPr>
          <w:rFonts w:ascii="Arial" w:hAnsi="Arial" w:cs="Arial"/>
          <w:i/>
        </w:rPr>
        <w:t>3</w:t>
      </w:r>
      <w:r w:rsidRPr="00765018">
        <w:rPr>
          <w:rFonts w:ascii="Arial" w:hAnsi="Arial" w:cs="Arial"/>
          <w:i/>
        </w:rPr>
        <w:t>. Cuando la resolución de una o varias iniciativas implique además una reforma a la Constitución Política del Estado, ésta última debe dictaminarse previamente y por separado”.</w:t>
      </w:r>
    </w:p>
  </w:footnote>
  <w:footnote w:id="37">
    <w:p w14:paraId="39774318"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i/>
        </w:rPr>
        <w:footnoteRef/>
      </w:r>
      <w:r w:rsidRPr="00765018">
        <w:rPr>
          <w:rFonts w:ascii="Arial" w:hAnsi="Arial" w:cs="Arial"/>
          <w:i/>
        </w:rPr>
        <w:t xml:space="preserve"> “Artículo 147.</w:t>
      </w:r>
    </w:p>
    <w:p w14:paraId="39774319" w14:textId="77777777" w:rsidR="008E0C05" w:rsidRPr="00765018" w:rsidRDefault="005210D5" w:rsidP="00765018">
      <w:pPr>
        <w:pStyle w:val="Textonotapie"/>
        <w:jc w:val="both"/>
        <w:rPr>
          <w:rFonts w:ascii="Arial" w:hAnsi="Arial" w:cs="Arial"/>
          <w:i/>
        </w:rPr>
      </w:pPr>
      <w:r w:rsidRPr="00765018">
        <w:rPr>
          <w:rFonts w:ascii="Arial" w:hAnsi="Arial" w:cs="Arial"/>
          <w:i/>
        </w:rPr>
        <w:t xml:space="preserve">1. Los dictámenes son válidos, cuando sean aprobados y </w:t>
      </w:r>
      <w:r w:rsidRPr="00765018">
        <w:rPr>
          <w:rFonts w:ascii="Arial" w:hAnsi="Arial" w:cs="Arial"/>
          <w:i/>
        </w:rPr>
        <w:t>firmados por más de la mitad de los integrantes de la comisión.</w:t>
      </w:r>
    </w:p>
    <w:p w14:paraId="3977431A" w14:textId="77777777" w:rsidR="008E0C05" w:rsidRPr="00765018" w:rsidRDefault="005210D5" w:rsidP="00765018">
      <w:pPr>
        <w:pStyle w:val="Textonotapie"/>
        <w:jc w:val="both"/>
        <w:rPr>
          <w:rFonts w:ascii="Arial" w:hAnsi="Arial" w:cs="Arial"/>
          <w:i/>
        </w:rPr>
      </w:pPr>
      <w:r w:rsidRPr="00765018">
        <w:rPr>
          <w:rFonts w:ascii="Arial" w:hAnsi="Arial" w:cs="Arial"/>
          <w:i/>
        </w:rPr>
        <w:t>2. Si la comisión se integra por número par, el dictamen es válido cuando sea aprobado y firmado por cuando menos la mitad de sus integrantes y que entre los mismos esté el Presidente de la co</w:t>
      </w:r>
      <w:r w:rsidRPr="00765018">
        <w:rPr>
          <w:rFonts w:ascii="Arial" w:hAnsi="Arial" w:cs="Arial"/>
          <w:i/>
        </w:rPr>
        <w:t>misión.</w:t>
      </w:r>
    </w:p>
    <w:p w14:paraId="3977431B" w14:textId="77777777" w:rsidR="008E0C05" w:rsidRPr="00765018" w:rsidRDefault="005210D5" w:rsidP="00765018">
      <w:pPr>
        <w:pStyle w:val="Textonotapie"/>
        <w:jc w:val="both"/>
        <w:rPr>
          <w:rFonts w:ascii="Arial" w:hAnsi="Arial" w:cs="Arial"/>
          <w:i/>
        </w:rPr>
      </w:pPr>
      <w:r w:rsidRPr="00765018">
        <w:rPr>
          <w:rFonts w:ascii="Arial" w:hAnsi="Arial" w:cs="Arial"/>
          <w:i/>
        </w:rPr>
        <w:t>3. Los dictámenes constan de las siguientes partes:</w:t>
      </w:r>
    </w:p>
    <w:p w14:paraId="3977431C" w14:textId="77777777" w:rsidR="008E0C05" w:rsidRPr="00765018" w:rsidRDefault="005210D5" w:rsidP="00765018">
      <w:pPr>
        <w:pStyle w:val="Textonotapie"/>
        <w:jc w:val="both"/>
        <w:rPr>
          <w:rFonts w:ascii="Arial" w:hAnsi="Arial" w:cs="Arial"/>
          <w:i/>
        </w:rPr>
      </w:pPr>
      <w:r w:rsidRPr="00765018">
        <w:rPr>
          <w:rFonts w:ascii="Arial" w:hAnsi="Arial" w:cs="Arial"/>
          <w:i/>
        </w:rPr>
        <w:t>I. Parte Expositiva que es la explicación clara y precisa del asunto a que se refieren;</w:t>
      </w:r>
    </w:p>
    <w:p w14:paraId="3977431D" w14:textId="77777777" w:rsidR="008E0C05" w:rsidRPr="00765018" w:rsidRDefault="005210D5" w:rsidP="00765018">
      <w:pPr>
        <w:pStyle w:val="Textonotapie"/>
        <w:jc w:val="both"/>
        <w:rPr>
          <w:rFonts w:ascii="Arial" w:hAnsi="Arial" w:cs="Arial"/>
          <w:i/>
        </w:rPr>
      </w:pPr>
      <w:r w:rsidRPr="00765018">
        <w:rPr>
          <w:rFonts w:ascii="Arial" w:hAnsi="Arial" w:cs="Arial"/>
          <w:i/>
        </w:rPr>
        <w:t>II. Parte Considerativa que es el conjunto de criterios, razonamientos, motivaciones y fundamentos que se ve</w:t>
      </w:r>
      <w:r w:rsidRPr="00765018">
        <w:rPr>
          <w:rFonts w:ascii="Arial" w:hAnsi="Arial" w:cs="Arial"/>
          <w:i/>
        </w:rPr>
        <w:t>rtieron para resolver en determinado sentido; y</w:t>
      </w:r>
    </w:p>
    <w:p w14:paraId="3977431E" w14:textId="77777777" w:rsidR="008E0C05" w:rsidRPr="00765018" w:rsidRDefault="005210D5" w:rsidP="00765018">
      <w:pPr>
        <w:pStyle w:val="Textonotapie"/>
        <w:jc w:val="both"/>
        <w:rPr>
          <w:rFonts w:ascii="Arial" w:hAnsi="Arial" w:cs="Arial"/>
          <w:i/>
        </w:rPr>
      </w:pPr>
      <w:r w:rsidRPr="00765018">
        <w:rPr>
          <w:rFonts w:ascii="Arial" w:hAnsi="Arial" w:cs="Arial"/>
          <w:i/>
        </w:rPr>
        <w:t>III. Parte Resolutiva que es la propuesta que se pone a consideración de la Asamblea del proyecto de ley, decreto o acuerdo legislativo.</w:t>
      </w:r>
    </w:p>
    <w:p w14:paraId="3977431F" w14:textId="77777777" w:rsidR="008E0C05" w:rsidRPr="00765018" w:rsidRDefault="005210D5" w:rsidP="00765018">
      <w:pPr>
        <w:pStyle w:val="Textonotapie"/>
        <w:jc w:val="both"/>
        <w:rPr>
          <w:rFonts w:ascii="Arial" w:hAnsi="Arial" w:cs="Arial"/>
          <w:i/>
        </w:rPr>
      </w:pPr>
      <w:r w:rsidRPr="00765018">
        <w:rPr>
          <w:rFonts w:ascii="Arial" w:hAnsi="Arial" w:cs="Arial"/>
          <w:i/>
        </w:rPr>
        <w:t>4. No se toman en consideración los dictámenes que carezcan de los requ</w:t>
      </w:r>
      <w:r w:rsidRPr="00765018">
        <w:rPr>
          <w:rFonts w:ascii="Arial" w:hAnsi="Arial" w:cs="Arial"/>
          <w:i/>
        </w:rPr>
        <w:t>isitos expresados en este artículo, previa moción aprobada por la Asamblea, y en la cual procede el retiro del dictamen a discusión, el cual debe presentarse de manera correcta por parte de la Comisión correspondiente a más tardar en la siguiente sesión, e</w:t>
      </w:r>
      <w:r w:rsidRPr="00765018">
        <w:rPr>
          <w:rFonts w:ascii="Arial" w:hAnsi="Arial" w:cs="Arial"/>
          <w:i/>
        </w:rPr>
        <w:t>n la cual ya no puede presentarse moción en el mismo sentido.</w:t>
      </w:r>
    </w:p>
    <w:p w14:paraId="39774320" w14:textId="77777777" w:rsidR="008E0C05" w:rsidRPr="00765018" w:rsidRDefault="005210D5" w:rsidP="00765018">
      <w:pPr>
        <w:pStyle w:val="Textonotapie"/>
        <w:jc w:val="both"/>
        <w:rPr>
          <w:rFonts w:ascii="Arial" w:hAnsi="Arial" w:cs="Arial"/>
          <w:lang w:val="es-MX"/>
        </w:rPr>
      </w:pPr>
      <w:r w:rsidRPr="00765018">
        <w:rPr>
          <w:rFonts w:ascii="Arial" w:hAnsi="Arial" w:cs="Arial"/>
          <w:i/>
        </w:rPr>
        <w:t>5. La parte considerativa del dictamen debe expresar de manera clara los argumentos que motiven la aprobación o desecho de cada iniciativa incluida en el dictamen”.</w:t>
      </w:r>
    </w:p>
  </w:footnote>
  <w:footnote w:id="38">
    <w:p w14:paraId="39774321"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“Artículo 150.</w:t>
      </w:r>
    </w:p>
    <w:p w14:paraId="39774322" w14:textId="77777777" w:rsidR="008E0C05" w:rsidRPr="00765018" w:rsidRDefault="005210D5" w:rsidP="00765018">
      <w:pPr>
        <w:pStyle w:val="Textonotapie"/>
        <w:jc w:val="both"/>
        <w:rPr>
          <w:rFonts w:ascii="Arial" w:hAnsi="Arial" w:cs="Arial"/>
          <w:i/>
          <w:lang w:val="es-MX"/>
        </w:rPr>
      </w:pPr>
      <w:r w:rsidRPr="00765018">
        <w:rPr>
          <w:rFonts w:ascii="Arial" w:hAnsi="Arial" w:cs="Arial"/>
          <w:i/>
        </w:rPr>
        <w:t>1. Todo dict</w:t>
      </w:r>
      <w:r w:rsidRPr="00765018">
        <w:rPr>
          <w:rFonts w:ascii="Arial" w:hAnsi="Arial" w:cs="Arial"/>
          <w:i/>
        </w:rPr>
        <w:t>amen de ley o decreto, para ser presentado para discusión y votación de la Asamblea, requiere que previamente se haga entrega del mismo a los diputados y las diputadas, preferentemente por cualquier medio electrónico o magnético, o mediante fotocopias, con</w:t>
      </w:r>
      <w:r w:rsidRPr="00765018">
        <w:rPr>
          <w:rFonts w:ascii="Arial" w:hAnsi="Arial" w:cs="Arial"/>
          <w:i/>
        </w:rPr>
        <w:t xml:space="preserve"> el acuse de recibo correspondiente”.</w:t>
      </w:r>
    </w:p>
  </w:footnote>
  <w:footnote w:id="39">
    <w:p w14:paraId="39774323"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i/>
        </w:rPr>
        <w:footnoteRef/>
      </w:r>
      <w:r w:rsidRPr="00765018">
        <w:rPr>
          <w:rFonts w:ascii="Arial" w:hAnsi="Arial" w:cs="Arial"/>
          <w:i/>
        </w:rPr>
        <w:t xml:space="preserve"> “Artículo 149.</w:t>
      </w:r>
    </w:p>
    <w:p w14:paraId="39774324" w14:textId="77777777" w:rsidR="008E0C05" w:rsidRPr="00765018" w:rsidRDefault="005210D5" w:rsidP="00765018">
      <w:pPr>
        <w:pStyle w:val="Textonotapie"/>
        <w:jc w:val="both"/>
        <w:rPr>
          <w:rFonts w:ascii="Arial" w:hAnsi="Arial" w:cs="Arial"/>
          <w:i/>
        </w:rPr>
      </w:pPr>
      <w:r w:rsidRPr="00765018">
        <w:rPr>
          <w:rFonts w:ascii="Arial" w:hAnsi="Arial" w:cs="Arial"/>
          <w:i/>
        </w:rPr>
        <w:t>1. Los dictámenes de ley y decreto deben recibir dos lecturas.</w:t>
      </w:r>
    </w:p>
    <w:p w14:paraId="39774325" w14:textId="77777777" w:rsidR="008E0C05" w:rsidRPr="00765018" w:rsidRDefault="005210D5" w:rsidP="00765018">
      <w:pPr>
        <w:pStyle w:val="Textonotapie"/>
        <w:jc w:val="both"/>
        <w:rPr>
          <w:rFonts w:ascii="Arial" w:hAnsi="Arial" w:cs="Arial"/>
          <w:i/>
        </w:rPr>
      </w:pPr>
      <w:r w:rsidRPr="00765018">
        <w:rPr>
          <w:rFonts w:ascii="Arial" w:hAnsi="Arial" w:cs="Arial"/>
          <w:i/>
        </w:rPr>
        <w:t>2. Entre ambas lecturas debe mediar al menos una sesión ordinaria.</w:t>
      </w:r>
    </w:p>
    <w:p w14:paraId="39774326" w14:textId="77777777" w:rsidR="008E0C05" w:rsidRPr="00765018" w:rsidRDefault="005210D5" w:rsidP="00765018">
      <w:pPr>
        <w:pStyle w:val="Textonotapie"/>
        <w:jc w:val="both"/>
        <w:rPr>
          <w:rFonts w:ascii="Arial" w:hAnsi="Arial" w:cs="Arial"/>
          <w:i/>
          <w:lang w:val="es-MX"/>
        </w:rPr>
      </w:pPr>
      <w:r w:rsidRPr="00765018">
        <w:rPr>
          <w:rFonts w:ascii="Arial" w:hAnsi="Arial" w:cs="Arial"/>
          <w:i/>
        </w:rPr>
        <w:t xml:space="preserve">3. La discusión y votación del dictamen se realiza en la sesión en que </w:t>
      </w:r>
      <w:r w:rsidRPr="00765018">
        <w:rPr>
          <w:rFonts w:ascii="Arial" w:hAnsi="Arial" w:cs="Arial"/>
          <w:i/>
        </w:rPr>
        <w:t>se efectúe la segunda lectura”.</w:t>
      </w:r>
    </w:p>
  </w:footnote>
  <w:footnote w:id="40">
    <w:p w14:paraId="39774327"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i/>
        </w:rPr>
        <w:footnoteRef/>
      </w:r>
      <w:r w:rsidRPr="00765018">
        <w:rPr>
          <w:rFonts w:ascii="Arial" w:hAnsi="Arial" w:cs="Arial"/>
          <w:i/>
        </w:rPr>
        <w:t xml:space="preserve"> “Artículo 152.</w:t>
      </w:r>
    </w:p>
    <w:p w14:paraId="39774328" w14:textId="77777777" w:rsidR="008E0C05" w:rsidRPr="00765018" w:rsidRDefault="005210D5" w:rsidP="00765018">
      <w:pPr>
        <w:pStyle w:val="Textonotapie"/>
        <w:jc w:val="both"/>
        <w:rPr>
          <w:rFonts w:ascii="Arial" w:hAnsi="Arial" w:cs="Arial"/>
          <w:i/>
        </w:rPr>
      </w:pPr>
      <w:r w:rsidRPr="00765018">
        <w:rPr>
          <w:rFonts w:ascii="Arial" w:hAnsi="Arial" w:cs="Arial"/>
          <w:i/>
        </w:rPr>
        <w:t>1. La dispensa de trámites consiste en la omisión total o parcial de las lecturas que establece el presente capítulo.</w:t>
      </w:r>
    </w:p>
    <w:p w14:paraId="39774329" w14:textId="77777777" w:rsidR="008E0C05" w:rsidRPr="00765018" w:rsidRDefault="005210D5" w:rsidP="00765018">
      <w:pPr>
        <w:pStyle w:val="Textonotapie"/>
        <w:jc w:val="both"/>
        <w:rPr>
          <w:rFonts w:ascii="Arial" w:hAnsi="Arial" w:cs="Arial"/>
          <w:i/>
        </w:rPr>
      </w:pPr>
      <w:r w:rsidRPr="00765018">
        <w:rPr>
          <w:rFonts w:ascii="Arial" w:hAnsi="Arial" w:cs="Arial"/>
          <w:i/>
        </w:rPr>
        <w:t>2. En ningún caso puede ponerse a discusión un dictamen de ley o decreto, sin haberse sat</w:t>
      </w:r>
      <w:r w:rsidRPr="00765018">
        <w:rPr>
          <w:rFonts w:ascii="Arial" w:hAnsi="Arial" w:cs="Arial"/>
          <w:i/>
        </w:rPr>
        <w:t>isfecho el requisito previsto en el artículo 29 de la Constitución Política del Estado.</w:t>
      </w:r>
    </w:p>
    <w:p w14:paraId="3977432A" w14:textId="77777777" w:rsidR="008E0C05" w:rsidRPr="00765018" w:rsidRDefault="005210D5" w:rsidP="00765018">
      <w:pPr>
        <w:pStyle w:val="Textonotapie"/>
        <w:jc w:val="both"/>
        <w:rPr>
          <w:rFonts w:ascii="Arial" w:hAnsi="Arial" w:cs="Arial"/>
          <w:i/>
        </w:rPr>
      </w:pPr>
      <w:r w:rsidRPr="00765018">
        <w:rPr>
          <w:rFonts w:ascii="Arial" w:hAnsi="Arial" w:cs="Arial"/>
          <w:i/>
        </w:rPr>
        <w:t xml:space="preserve">3. La dispensa de trámites se aplica también a la lectura de actas, comunicaciones y demás documentos, que previene esta Ley; siempre y cuando se hayan hecho </w:t>
      </w:r>
      <w:r w:rsidRPr="00765018">
        <w:rPr>
          <w:rFonts w:ascii="Arial" w:hAnsi="Arial" w:cs="Arial"/>
          <w:i/>
        </w:rPr>
        <w:t>llegar con antelación a los diputados y las diputadas.</w:t>
      </w:r>
    </w:p>
    <w:p w14:paraId="3977432B" w14:textId="77777777" w:rsidR="008E0C05" w:rsidRPr="00765018" w:rsidRDefault="005210D5" w:rsidP="00765018">
      <w:pPr>
        <w:pStyle w:val="Textonotapie"/>
        <w:jc w:val="both"/>
        <w:rPr>
          <w:rFonts w:ascii="Arial" w:hAnsi="Arial" w:cs="Arial"/>
          <w:i/>
          <w:lang w:val="es-MX"/>
        </w:rPr>
      </w:pPr>
      <w:r w:rsidRPr="00765018">
        <w:rPr>
          <w:rFonts w:ascii="Arial" w:hAnsi="Arial" w:cs="Arial"/>
          <w:i/>
        </w:rPr>
        <w:t>4. La dispensa de trámites y el estrechamiento de términos de los dictámenes de ley o decreto, consiste en que en una sola sesión se desarrollen las dos lecturas preceptuadas, y la no celebración de la</w:t>
      </w:r>
      <w:r w:rsidRPr="00765018">
        <w:rPr>
          <w:rFonts w:ascii="Arial" w:hAnsi="Arial" w:cs="Arial"/>
          <w:i/>
        </w:rPr>
        <w:t xml:space="preserve"> sesión intermedia”.</w:t>
      </w:r>
    </w:p>
  </w:footnote>
  <w:footnote w:id="41">
    <w:p w14:paraId="3977432C"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“Artículo 153.</w:t>
      </w:r>
    </w:p>
    <w:p w14:paraId="3977432D" w14:textId="77777777" w:rsidR="008E0C05" w:rsidRPr="00765018" w:rsidRDefault="005210D5" w:rsidP="00765018">
      <w:pPr>
        <w:pStyle w:val="Textonotapie"/>
        <w:jc w:val="both"/>
        <w:rPr>
          <w:rFonts w:ascii="Arial" w:hAnsi="Arial" w:cs="Arial"/>
          <w:i/>
        </w:rPr>
      </w:pPr>
      <w:r w:rsidRPr="00765018">
        <w:rPr>
          <w:rFonts w:ascii="Arial" w:hAnsi="Arial" w:cs="Arial"/>
          <w:i/>
        </w:rPr>
        <w:t>1. La dispensa de trámites puede ser solicitada mediante moción de cualquiera de los diputados o las diputadas.</w:t>
      </w:r>
    </w:p>
    <w:p w14:paraId="3977432E" w14:textId="77777777" w:rsidR="008E0C05" w:rsidRPr="00765018" w:rsidRDefault="005210D5" w:rsidP="00765018">
      <w:pPr>
        <w:pStyle w:val="Textonotapie"/>
        <w:jc w:val="both"/>
        <w:rPr>
          <w:rFonts w:ascii="Arial" w:hAnsi="Arial" w:cs="Arial"/>
          <w:i/>
        </w:rPr>
      </w:pPr>
      <w:r w:rsidRPr="00765018">
        <w:rPr>
          <w:rFonts w:ascii="Arial" w:hAnsi="Arial" w:cs="Arial"/>
          <w:i/>
        </w:rPr>
        <w:t>2. Presentada la moción, el Presidente procede a abrir el debate correspondiente y una vez agotado éste, s</w:t>
      </w:r>
      <w:r w:rsidRPr="00765018">
        <w:rPr>
          <w:rFonts w:ascii="Arial" w:hAnsi="Arial" w:cs="Arial"/>
          <w:i/>
        </w:rPr>
        <w:t>e procede a la votación.</w:t>
      </w:r>
    </w:p>
    <w:p w14:paraId="3977432F" w14:textId="77777777" w:rsidR="008E0C05" w:rsidRPr="00765018" w:rsidRDefault="005210D5" w:rsidP="00765018">
      <w:pPr>
        <w:pStyle w:val="Textonotapie"/>
        <w:jc w:val="both"/>
        <w:rPr>
          <w:rFonts w:ascii="Arial" w:hAnsi="Arial" w:cs="Arial"/>
          <w:i/>
        </w:rPr>
      </w:pPr>
      <w:r w:rsidRPr="00765018">
        <w:rPr>
          <w:rFonts w:ascii="Arial" w:hAnsi="Arial" w:cs="Arial"/>
          <w:i/>
        </w:rPr>
        <w:t>3. La aprobación de moción requiere mayoría absoluta.</w:t>
      </w:r>
    </w:p>
    <w:p w14:paraId="39774330" w14:textId="77777777" w:rsidR="008E0C05" w:rsidRPr="00765018" w:rsidRDefault="005210D5" w:rsidP="00765018">
      <w:pPr>
        <w:pStyle w:val="Textonotapie"/>
        <w:jc w:val="both"/>
        <w:rPr>
          <w:rFonts w:ascii="Arial" w:hAnsi="Arial" w:cs="Arial"/>
          <w:i/>
          <w:lang w:val="es-MX"/>
        </w:rPr>
      </w:pPr>
      <w:r w:rsidRPr="00765018">
        <w:rPr>
          <w:rFonts w:ascii="Arial" w:hAnsi="Arial" w:cs="Arial"/>
          <w:i/>
        </w:rPr>
        <w:t>4. Aprobada la moción, el dictamen se presenta a la Asamblea y se procede a su discusión y votación”.</w:t>
      </w:r>
    </w:p>
  </w:footnote>
  <w:footnote w:id="42">
    <w:p w14:paraId="39774331"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“Artículo 169.</w:t>
      </w:r>
    </w:p>
    <w:p w14:paraId="39774332" w14:textId="77777777" w:rsidR="008E0C05" w:rsidRPr="00765018" w:rsidRDefault="005210D5" w:rsidP="00765018">
      <w:pPr>
        <w:pStyle w:val="Textonotapie"/>
        <w:jc w:val="both"/>
        <w:rPr>
          <w:rFonts w:ascii="Arial" w:hAnsi="Arial" w:cs="Arial"/>
          <w:i/>
        </w:rPr>
      </w:pPr>
      <w:r w:rsidRPr="00765018">
        <w:rPr>
          <w:rFonts w:ascii="Arial" w:hAnsi="Arial" w:cs="Arial"/>
          <w:i/>
        </w:rPr>
        <w:t xml:space="preserve">1. Una vez que intervengan los oradores inscritos y los </w:t>
      </w:r>
      <w:r w:rsidRPr="00765018">
        <w:rPr>
          <w:rFonts w:ascii="Arial" w:hAnsi="Arial" w:cs="Arial"/>
          <w:i/>
        </w:rPr>
        <w:t>mencionados en el artículo anterior, tanto en lo general como en lo particular, el Presidente consulta a la Asamblea si alguno de los diputados y las diputadas desean exponer sus argumentos respecto del sentido de su voto en abstención.</w:t>
      </w:r>
    </w:p>
    <w:p w14:paraId="39774333" w14:textId="77777777" w:rsidR="008E0C05" w:rsidRPr="00765018" w:rsidRDefault="005210D5" w:rsidP="00765018">
      <w:pPr>
        <w:pStyle w:val="Textonotapie"/>
        <w:jc w:val="both"/>
        <w:rPr>
          <w:rFonts w:ascii="Arial" w:hAnsi="Arial" w:cs="Arial"/>
          <w:i/>
          <w:lang w:val="es-MX"/>
        </w:rPr>
      </w:pPr>
      <w:r w:rsidRPr="00765018">
        <w:rPr>
          <w:rFonts w:ascii="Arial" w:hAnsi="Arial" w:cs="Arial"/>
          <w:i/>
        </w:rPr>
        <w:t>2. Agotado lo anter</w:t>
      </w:r>
      <w:r w:rsidRPr="00765018">
        <w:rPr>
          <w:rFonts w:ascii="Arial" w:hAnsi="Arial" w:cs="Arial"/>
          <w:i/>
        </w:rPr>
        <w:t>ior el Presidente consulta a la Asamblea si se considera el dictamen o el artículo a debate suficientemente discutido. Si se obtiene respuesta afirmativa se declara agotada la discusión y se somete a votación. En caso contrario, el Presidente forma una nue</w:t>
      </w:r>
      <w:r w:rsidRPr="00765018">
        <w:rPr>
          <w:rFonts w:ascii="Arial" w:hAnsi="Arial" w:cs="Arial"/>
          <w:i/>
        </w:rPr>
        <w:t>va lista hasta que la Asamblea declare agotada la discusión”.</w:t>
      </w:r>
    </w:p>
  </w:footnote>
  <w:footnote w:id="43">
    <w:p w14:paraId="39774334"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i/>
        </w:rPr>
        <w:footnoteRef/>
      </w:r>
      <w:r w:rsidRPr="00765018">
        <w:rPr>
          <w:rFonts w:ascii="Arial" w:hAnsi="Arial" w:cs="Arial"/>
          <w:i/>
        </w:rPr>
        <w:t xml:space="preserve"> “Artículo 171.</w:t>
      </w:r>
    </w:p>
    <w:p w14:paraId="39774335" w14:textId="77777777" w:rsidR="008E0C05" w:rsidRPr="00765018" w:rsidRDefault="005210D5" w:rsidP="00765018">
      <w:pPr>
        <w:pStyle w:val="Textonotapie"/>
        <w:jc w:val="both"/>
        <w:rPr>
          <w:rFonts w:ascii="Arial" w:hAnsi="Arial" w:cs="Arial"/>
          <w:i/>
        </w:rPr>
      </w:pPr>
      <w:r w:rsidRPr="00765018">
        <w:rPr>
          <w:rFonts w:ascii="Arial" w:hAnsi="Arial" w:cs="Arial"/>
          <w:i/>
        </w:rPr>
        <w:t>1. En la discusión en lo particular, pueden presentarse otro u otros artículos para sustituir totalmente al que está a discusión o bien para modificar, adicionar o suprimir algo</w:t>
      </w:r>
      <w:r w:rsidRPr="00765018">
        <w:rPr>
          <w:rFonts w:ascii="Arial" w:hAnsi="Arial" w:cs="Arial"/>
          <w:i/>
        </w:rPr>
        <w:t xml:space="preserve"> del mismo.</w:t>
      </w:r>
    </w:p>
    <w:p w14:paraId="39774336" w14:textId="77777777" w:rsidR="008E0C05" w:rsidRPr="00765018" w:rsidRDefault="005210D5" w:rsidP="00765018">
      <w:pPr>
        <w:pStyle w:val="Textonotapie"/>
        <w:jc w:val="both"/>
        <w:rPr>
          <w:rFonts w:ascii="Arial" w:hAnsi="Arial" w:cs="Arial"/>
          <w:i/>
        </w:rPr>
      </w:pPr>
      <w:r w:rsidRPr="00765018">
        <w:rPr>
          <w:rFonts w:ascii="Arial" w:hAnsi="Arial" w:cs="Arial"/>
          <w:i/>
        </w:rPr>
        <w:t>2. Cuando el Presidente de la comisión dictaminadora acepte la modificación, la propuesta se considera parte del proyecto de la comisión o comisiones.</w:t>
      </w:r>
    </w:p>
    <w:p w14:paraId="39774337" w14:textId="77777777" w:rsidR="008E0C05" w:rsidRPr="00765018" w:rsidRDefault="005210D5" w:rsidP="00765018">
      <w:pPr>
        <w:pStyle w:val="Textonotapie"/>
        <w:jc w:val="both"/>
        <w:rPr>
          <w:rFonts w:ascii="Arial" w:hAnsi="Arial" w:cs="Arial"/>
          <w:i/>
          <w:lang w:val="es-MX"/>
        </w:rPr>
      </w:pPr>
      <w:r w:rsidRPr="00765018">
        <w:rPr>
          <w:rFonts w:ascii="Arial" w:hAnsi="Arial" w:cs="Arial"/>
          <w:i/>
        </w:rPr>
        <w:t xml:space="preserve">3. De no aceptarse la modificación, el Presidente consulta a la Asamblea si la admite o no a </w:t>
      </w:r>
      <w:r w:rsidRPr="00765018">
        <w:rPr>
          <w:rFonts w:ascii="Arial" w:hAnsi="Arial" w:cs="Arial"/>
          <w:i/>
        </w:rPr>
        <w:t>discusión. En el primero de los casos se somete a debate y posteriormente”.</w:t>
      </w:r>
    </w:p>
  </w:footnote>
  <w:footnote w:id="44">
    <w:p w14:paraId="39774338"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rPr>
        <w:footnoteRef/>
      </w:r>
      <w:r w:rsidRPr="00765018">
        <w:rPr>
          <w:rFonts w:ascii="Arial" w:hAnsi="Arial" w:cs="Arial"/>
          <w:i/>
        </w:rPr>
        <w:t xml:space="preserve"> “Artículo 179.</w:t>
      </w:r>
    </w:p>
    <w:p w14:paraId="39774339" w14:textId="77777777" w:rsidR="008E0C05" w:rsidRPr="00765018" w:rsidRDefault="005210D5" w:rsidP="00765018">
      <w:pPr>
        <w:pStyle w:val="Textonotapie"/>
        <w:jc w:val="both"/>
        <w:rPr>
          <w:rFonts w:ascii="Arial" w:hAnsi="Arial" w:cs="Arial"/>
          <w:i/>
        </w:rPr>
      </w:pPr>
      <w:r w:rsidRPr="00765018">
        <w:rPr>
          <w:rFonts w:ascii="Arial" w:hAnsi="Arial" w:cs="Arial"/>
          <w:i/>
        </w:rPr>
        <w:t>1. Las votaciones se realizan en forma económica, nominal o por cédula.</w:t>
      </w:r>
    </w:p>
    <w:p w14:paraId="3977433A" w14:textId="77777777" w:rsidR="008E0C05" w:rsidRPr="00765018" w:rsidRDefault="005210D5" w:rsidP="00765018">
      <w:pPr>
        <w:pStyle w:val="Textonotapie"/>
        <w:jc w:val="both"/>
        <w:rPr>
          <w:rFonts w:ascii="Arial" w:hAnsi="Arial" w:cs="Arial"/>
          <w:i/>
        </w:rPr>
      </w:pPr>
      <w:r w:rsidRPr="00765018">
        <w:rPr>
          <w:rFonts w:ascii="Arial" w:hAnsi="Arial" w:cs="Arial"/>
          <w:i/>
        </w:rPr>
        <w:t>2. El sentido del voto es libre y puede ser:</w:t>
      </w:r>
    </w:p>
    <w:p w14:paraId="3977433B" w14:textId="77777777" w:rsidR="008E0C05" w:rsidRPr="00765018" w:rsidRDefault="005210D5" w:rsidP="00765018">
      <w:pPr>
        <w:pStyle w:val="Textonotapie"/>
        <w:jc w:val="both"/>
        <w:rPr>
          <w:rFonts w:ascii="Arial" w:hAnsi="Arial" w:cs="Arial"/>
          <w:i/>
        </w:rPr>
      </w:pPr>
      <w:r w:rsidRPr="00765018">
        <w:rPr>
          <w:rFonts w:ascii="Arial" w:hAnsi="Arial" w:cs="Arial"/>
          <w:i/>
        </w:rPr>
        <w:t>I. A favor;</w:t>
      </w:r>
    </w:p>
    <w:p w14:paraId="3977433C" w14:textId="77777777" w:rsidR="008E0C05" w:rsidRPr="00765018" w:rsidRDefault="005210D5" w:rsidP="00765018">
      <w:pPr>
        <w:pStyle w:val="Textonotapie"/>
        <w:jc w:val="both"/>
        <w:rPr>
          <w:rFonts w:ascii="Arial" w:hAnsi="Arial" w:cs="Arial"/>
          <w:i/>
        </w:rPr>
      </w:pPr>
      <w:r w:rsidRPr="00765018">
        <w:rPr>
          <w:rFonts w:ascii="Arial" w:hAnsi="Arial" w:cs="Arial"/>
          <w:i/>
        </w:rPr>
        <w:t>II. En contra; o</w:t>
      </w:r>
    </w:p>
    <w:p w14:paraId="3977433D" w14:textId="77777777" w:rsidR="008E0C05" w:rsidRPr="00765018" w:rsidRDefault="005210D5" w:rsidP="00765018">
      <w:pPr>
        <w:pStyle w:val="Textonotapie"/>
        <w:jc w:val="both"/>
        <w:rPr>
          <w:rFonts w:ascii="Arial" w:hAnsi="Arial" w:cs="Arial"/>
          <w:i/>
        </w:rPr>
      </w:pPr>
      <w:r w:rsidRPr="00765018">
        <w:rPr>
          <w:rFonts w:ascii="Arial" w:hAnsi="Arial" w:cs="Arial"/>
          <w:i/>
        </w:rPr>
        <w:t>III. Abstención.</w:t>
      </w:r>
    </w:p>
    <w:p w14:paraId="3977433E" w14:textId="77777777" w:rsidR="008E0C05" w:rsidRPr="00765018" w:rsidRDefault="005210D5" w:rsidP="00765018">
      <w:pPr>
        <w:pStyle w:val="Textonotapie"/>
        <w:jc w:val="both"/>
        <w:rPr>
          <w:rFonts w:ascii="Arial" w:hAnsi="Arial" w:cs="Arial"/>
          <w:i/>
        </w:rPr>
      </w:pPr>
      <w:r w:rsidRPr="00765018">
        <w:rPr>
          <w:rFonts w:ascii="Arial" w:hAnsi="Arial" w:cs="Arial"/>
          <w:i/>
        </w:rPr>
        <w:t>3. Para la determinación de los resultados correspondientes sólo se computan los votos a favor y en contra, las abstenciones se declaran por separado.</w:t>
      </w:r>
    </w:p>
    <w:p w14:paraId="3977433F" w14:textId="77777777" w:rsidR="008E0C05" w:rsidRPr="00765018" w:rsidRDefault="005210D5" w:rsidP="00765018">
      <w:pPr>
        <w:pStyle w:val="Textonotapie"/>
        <w:jc w:val="both"/>
        <w:rPr>
          <w:rFonts w:ascii="Arial" w:hAnsi="Arial" w:cs="Arial"/>
          <w:i/>
        </w:rPr>
      </w:pPr>
      <w:r w:rsidRPr="00765018">
        <w:rPr>
          <w:rFonts w:ascii="Arial" w:hAnsi="Arial" w:cs="Arial"/>
          <w:i/>
        </w:rPr>
        <w:t>4. Razonar o justificar el voto es potestad de quien lo emite”.</w:t>
      </w:r>
    </w:p>
    <w:p w14:paraId="39774340" w14:textId="77777777" w:rsidR="008E0C05" w:rsidRPr="00765018" w:rsidRDefault="005210D5" w:rsidP="00765018">
      <w:pPr>
        <w:pStyle w:val="Textonotapie"/>
        <w:jc w:val="both"/>
        <w:rPr>
          <w:rFonts w:ascii="Arial" w:hAnsi="Arial" w:cs="Arial"/>
          <w:i/>
          <w:lang w:val="es-MX"/>
        </w:rPr>
      </w:pPr>
      <w:r w:rsidRPr="00765018">
        <w:rPr>
          <w:rFonts w:ascii="Arial" w:hAnsi="Arial" w:cs="Arial"/>
          <w:i/>
          <w:lang w:val="es-MX"/>
        </w:rPr>
        <w:t>“Artículo 180.</w:t>
      </w:r>
    </w:p>
    <w:p w14:paraId="39774341" w14:textId="77777777" w:rsidR="008E0C05" w:rsidRPr="00765018" w:rsidRDefault="005210D5" w:rsidP="00765018">
      <w:pPr>
        <w:pStyle w:val="Textonotapie"/>
        <w:jc w:val="both"/>
        <w:rPr>
          <w:rFonts w:ascii="Arial" w:hAnsi="Arial" w:cs="Arial"/>
          <w:i/>
          <w:lang w:val="es-MX"/>
        </w:rPr>
      </w:pPr>
      <w:r w:rsidRPr="00765018">
        <w:rPr>
          <w:rFonts w:ascii="Arial" w:hAnsi="Arial" w:cs="Arial"/>
          <w:i/>
          <w:lang w:val="es-MX"/>
        </w:rPr>
        <w:t>1. El voto de los diputado</w:t>
      </w:r>
      <w:r w:rsidRPr="00765018">
        <w:rPr>
          <w:rFonts w:ascii="Arial" w:hAnsi="Arial" w:cs="Arial"/>
          <w:i/>
          <w:lang w:val="es-MX"/>
        </w:rPr>
        <w:t>s y las diputadas es válido, si se emite desde el área de curules.</w:t>
      </w:r>
    </w:p>
    <w:p w14:paraId="39774342" w14:textId="77777777" w:rsidR="008E0C05" w:rsidRPr="00765018" w:rsidRDefault="005210D5" w:rsidP="00765018">
      <w:pPr>
        <w:pStyle w:val="Textonotapie"/>
        <w:jc w:val="both"/>
        <w:rPr>
          <w:rFonts w:ascii="Arial" w:hAnsi="Arial" w:cs="Arial"/>
          <w:i/>
          <w:lang w:val="es-MX"/>
        </w:rPr>
      </w:pPr>
      <w:r w:rsidRPr="00765018">
        <w:rPr>
          <w:rFonts w:ascii="Arial" w:hAnsi="Arial" w:cs="Arial"/>
          <w:i/>
          <w:lang w:val="es-MX"/>
        </w:rPr>
        <w:t>2. Los diputados y las diputadas no deben salir de sesión mientras se efectúa una votación. Si sale y entrade (sic) nuevo durante el desarrollo de la misma, no puede votar, salvo que el Pre</w:t>
      </w:r>
      <w:r w:rsidRPr="00765018">
        <w:rPr>
          <w:rFonts w:ascii="Arial" w:hAnsi="Arial" w:cs="Arial"/>
          <w:i/>
          <w:lang w:val="es-MX"/>
        </w:rPr>
        <w:t>sidente haya autorizado su salida.</w:t>
      </w:r>
    </w:p>
    <w:p w14:paraId="39774343" w14:textId="77777777" w:rsidR="008E0C05" w:rsidRPr="00765018" w:rsidRDefault="005210D5" w:rsidP="00765018">
      <w:pPr>
        <w:pStyle w:val="Textonotapie"/>
        <w:jc w:val="both"/>
        <w:rPr>
          <w:rFonts w:ascii="Arial" w:hAnsi="Arial" w:cs="Arial"/>
          <w:i/>
          <w:lang w:val="es-MX"/>
        </w:rPr>
      </w:pPr>
      <w:r w:rsidRPr="00765018">
        <w:rPr>
          <w:rFonts w:ascii="Arial" w:hAnsi="Arial" w:cs="Arial"/>
          <w:i/>
          <w:lang w:val="es-MX"/>
        </w:rPr>
        <w:t>3. En las votaciones, cualquier diputado o diputada puede solicitar que conste en el acta el sentido de su voto”.</w:t>
      </w:r>
    </w:p>
  </w:footnote>
  <w:footnote w:id="45">
    <w:p w14:paraId="39774344"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“Artículo 183.</w:t>
      </w:r>
    </w:p>
    <w:p w14:paraId="39774345" w14:textId="77777777" w:rsidR="008E0C05" w:rsidRPr="00765018" w:rsidRDefault="005210D5" w:rsidP="00765018">
      <w:pPr>
        <w:pStyle w:val="Textonotapie"/>
        <w:jc w:val="both"/>
        <w:rPr>
          <w:rFonts w:ascii="Arial" w:hAnsi="Arial" w:cs="Arial"/>
          <w:i/>
        </w:rPr>
      </w:pPr>
      <w:r w:rsidRPr="00765018">
        <w:rPr>
          <w:rFonts w:ascii="Arial" w:hAnsi="Arial" w:cs="Arial"/>
          <w:i/>
        </w:rPr>
        <w:t>1. La votación es nominal siempre que se trate de acuerdos legislativos, dictámenes de ley</w:t>
      </w:r>
      <w:r w:rsidRPr="00765018">
        <w:rPr>
          <w:rFonts w:ascii="Arial" w:hAnsi="Arial" w:cs="Arial"/>
          <w:i/>
        </w:rPr>
        <w:t xml:space="preserve"> o decreto, y de minutas; o a petición de un diputado o diputada cuando la diferencia en una votación económica sea menor a cinco votos.</w:t>
      </w:r>
    </w:p>
    <w:p w14:paraId="39774346" w14:textId="77777777" w:rsidR="008E0C05" w:rsidRPr="00765018" w:rsidRDefault="005210D5" w:rsidP="00765018">
      <w:pPr>
        <w:pStyle w:val="Textonotapie"/>
        <w:jc w:val="both"/>
        <w:rPr>
          <w:rFonts w:ascii="Arial" w:hAnsi="Arial" w:cs="Arial"/>
          <w:i/>
        </w:rPr>
      </w:pPr>
      <w:r w:rsidRPr="00765018">
        <w:rPr>
          <w:rFonts w:ascii="Arial" w:hAnsi="Arial" w:cs="Arial"/>
          <w:i/>
        </w:rPr>
        <w:t xml:space="preserve">2. En la votación nominal el Presidente determina el tiempo de que disponen los diputados y las diputadas para </w:t>
      </w:r>
      <w:r w:rsidRPr="00765018">
        <w:rPr>
          <w:rFonts w:ascii="Arial" w:hAnsi="Arial" w:cs="Arial"/>
          <w:i/>
        </w:rPr>
        <w:t>emitir su voto por el sistema electrónico de votación, sin que sea menor a un minuto; transcurrido el tiempo, un Secretario da a conocer el resultado de la votación y el Presidente hace la declaratoria correspondiente. Una vez impreso el resultado, es vali</w:t>
      </w:r>
      <w:r w:rsidRPr="00765018">
        <w:rPr>
          <w:rFonts w:ascii="Arial" w:hAnsi="Arial" w:cs="Arial"/>
          <w:i/>
        </w:rPr>
        <w:t>dado con la firma del Secretario que dio a conocer el resultado, y en su caso, se asientan los incidentes que se expresan con respecto a la votación.</w:t>
      </w:r>
    </w:p>
    <w:p w14:paraId="39774347" w14:textId="77777777" w:rsidR="008E0C05" w:rsidRPr="00765018" w:rsidRDefault="005210D5" w:rsidP="00765018">
      <w:pPr>
        <w:pStyle w:val="Textonotapie"/>
        <w:jc w:val="both"/>
        <w:rPr>
          <w:rFonts w:ascii="Arial" w:hAnsi="Arial" w:cs="Arial"/>
          <w:i/>
          <w:lang w:val="es-MX"/>
        </w:rPr>
      </w:pPr>
      <w:r w:rsidRPr="00765018">
        <w:rPr>
          <w:rFonts w:ascii="Arial" w:hAnsi="Arial" w:cs="Arial"/>
          <w:i/>
        </w:rPr>
        <w:t>[…]”.</w:t>
      </w:r>
    </w:p>
  </w:footnote>
  <w:footnote w:id="46">
    <w:p w14:paraId="39774348"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i/>
        </w:rPr>
        <w:footnoteRef/>
      </w:r>
      <w:r w:rsidRPr="00765018">
        <w:rPr>
          <w:rFonts w:ascii="Arial" w:hAnsi="Arial" w:cs="Arial"/>
          <w:i/>
        </w:rPr>
        <w:t>“Artículo 186.</w:t>
      </w:r>
    </w:p>
    <w:p w14:paraId="39774349" w14:textId="77777777" w:rsidR="008E0C05" w:rsidRPr="00765018" w:rsidRDefault="005210D5" w:rsidP="00765018">
      <w:pPr>
        <w:pStyle w:val="Textonotapie"/>
        <w:jc w:val="both"/>
        <w:rPr>
          <w:rFonts w:ascii="Arial" w:hAnsi="Arial" w:cs="Arial"/>
          <w:i/>
        </w:rPr>
      </w:pPr>
      <w:r w:rsidRPr="00765018">
        <w:rPr>
          <w:rFonts w:ascii="Arial" w:hAnsi="Arial" w:cs="Arial"/>
          <w:i/>
        </w:rPr>
        <w:t>1. Las minutas son de ley, decreto o acuerdo legislativo.</w:t>
      </w:r>
    </w:p>
    <w:p w14:paraId="3977434A" w14:textId="77777777" w:rsidR="008E0C05" w:rsidRPr="00765018" w:rsidRDefault="005210D5" w:rsidP="00765018">
      <w:pPr>
        <w:pStyle w:val="Textonotapie"/>
        <w:jc w:val="both"/>
        <w:rPr>
          <w:rFonts w:ascii="Arial" w:hAnsi="Arial" w:cs="Arial"/>
          <w:i/>
        </w:rPr>
      </w:pPr>
      <w:r w:rsidRPr="00765018">
        <w:rPr>
          <w:rFonts w:ascii="Arial" w:hAnsi="Arial" w:cs="Arial"/>
          <w:i/>
        </w:rPr>
        <w:t xml:space="preserve">2. Son minutas de ley las </w:t>
      </w:r>
      <w:r w:rsidRPr="00765018">
        <w:rPr>
          <w:rFonts w:ascii="Arial" w:hAnsi="Arial" w:cs="Arial"/>
          <w:i/>
        </w:rPr>
        <w:t>que contienen el texto exacto de las resoluciones aprobadas por el Congreso del Estado que se refieren a la creación, reforma, adición, derogación o abrogación de normas generales, impersonales y abstractas que tienen como fin otorgar derechos o imponer ob</w:t>
      </w:r>
      <w:r w:rsidRPr="00765018">
        <w:rPr>
          <w:rFonts w:ascii="Arial" w:hAnsi="Arial" w:cs="Arial"/>
          <w:i/>
        </w:rPr>
        <w:t>ligaciones a la generalidad de las personas.</w:t>
      </w:r>
    </w:p>
    <w:p w14:paraId="3977434B" w14:textId="77777777" w:rsidR="008E0C05" w:rsidRPr="00765018" w:rsidRDefault="005210D5" w:rsidP="00765018">
      <w:pPr>
        <w:pStyle w:val="Textonotapie"/>
        <w:jc w:val="both"/>
        <w:rPr>
          <w:rFonts w:ascii="Arial" w:hAnsi="Arial" w:cs="Arial"/>
          <w:i/>
        </w:rPr>
      </w:pPr>
      <w:r w:rsidRPr="00765018">
        <w:rPr>
          <w:rFonts w:ascii="Arial" w:hAnsi="Arial" w:cs="Arial"/>
          <w:i/>
        </w:rPr>
        <w:t>3. Son minutas de decreto las que contienen el texto exacto de las resoluciones aprobadas por el Congreso del Estado que versan sobre la creación, reforma, adición, derogación y abrogación de disposiciones sobre</w:t>
      </w:r>
      <w:r w:rsidRPr="00765018">
        <w:rPr>
          <w:rFonts w:ascii="Arial" w:hAnsi="Arial" w:cs="Arial"/>
          <w:i/>
        </w:rPr>
        <w:t xml:space="preserve"> el otorgamiento de derechos o imposición de obligaciones a determinadas personas y es relativa a tiempos y lugares específicos.</w:t>
      </w:r>
    </w:p>
    <w:p w14:paraId="3977434C" w14:textId="77777777" w:rsidR="008E0C05" w:rsidRPr="00765018" w:rsidRDefault="005210D5" w:rsidP="00765018">
      <w:pPr>
        <w:pStyle w:val="Textonotapie"/>
        <w:jc w:val="both"/>
        <w:rPr>
          <w:rFonts w:ascii="Arial" w:hAnsi="Arial" w:cs="Arial"/>
          <w:i/>
        </w:rPr>
      </w:pPr>
      <w:r w:rsidRPr="00765018">
        <w:rPr>
          <w:rFonts w:ascii="Arial" w:hAnsi="Arial" w:cs="Arial"/>
          <w:i/>
        </w:rPr>
        <w:t xml:space="preserve">4. Son minutas de acuerdo legislativo aquellas que contienen el texto exacto de las resoluciones aprobadas por el Congreso del </w:t>
      </w:r>
      <w:r w:rsidRPr="00765018">
        <w:rPr>
          <w:rFonts w:ascii="Arial" w:hAnsi="Arial" w:cs="Arial"/>
          <w:i/>
        </w:rPr>
        <w:t>Estado que versen sobre convocatorias para elección de funcionarios públicos, resoluciones sobre la elección de funcionarios públicos y aquellos asuntos que por disposición de ley deban publicarse en el periódico oficial "El Estado de Jalisco".</w:t>
      </w:r>
    </w:p>
    <w:p w14:paraId="3977434D" w14:textId="77777777" w:rsidR="008E0C05" w:rsidRPr="00765018" w:rsidRDefault="005210D5" w:rsidP="00765018">
      <w:pPr>
        <w:pStyle w:val="Textonotapie"/>
        <w:jc w:val="both"/>
        <w:rPr>
          <w:rFonts w:ascii="Arial" w:hAnsi="Arial" w:cs="Arial"/>
          <w:i/>
          <w:lang w:val="es-MX"/>
        </w:rPr>
      </w:pPr>
      <w:r w:rsidRPr="00765018">
        <w:rPr>
          <w:rFonts w:ascii="Arial" w:hAnsi="Arial" w:cs="Arial"/>
          <w:i/>
          <w:lang w:val="es-MX"/>
        </w:rPr>
        <w:t>“Artículo 1</w:t>
      </w:r>
      <w:r w:rsidRPr="00765018">
        <w:rPr>
          <w:rFonts w:ascii="Arial" w:hAnsi="Arial" w:cs="Arial"/>
          <w:i/>
          <w:lang w:val="es-MX"/>
        </w:rPr>
        <w:t>88.</w:t>
      </w:r>
    </w:p>
    <w:p w14:paraId="3977434E" w14:textId="77777777" w:rsidR="008E0C05" w:rsidRPr="00765018" w:rsidRDefault="005210D5" w:rsidP="00765018">
      <w:pPr>
        <w:pStyle w:val="Textonotapie"/>
        <w:jc w:val="both"/>
        <w:rPr>
          <w:rFonts w:ascii="Arial" w:hAnsi="Arial" w:cs="Arial"/>
          <w:i/>
          <w:lang w:val="es-MX"/>
        </w:rPr>
      </w:pPr>
      <w:r w:rsidRPr="00765018">
        <w:rPr>
          <w:rFonts w:ascii="Arial" w:hAnsi="Arial" w:cs="Arial"/>
          <w:i/>
          <w:lang w:val="es-MX"/>
        </w:rPr>
        <w:t>1. Corresponde a la comisión dictaminadora, con el apoyo de las áreas legislativas, generar la minuta de lo aprobado por el Congreso del Estado y presentarla a la Mesa Directiva.</w:t>
      </w:r>
    </w:p>
    <w:p w14:paraId="3977434F" w14:textId="77777777" w:rsidR="008E0C05" w:rsidRPr="00765018" w:rsidRDefault="005210D5" w:rsidP="00765018">
      <w:pPr>
        <w:pStyle w:val="Textonotapie"/>
        <w:jc w:val="both"/>
        <w:rPr>
          <w:rFonts w:ascii="Arial" w:hAnsi="Arial" w:cs="Arial"/>
          <w:i/>
          <w:lang w:val="es-MX"/>
        </w:rPr>
      </w:pPr>
      <w:r w:rsidRPr="00765018">
        <w:rPr>
          <w:rFonts w:ascii="Arial" w:hAnsi="Arial" w:cs="Arial"/>
          <w:i/>
          <w:lang w:val="es-MX"/>
        </w:rPr>
        <w:t xml:space="preserve">2. Las minutas son puestas a discusión, por una sola vez, en lo </w:t>
      </w:r>
      <w:r w:rsidRPr="00765018">
        <w:rPr>
          <w:rFonts w:ascii="Arial" w:hAnsi="Arial" w:cs="Arial"/>
          <w:i/>
          <w:lang w:val="es-MX"/>
        </w:rPr>
        <w:t>general y en lo particular.</w:t>
      </w:r>
    </w:p>
    <w:p w14:paraId="39774350" w14:textId="77777777" w:rsidR="008E0C05" w:rsidRPr="00765018" w:rsidRDefault="005210D5" w:rsidP="00765018">
      <w:pPr>
        <w:pStyle w:val="Textonotapie"/>
        <w:jc w:val="both"/>
        <w:rPr>
          <w:rFonts w:ascii="Arial" w:hAnsi="Arial" w:cs="Arial"/>
          <w:lang w:val="es-MX"/>
        </w:rPr>
      </w:pPr>
      <w:r w:rsidRPr="00765018">
        <w:rPr>
          <w:rFonts w:ascii="Arial" w:hAnsi="Arial" w:cs="Arial"/>
          <w:i/>
          <w:lang w:val="es-MX"/>
        </w:rPr>
        <w:t>3. La votación de las minutas es nominal”.</w:t>
      </w:r>
    </w:p>
  </w:footnote>
  <w:footnote w:id="47">
    <w:p w14:paraId="39774351"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Lo que es acorde con lo sostenido en el amparo en revisión 552/2010, resuelto por la Primera Sala de este Alto Tribunal, el primero de septiembre de dos mil diez, por unanimidad de ci</w:t>
      </w:r>
      <w:r w:rsidRPr="00765018">
        <w:rPr>
          <w:rFonts w:ascii="Arial" w:hAnsi="Arial" w:cs="Arial"/>
        </w:rPr>
        <w:t>nco votos. En el que se negó el amparo a la quejosa que reclamaba el decreto que reforma diversos artículos de la Ley del Impuesto al Valor Agregado, en específico la tasa del gravamen, aduciendo que el mismo se encontraba viciado al no haber contado con u</w:t>
      </w:r>
      <w:r w:rsidRPr="00765018">
        <w:rPr>
          <w:rFonts w:ascii="Arial" w:hAnsi="Arial" w:cs="Arial"/>
        </w:rPr>
        <w:t>na iniciativa de ley específicamente propuesta por el órgano competente para ello, toda vez que habría sido la Comisión dictaminadora de la Cámara de Diputados la que incorporó tal propuesta en el dictamen.</w:t>
      </w:r>
    </w:p>
    <w:p w14:paraId="39774352" w14:textId="77777777" w:rsidR="008E0C05" w:rsidRPr="00765018" w:rsidRDefault="008E0C05" w:rsidP="00765018">
      <w:pPr>
        <w:pStyle w:val="Textonotapie"/>
        <w:jc w:val="both"/>
        <w:rPr>
          <w:rFonts w:ascii="Arial" w:hAnsi="Arial" w:cs="Arial"/>
          <w:lang w:val="es-MX"/>
        </w:rPr>
      </w:pPr>
    </w:p>
  </w:footnote>
  <w:footnote w:id="48">
    <w:p w14:paraId="39774353"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“Artículo 152.</w:t>
      </w:r>
    </w:p>
    <w:p w14:paraId="39774354" w14:textId="77777777" w:rsidR="008E0C05" w:rsidRPr="00765018" w:rsidRDefault="005210D5" w:rsidP="00765018">
      <w:pPr>
        <w:pStyle w:val="Textonotapie"/>
        <w:jc w:val="both"/>
        <w:rPr>
          <w:rFonts w:ascii="Arial" w:hAnsi="Arial" w:cs="Arial"/>
          <w:i/>
        </w:rPr>
      </w:pPr>
      <w:r w:rsidRPr="00765018">
        <w:rPr>
          <w:rFonts w:ascii="Arial" w:hAnsi="Arial" w:cs="Arial"/>
          <w:i/>
        </w:rPr>
        <w:t>1. La dispensa de trámites cons</w:t>
      </w:r>
      <w:r w:rsidRPr="00765018">
        <w:rPr>
          <w:rFonts w:ascii="Arial" w:hAnsi="Arial" w:cs="Arial"/>
          <w:i/>
        </w:rPr>
        <w:t>iste en la omisión total o parcial de las lecturas que establece el presente capítulo.</w:t>
      </w:r>
    </w:p>
    <w:p w14:paraId="39774355" w14:textId="77777777" w:rsidR="008E0C05" w:rsidRPr="00765018" w:rsidRDefault="005210D5" w:rsidP="00765018">
      <w:pPr>
        <w:pStyle w:val="Textonotapie"/>
        <w:jc w:val="both"/>
        <w:rPr>
          <w:rFonts w:ascii="Arial" w:hAnsi="Arial" w:cs="Arial"/>
          <w:i/>
        </w:rPr>
      </w:pPr>
      <w:r w:rsidRPr="00765018">
        <w:rPr>
          <w:rFonts w:ascii="Arial" w:hAnsi="Arial" w:cs="Arial"/>
          <w:i/>
        </w:rPr>
        <w:t xml:space="preserve">2. En ningún caso puede ponerse a discusión un dictamen de ley o decreto, sin haberse satisfecho el requisito previsto en el artículo 29 de la Constitución Política del </w:t>
      </w:r>
      <w:r w:rsidRPr="00765018">
        <w:rPr>
          <w:rFonts w:ascii="Arial" w:hAnsi="Arial" w:cs="Arial"/>
          <w:i/>
        </w:rPr>
        <w:t>Estado.</w:t>
      </w:r>
    </w:p>
    <w:p w14:paraId="39774356" w14:textId="77777777" w:rsidR="008E0C05" w:rsidRPr="00765018" w:rsidRDefault="005210D5" w:rsidP="00765018">
      <w:pPr>
        <w:pStyle w:val="Textonotapie"/>
        <w:jc w:val="both"/>
        <w:rPr>
          <w:rFonts w:ascii="Arial" w:hAnsi="Arial" w:cs="Arial"/>
          <w:i/>
        </w:rPr>
      </w:pPr>
      <w:r w:rsidRPr="00765018">
        <w:rPr>
          <w:rFonts w:ascii="Arial" w:hAnsi="Arial" w:cs="Arial"/>
          <w:i/>
        </w:rPr>
        <w:t>3. La dispensa de trámites se aplica también a la lectura de actas, comunicaciones y demás documentos, que previene esta Ley; siempre y cuando se hayan hecho llegar con antelación a los diputados y las diputadas.</w:t>
      </w:r>
    </w:p>
    <w:p w14:paraId="39774357" w14:textId="77777777" w:rsidR="008E0C05" w:rsidRPr="00765018" w:rsidRDefault="005210D5" w:rsidP="00765018">
      <w:pPr>
        <w:pStyle w:val="Textonotapie"/>
        <w:jc w:val="both"/>
        <w:rPr>
          <w:rFonts w:ascii="Arial" w:hAnsi="Arial" w:cs="Arial"/>
          <w:i/>
          <w:lang w:val="es-MX"/>
        </w:rPr>
      </w:pPr>
      <w:r w:rsidRPr="00765018">
        <w:rPr>
          <w:rFonts w:ascii="Arial" w:hAnsi="Arial" w:cs="Arial"/>
          <w:i/>
        </w:rPr>
        <w:t>4. La dispensa de trámites y el est</w:t>
      </w:r>
      <w:r w:rsidRPr="00765018">
        <w:rPr>
          <w:rFonts w:ascii="Arial" w:hAnsi="Arial" w:cs="Arial"/>
          <w:i/>
        </w:rPr>
        <w:t>rechamiento de términos de los dictámenes de ley o decreto, consiste en que en una sola sesión se desarrollen las dos lecturas preceptuadas, y la no celebración de la sesión intermedia”.</w:t>
      </w:r>
    </w:p>
    <w:p w14:paraId="39774358"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“Artículo 153.</w:t>
      </w:r>
    </w:p>
    <w:p w14:paraId="39774359" w14:textId="77777777" w:rsidR="008E0C05" w:rsidRPr="00765018" w:rsidRDefault="005210D5" w:rsidP="00765018">
      <w:pPr>
        <w:pStyle w:val="Textonotapie"/>
        <w:jc w:val="both"/>
        <w:rPr>
          <w:rFonts w:ascii="Arial" w:hAnsi="Arial" w:cs="Arial"/>
          <w:i/>
        </w:rPr>
      </w:pPr>
      <w:r w:rsidRPr="00765018">
        <w:rPr>
          <w:rFonts w:ascii="Arial" w:hAnsi="Arial" w:cs="Arial"/>
          <w:i/>
        </w:rPr>
        <w:t>1. La dispensa de trámites puede ser solicitada medi</w:t>
      </w:r>
      <w:r w:rsidRPr="00765018">
        <w:rPr>
          <w:rFonts w:ascii="Arial" w:hAnsi="Arial" w:cs="Arial"/>
          <w:i/>
        </w:rPr>
        <w:t>ante moción de cualquiera de los diputados o las diputadas.</w:t>
      </w:r>
    </w:p>
    <w:p w14:paraId="3977435A" w14:textId="77777777" w:rsidR="008E0C05" w:rsidRPr="00765018" w:rsidRDefault="005210D5" w:rsidP="00765018">
      <w:pPr>
        <w:pStyle w:val="Textonotapie"/>
        <w:jc w:val="both"/>
        <w:rPr>
          <w:rFonts w:ascii="Arial" w:hAnsi="Arial" w:cs="Arial"/>
          <w:i/>
        </w:rPr>
      </w:pPr>
      <w:r w:rsidRPr="00765018">
        <w:rPr>
          <w:rFonts w:ascii="Arial" w:hAnsi="Arial" w:cs="Arial"/>
          <w:i/>
        </w:rPr>
        <w:t>2. Presentada la moción, el Presidente procede a abrir el debate correspondiente y una vez agotado éste, se procede a la votación.</w:t>
      </w:r>
    </w:p>
    <w:p w14:paraId="3977435B" w14:textId="77777777" w:rsidR="008E0C05" w:rsidRPr="00765018" w:rsidRDefault="005210D5" w:rsidP="00765018">
      <w:pPr>
        <w:pStyle w:val="Textonotapie"/>
        <w:jc w:val="both"/>
        <w:rPr>
          <w:rFonts w:ascii="Arial" w:hAnsi="Arial" w:cs="Arial"/>
          <w:i/>
        </w:rPr>
      </w:pPr>
      <w:r w:rsidRPr="00765018">
        <w:rPr>
          <w:rFonts w:ascii="Arial" w:hAnsi="Arial" w:cs="Arial"/>
          <w:i/>
        </w:rPr>
        <w:t>3. La aprobación de moción requiere mayoría absoluta.</w:t>
      </w:r>
    </w:p>
    <w:p w14:paraId="3977435C" w14:textId="77777777" w:rsidR="008E0C05" w:rsidRPr="00765018" w:rsidRDefault="005210D5" w:rsidP="00765018">
      <w:pPr>
        <w:pStyle w:val="Textonotapie"/>
        <w:jc w:val="both"/>
        <w:rPr>
          <w:rFonts w:ascii="Arial" w:hAnsi="Arial" w:cs="Arial"/>
          <w:i/>
          <w:lang w:val="es-MX"/>
        </w:rPr>
      </w:pPr>
      <w:r w:rsidRPr="00765018">
        <w:rPr>
          <w:rFonts w:ascii="Arial" w:hAnsi="Arial" w:cs="Arial"/>
          <w:i/>
        </w:rPr>
        <w:t>4. Aprobada</w:t>
      </w:r>
      <w:r w:rsidRPr="00765018">
        <w:rPr>
          <w:rFonts w:ascii="Arial" w:hAnsi="Arial" w:cs="Arial"/>
          <w:i/>
        </w:rPr>
        <w:t xml:space="preserve"> la moción, el dictamen se presenta a la Asamblea y se procede a su discusión y votación”.</w:t>
      </w:r>
    </w:p>
    <w:p w14:paraId="3977435D" w14:textId="77777777" w:rsidR="008E0C05" w:rsidRPr="00765018" w:rsidRDefault="008E0C05" w:rsidP="00765018">
      <w:pPr>
        <w:pStyle w:val="Textonotapie"/>
        <w:jc w:val="both"/>
        <w:rPr>
          <w:rFonts w:ascii="Arial" w:hAnsi="Arial" w:cs="Arial"/>
          <w:i/>
          <w:lang w:val="es-MX"/>
        </w:rPr>
      </w:pPr>
    </w:p>
  </w:footnote>
  <w:footnote w:id="49">
    <w:p w14:paraId="3977435E"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Por ejemplo, en la </w:t>
      </w:r>
      <w:r w:rsidRPr="00765018">
        <w:rPr>
          <w:rFonts w:ascii="Arial" w:hAnsi="Arial" w:cs="Arial"/>
          <w:b/>
        </w:rPr>
        <w:t>acción de inconstitucionalidad 45/2015 y acumuladas</w:t>
      </w:r>
      <w:r w:rsidRPr="00765018">
        <w:rPr>
          <w:rFonts w:ascii="Arial" w:hAnsi="Arial" w:cs="Arial"/>
        </w:rPr>
        <w:t xml:space="preserve"> se concluyó que </w:t>
      </w:r>
      <w:r w:rsidRPr="00765018">
        <w:rPr>
          <w:rFonts w:ascii="Arial" w:hAnsi="Arial" w:cs="Arial"/>
          <w:i/>
        </w:rPr>
        <w:t xml:space="preserve">“[…] si el párrafo tercero del inciso D, de la fracción II del artículo 20 </w:t>
      </w:r>
      <w:r w:rsidRPr="00765018">
        <w:rPr>
          <w:rFonts w:ascii="Arial" w:hAnsi="Arial" w:cs="Arial"/>
          <w:i/>
        </w:rPr>
        <w:t>de la Constitución Política del Estado de Tamaulipas respeta los plazos previstos en la Constitución Federal para la duración de las campañas electorales locales, se concluye que es constitucional”</w:t>
      </w:r>
      <w:r w:rsidRPr="00765018">
        <w:rPr>
          <w:rFonts w:ascii="Arial" w:hAnsi="Arial" w:cs="Arial"/>
        </w:rPr>
        <w:t>, lo que resalta las facultades que tienen las entidades fe</w:t>
      </w:r>
      <w:r w:rsidRPr="00765018">
        <w:rPr>
          <w:rFonts w:ascii="Arial" w:hAnsi="Arial" w:cs="Arial"/>
        </w:rPr>
        <w:t>derativas al respecto. Resuelta el 10 de septiembre de 2015 por unanimidad de diez votos de los señores Ministros Gutiérrez Ortiz Mena, Cossío Díaz, Luna Ramos, Franco González Salas, Zaldívar Lelo de Larrea, Pardo Rebolledo, Medina Mora I., Sánchez Corder</w:t>
      </w:r>
      <w:r w:rsidRPr="00765018">
        <w:rPr>
          <w:rFonts w:ascii="Arial" w:hAnsi="Arial" w:cs="Arial"/>
        </w:rPr>
        <w:t>o de García Villegas, Pérez Dayán y Presidente Aguilar Morales.</w:t>
      </w:r>
    </w:p>
  </w:footnote>
  <w:footnote w:id="50">
    <w:p w14:paraId="3977435F" w14:textId="77777777" w:rsidR="008E0C05" w:rsidRPr="00765018" w:rsidRDefault="005210D5" w:rsidP="00765018">
      <w:pPr>
        <w:pStyle w:val="Textonotapie"/>
        <w:jc w:val="both"/>
        <w:rPr>
          <w:rFonts w:ascii="Arial" w:hAnsi="Arial" w:cs="Arial"/>
          <w:lang w:val="es-MX"/>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lang w:val="es-MX"/>
        </w:rPr>
        <w:t>Resuelta el 5 de diciembre de 2017. . Aprobada por unanimidad de nueve votos de la Ministra y los Ministros Gutiérrez Ortiz Mena, Franco González Salas, Zaldívar Lelo de Larrea, Pardo Reboll</w:t>
      </w:r>
      <w:r w:rsidRPr="00765018">
        <w:rPr>
          <w:rFonts w:ascii="Arial" w:hAnsi="Arial" w:cs="Arial"/>
          <w:lang w:val="es-MX"/>
        </w:rPr>
        <w:t>edo, Piña Hernández, Medina Mora I., Laynez Potisek, Pérez Dayán y Presidente en funciones Cossío Díaz.</w:t>
      </w:r>
    </w:p>
  </w:footnote>
  <w:footnote w:id="51">
    <w:p w14:paraId="39774360" w14:textId="77777777" w:rsidR="008E0C05" w:rsidRPr="00765018" w:rsidRDefault="005210D5" w:rsidP="00765018">
      <w:pPr>
        <w:pStyle w:val="Textonotapie"/>
        <w:jc w:val="both"/>
        <w:rPr>
          <w:rFonts w:ascii="Arial" w:hAnsi="Arial" w:cs="Arial"/>
          <w:lang w:val="es-MX"/>
        </w:rPr>
      </w:pPr>
      <w:r w:rsidRPr="00765018">
        <w:rPr>
          <w:rStyle w:val="Refdenotaalpie"/>
          <w:rFonts w:ascii="Arial" w:hAnsi="Arial" w:cs="Arial"/>
        </w:rPr>
        <w:footnoteRef/>
      </w:r>
      <w:r w:rsidRPr="00765018">
        <w:rPr>
          <w:rFonts w:ascii="Arial" w:hAnsi="Arial" w:cs="Arial"/>
        </w:rPr>
        <w:t xml:space="preserve"> Resuelta </w:t>
      </w:r>
      <w:r w:rsidRPr="00765018">
        <w:rPr>
          <w:rFonts w:ascii="Arial" w:hAnsi="Arial" w:cs="Arial"/>
          <w:lang w:val="es-MX"/>
        </w:rPr>
        <w:t>el veintiséis de octubre de dos mil diecisiete</w:t>
      </w:r>
      <w:r w:rsidRPr="00765018">
        <w:rPr>
          <w:rFonts w:ascii="Arial" w:hAnsi="Arial" w:cs="Arial"/>
        </w:rPr>
        <w:t>. El cambio de criterio que se discute en este punto fue aprobado por una mayoría de nueve voto</w:t>
      </w:r>
      <w:r w:rsidRPr="00765018">
        <w:rPr>
          <w:rFonts w:ascii="Arial" w:hAnsi="Arial" w:cs="Arial"/>
        </w:rPr>
        <w:t xml:space="preserve">s de las Ministras y los Ministros </w:t>
      </w:r>
      <w:r w:rsidRPr="00765018">
        <w:rPr>
          <w:rFonts w:ascii="Arial" w:hAnsi="Arial" w:cs="Arial"/>
          <w:lang w:val="es-MX"/>
        </w:rPr>
        <w:t xml:space="preserve">Gutiérrez Ortiz Mena, Luna Ramos, Franco González Salas, Zaldívar Lelo de Larrea, Pardo Rebolledo con salvedades, Piña Hernández obligada por la votación previa, Medina Mora I. con reservas, Pérez Dayán obligado por la votación previa y Presidente Aguilar </w:t>
      </w:r>
      <w:r w:rsidRPr="00765018">
        <w:rPr>
          <w:rFonts w:ascii="Arial" w:hAnsi="Arial" w:cs="Arial"/>
          <w:lang w:val="es-MX"/>
        </w:rPr>
        <w:t xml:space="preserve">Morales. El Ministro Laynez Potisek </w:t>
      </w:r>
      <w:r w:rsidRPr="00765018">
        <w:rPr>
          <w:rFonts w:ascii="Arial" w:hAnsi="Arial" w:cs="Arial"/>
        </w:rPr>
        <w:t>votó en contra.</w:t>
      </w:r>
    </w:p>
  </w:footnote>
  <w:footnote w:id="52">
    <w:p w14:paraId="39774361"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w:t>
      </w:r>
      <w:r w:rsidRPr="00765018">
        <w:rPr>
          <w:rFonts w:ascii="Arial" w:hAnsi="Arial" w:cs="Arial"/>
          <w:b/>
          <w:i/>
        </w:rPr>
        <w:t>ACCIÓN DE INCONSTITUCIONALIDAD. ESTUDIO INNECESARIO DE CONCEPTOS DE INVALIDEZ.</w:t>
      </w:r>
      <w:r w:rsidRPr="00765018">
        <w:rPr>
          <w:rFonts w:ascii="Arial" w:hAnsi="Arial" w:cs="Arial"/>
          <w:i/>
        </w:rPr>
        <w:t xml:space="preserve"> Si se declara la invalidez del acto impugnado en una acción de inconstitucionalidad, por haber sido fundado uno de los con</w:t>
      </w:r>
      <w:r w:rsidRPr="00765018">
        <w:rPr>
          <w:rFonts w:ascii="Arial" w:hAnsi="Arial" w:cs="Arial"/>
          <w:i/>
        </w:rPr>
        <w:t>ceptos de invalidez propuestos, se cumple el propósito de este medio de control constitucional y resulta innecesario ocuparse de los restantes argumentos relativos al mismo acto”</w:t>
      </w:r>
      <w:r>
        <w:rPr>
          <w:rFonts w:ascii="Arial" w:hAnsi="Arial" w:cs="Arial"/>
          <w:i/>
        </w:rPr>
        <w:t>.</w:t>
      </w:r>
      <w:r w:rsidRPr="00765018">
        <w:rPr>
          <w:rFonts w:ascii="Arial" w:hAnsi="Arial" w:cs="Arial"/>
          <w:i/>
        </w:rPr>
        <w:t xml:space="preserve"> </w:t>
      </w:r>
      <w:r w:rsidRPr="00765018">
        <w:rPr>
          <w:rFonts w:ascii="Arial" w:hAnsi="Arial" w:cs="Arial"/>
        </w:rPr>
        <w:t>[J]; 9a. Época; Pleno; S.J.F. y su Gaceta; Tomo XXVI, Diciembre de 2007; Pág</w:t>
      </w:r>
      <w:r w:rsidRPr="00765018">
        <w:rPr>
          <w:rFonts w:ascii="Arial" w:hAnsi="Arial" w:cs="Arial"/>
        </w:rPr>
        <w:t xml:space="preserve">. 776. </w:t>
      </w:r>
      <w:r w:rsidRPr="00765018">
        <w:rPr>
          <w:rFonts w:ascii="Arial" w:hAnsi="Arial" w:cs="Arial"/>
          <w:bCs/>
        </w:rPr>
        <w:t>P./J. 32/2007.</w:t>
      </w:r>
    </w:p>
  </w:footnote>
  <w:footnote w:id="53">
    <w:p w14:paraId="39774362" w14:textId="77777777" w:rsidR="008E0C05" w:rsidRPr="00765018" w:rsidRDefault="005210D5" w:rsidP="00765018">
      <w:pPr>
        <w:pStyle w:val="Textonotapie"/>
        <w:jc w:val="both"/>
        <w:rPr>
          <w:rFonts w:ascii="Arial" w:hAnsi="Arial" w:cs="Arial"/>
          <w:lang w:val="es-MX"/>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lang w:val="es-MX"/>
        </w:rPr>
        <w:t xml:space="preserve">Al respecto en la sentencia señalada se indicó que el artículo 116, fracción IV de la Constitución Federal establece que las leyes de los estados en materia electoral deberán ser acordes con las bases establecidas en la propia Norma Federal y en las leyes </w:t>
      </w:r>
      <w:r w:rsidRPr="00765018">
        <w:rPr>
          <w:rFonts w:ascii="Arial" w:hAnsi="Arial" w:cs="Arial"/>
          <w:lang w:val="es-MX"/>
        </w:rPr>
        <w:t>generales respectivas por lo que en el caso las normas impugnadas resultaban inconstitucionales al no observar las bases establecidas en la Ley General de Partidos Políticos. En este caso si bien se obtuvo unanimidad de 10 votos por la invalidez citada, lo</w:t>
      </w:r>
      <w:r w:rsidRPr="00765018">
        <w:rPr>
          <w:rFonts w:ascii="Arial" w:hAnsi="Arial" w:cs="Arial"/>
          <w:lang w:val="es-MX"/>
        </w:rPr>
        <w:t>s Ministros Cossío Díaz, Medina Mora y Sánchez Cordero señalaron que no compartían las consideraciones de la mayoría pues, en su opinión, únicamente debió abordarse el estudio a partir del análisis de la libertad de configuración legislativa del legislador</w:t>
      </w:r>
      <w:r w:rsidRPr="00765018">
        <w:rPr>
          <w:rFonts w:ascii="Arial" w:hAnsi="Arial" w:cs="Arial"/>
          <w:lang w:val="es-MX"/>
        </w:rPr>
        <w:t xml:space="preserve"> local con base en el artículo 116, fracción IV, inciso g) de la Constitución Federal; por su parte, el Ministro  Franco González Salas manifestó que no compartía las consideraciones y que el legislador local debió tomar en cuenta las reglas establecidas e</w:t>
      </w:r>
      <w:r w:rsidRPr="00765018">
        <w:rPr>
          <w:rFonts w:ascii="Arial" w:hAnsi="Arial" w:cs="Arial"/>
          <w:lang w:val="es-MX"/>
        </w:rPr>
        <w:t xml:space="preserve">n el artículo 116 constitucional y los principios que rigen para lograr un régimen equitativo de financiamiento entre los partidos políticos; mientras que el resto de los ministros estuvieron de acuerdo con las consideraciones sustentadas en la sentencia; </w:t>
      </w:r>
      <w:r w:rsidRPr="00765018">
        <w:rPr>
          <w:rFonts w:ascii="Arial" w:hAnsi="Arial" w:cs="Arial"/>
          <w:lang w:val="es-MX"/>
        </w:rPr>
        <w:t xml:space="preserve">estuvo ausente la Ministra Luna Ramos. </w:t>
      </w:r>
    </w:p>
  </w:footnote>
  <w:footnote w:id="54">
    <w:p w14:paraId="39774363" w14:textId="77777777" w:rsidR="008E0C05" w:rsidRPr="00765018" w:rsidRDefault="005210D5" w:rsidP="00765018">
      <w:pPr>
        <w:pStyle w:val="Textonotapie"/>
        <w:jc w:val="both"/>
        <w:rPr>
          <w:rFonts w:ascii="Arial" w:hAnsi="Arial" w:cs="Arial"/>
          <w:lang w:val="es-MX"/>
        </w:rPr>
      </w:pPr>
      <w:r w:rsidRPr="00765018">
        <w:rPr>
          <w:rStyle w:val="Refdenotaalpie"/>
          <w:rFonts w:ascii="Arial" w:hAnsi="Arial" w:cs="Arial"/>
        </w:rPr>
        <w:footnoteRef/>
      </w:r>
      <w:r w:rsidRPr="00765018">
        <w:rPr>
          <w:rFonts w:ascii="Arial" w:hAnsi="Arial" w:cs="Arial"/>
        </w:rPr>
        <w:t xml:space="preserve"> </w:t>
      </w:r>
      <w:r w:rsidR="001F2ECA" w:rsidRPr="00765018">
        <w:rPr>
          <w:rFonts w:ascii="Arial" w:hAnsi="Arial" w:cs="Arial"/>
        </w:rPr>
        <w:t>Asimismo,</w:t>
      </w:r>
      <w:r w:rsidRPr="00765018">
        <w:rPr>
          <w:rFonts w:ascii="Arial" w:hAnsi="Arial" w:cs="Arial"/>
        </w:rPr>
        <w:t xml:space="preserve"> ese criterio fue reiterado en la Acción de Inconstitucionalidad 64/2015 y sus acumuladas 65/2015, 66/2015, 68/2015 y 70/2015, resuelta el quince de octubre de dos mil quince; y en la acción de Inconstituc</w:t>
      </w:r>
      <w:r w:rsidRPr="00765018">
        <w:rPr>
          <w:rFonts w:ascii="Arial" w:hAnsi="Arial" w:cs="Arial"/>
        </w:rPr>
        <w:t>ionalidad 38/2017 y sus acumuladas 39/2017 y 60/2017, fallada el veintiocho de agosto de dos mil diecisiete y 126/2019 y su acumulada 129/2020, resuelta el 10 de marzo de 2020.</w:t>
      </w:r>
    </w:p>
  </w:footnote>
  <w:footnote w:id="55">
    <w:p w14:paraId="39774364" w14:textId="77777777" w:rsidR="008E0C05" w:rsidRPr="00765018" w:rsidRDefault="005210D5" w:rsidP="00765018">
      <w:pPr>
        <w:pStyle w:val="Estilo"/>
        <w:rPr>
          <w:rFonts w:cs="Arial"/>
          <w:i/>
          <w:sz w:val="20"/>
          <w:szCs w:val="20"/>
        </w:rPr>
      </w:pPr>
      <w:r w:rsidRPr="00765018">
        <w:rPr>
          <w:rStyle w:val="Refdenotaalpie"/>
          <w:rFonts w:cs="Arial"/>
          <w:sz w:val="20"/>
          <w:szCs w:val="20"/>
        </w:rPr>
        <w:footnoteRef/>
      </w:r>
      <w:r w:rsidRPr="00765018">
        <w:rPr>
          <w:rFonts w:cs="Arial"/>
          <w:sz w:val="20"/>
          <w:szCs w:val="20"/>
        </w:rPr>
        <w:t>“</w:t>
      </w:r>
      <w:r w:rsidRPr="00765018">
        <w:rPr>
          <w:rFonts w:cs="Arial"/>
          <w:i/>
          <w:sz w:val="20"/>
          <w:szCs w:val="20"/>
        </w:rPr>
        <w:t>Artículo 41. El pueblo ejerce su soberanía por medio de los Poderes de la Uni</w:t>
      </w:r>
      <w:r w:rsidRPr="00765018">
        <w:rPr>
          <w:rFonts w:cs="Arial"/>
          <w:i/>
          <w:sz w:val="20"/>
          <w:szCs w:val="20"/>
        </w:rPr>
        <w:t>ón, en los casos de la competencia de éstos, y por los de los Estados, en lo que toca a sus regímenes interiores, en los términos respectivamente establecidos por la presente Constitución Federal y las particulares de los Estados, las que en ningún caso po</w:t>
      </w:r>
      <w:r w:rsidRPr="00765018">
        <w:rPr>
          <w:rFonts w:cs="Arial"/>
          <w:i/>
          <w:sz w:val="20"/>
          <w:szCs w:val="20"/>
        </w:rPr>
        <w:t>drán contravenir las estipulaciones del Pacto Federal.</w:t>
      </w:r>
    </w:p>
    <w:p w14:paraId="39774365" w14:textId="77777777" w:rsidR="008E0C05" w:rsidRPr="00765018" w:rsidRDefault="005210D5" w:rsidP="00765018">
      <w:pPr>
        <w:pStyle w:val="Estilo"/>
        <w:rPr>
          <w:rFonts w:cs="Arial"/>
          <w:i/>
          <w:sz w:val="20"/>
          <w:szCs w:val="20"/>
        </w:rPr>
      </w:pPr>
      <w:r w:rsidRPr="00765018">
        <w:rPr>
          <w:rFonts w:cs="Arial"/>
          <w:i/>
          <w:sz w:val="20"/>
          <w:szCs w:val="20"/>
        </w:rPr>
        <w:t>…</w:t>
      </w:r>
    </w:p>
    <w:p w14:paraId="39774366" w14:textId="77777777" w:rsidR="008E0C05" w:rsidRPr="00765018" w:rsidRDefault="005210D5" w:rsidP="00765018">
      <w:pPr>
        <w:pStyle w:val="Estilo"/>
        <w:rPr>
          <w:rFonts w:cs="Arial"/>
          <w:i/>
          <w:sz w:val="20"/>
          <w:szCs w:val="20"/>
        </w:rPr>
      </w:pPr>
      <w:r w:rsidRPr="00765018">
        <w:rPr>
          <w:rFonts w:cs="Arial"/>
          <w:i/>
          <w:sz w:val="20"/>
          <w:szCs w:val="20"/>
        </w:rPr>
        <w:t>La renovación de los poderes Legislativo y Ejecutivo se realizará mediante elecciones libres, auténticas y periódicas, conforme a las siguientes bases:</w:t>
      </w:r>
    </w:p>
    <w:p w14:paraId="39774367" w14:textId="77777777" w:rsidR="008E0C05" w:rsidRPr="00765018" w:rsidRDefault="005210D5" w:rsidP="00765018">
      <w:pPr>
        <w:pStyle w:val="Textonotapie"/>
        <w:jc w:val="both"/>
        <w:rPr>
          <w:rFonts w:ascii="Arial" w:hAnsi="Arial" w:cs="Arial"/>
          <w:i/>
        </w:rPr>
      </w:pPr>
      <w:r w:rsidRPr="00765018">
        <w:rPr>
          <w:rFonts w:ascii="Arial" w:hAnsi="Arial" w:cs="Arial"/>
          <w:i/>
        </w:rPr>
        <w:t>(…)</w:t>
      </w:r>
    </w:p>
    <w:p w14:paraId="39774368" w14:textId="77777777" w:rsidR="008E0C05" w:rsidRPr="00765018" w:rsidRDefault="005210D5" w:rsidP="00765018">
      <w:pPr>
        <w:pStyle w:val="Estilo"/>
        <w:rPr>
          <w:rFonts w:cs="Arial"/>
          <w:i/>
          <w:sz w:val="20"/>
          <w:szCs w:val="20"/>
        </w:rPr>
      </w:pPr>
      <w:r w:rsidRPr="00765018">
        <w:rPr>
          <w:rFonts w:cs="Arial"/>
          <w:i/>
          <w:sz w:val="20"/>
          <w:szCs w:val="20"/>
        </w:rPr>
        <w:t xml:space="preserve">II. La ley garantizará que los </w:t>
      </w:r>
      <w:r w:rsidRPr="00765018">
        <w:rPr>
          <w:rFonts w:cs="Arial"/>
          <w:i/>
          <w:sz w:val="20"/>
          <w:szCs w:val="20"/>
        </w:rPr>
        <w:t>partidos políticos nacionales cuenten de manera equitativa con elementos para llevar a cabo sus actividades y señalará las reglas a que se sujetará el financiamiento de los propios partidos y sus campañas electorales, debiendo garantizar que los recursos p</w:t>
      </w:r>
      <w:r w:rsidRPr="00765018">
        <w:rPr>
          <w:rFonts w:cs="Arial"/>
          <w:i/>
          <w:sz w:val="20"/>
          <w:szCs w:val="20"/>
        </w:rPr>
        <w:t>úblicos prevalezcan sobre los de origen privado.</w:t>
      </w:r>
    </w:p>
    <w:p w14:paraId="39774369" w14:textId="77777777" w:rsidR="008E0C05" w:rsidRPr="00765018" w:rsidRDefault="005210D5" w:rsidP="00765018">
      <w:pPr>
        <w:pStyle w:val="Estilo"/>
        <w:rPr>
          <w:rFonts w:cs="Arial"/>
          <w:i/>
          <w:sz w:val="20"/>
          <w:szCs w:val="20"/>
        </w:rPr>
      </w:pPr>
      <w:r w:rsidRPr="00765018">
        <w:rPr>
          <w:rFonts w:cs="Arial"/>
          <w:i/>
          <w:sz w:val="20"/>
          <w:szCs w:val="20"/>
        </w:rPr>
        <w:t>El financiamiento público para los partidos políticos que mantengan su registro después de cada elección, se compondrá de las ministraciones destinadas al sostenimiento de sus actividades ordinarias permanen</w:t>
      </w:r>
      <w:r w:rsidRPr="00765018">
        <w:rPr>
          <w:rFonts w:cs="Arial"/>
          <w:i/>
          <w:sz w:val="20"/>
          <w:szCs w:val="20"/>
        </w:rPr>
        <w:t>tes, las tendientes a la obtención del voto durante los procesos electorales y las de carácter específico. Se otorgará conforme a lo siguiente y a lo que disponga la ley:</w:t>
      </w:r>
    </w:p>
    <w:p w14:paraId="3977436A" w14:textId="77777777" w:rsidR="008E0C05" w:rsidRPr="00765018" w:rsidRDefault="005210D5" w:rsidP="00765018">
      <w:pPr>
        <w:pStyle w:val="Estilo"/>
        <w:rPr>
          <w:rFonts w:cs="Arial"/>
          <w:i/>
          <w:sz w:val="20"/>
          <w:szCs w:val="20"/>
        </w:rPr>
      </w:pPr>
      <w:r w:rsidRPr="00765018">
        <w:rPr>
          <w:rFonts w:cs="Arial"/>
          <w:i/>
          <w:sz w:val="20"/>
          <w:szCs w:val="20"/>
        </w:rPr>
        <w:t>a) El financiamiento público para el sostenimiento de sus actividades ordinarias perm</w:t>
      </w:r>
      <w:r w:rsidRPr="00765018">
        <w:rPr>
          <w:rFonts w:cs="Arial"/>
          <w:i/>
          <w:sz w:val="20"/>
          <w:szCs w:val="20"/>
        </w:rPr>
        <w:t xml:space="preserve">anentes se fijará anualmente, multiplicando el número total de ciudadanos inscritos en el padrón electoral </w:t>
      </w:r>
      <w:r w:rsidRPr="00765018">
        <w:rPr>
          <w:rFonts w:cs="Arial"/>
          <w:b/>
          <w:i/>
          <w:sz w:val="20"/>
          <w:szCs w:val="20"/>
        </w:rPr>
        <w:t>por el sesenta y cinco por ciento del valor diario de la Unidad de Medida y Actualización</w:t>
      </w:r>
      <w:r w:rsidRPr="00765018">
        <w:rPr>
          <w:rFonts w:cs="Arial"/>
          <w:i/>
          <w:sz w:val="20"/>
          <w:szCs w:val="20"/>
        </w:rPr>
        <w:t>. El treinta por ciento de la cantidad que resulte de acuerd</w:t>
      </w:r>
      <w:r w:rsidRPr="00765018">
        <w:rPr>
          <w:rFonts w:cs="Arial"/>
          <w:i/>
          <w:sz w:val="20"/>
          <w:szCs w:val="20"/>
        </w:rPr>
        <w:t>o a lo señalado anteriormente, se distribuirá entre los partidos políticos en forma igualitaria y el setenta por ciento restante de acuerdo con el porcentaje de votos que hubieren obtenido en la elección de diputados inmediata anterior.</w:t>
      </w:r>
    </w:p>
    <w:p w14:paraId="3977436B" w14:textId="77777777" w:rsidR="008E0C05" w:rsidRPr="00765018" w:rsidRDefault="005210D5" w:rsidP="00765018">
      <w:pPr>
        <w:pStyle w:val="Estilo"/>
        <w:rPr>
          <w:rFonts w:cs="Arial"/>
          <w:i/>
          <w:sz w:val="20"/>
          <w:szCs w:val="20"/>
        </w:rPr>
      </w:pPr>
      <w:r w:rsidRPr="00765018">
        <w:rPr>
          <w:rFonts w:cs="Arial"/>
          <w:i/>
          <w:sz w:val="20"/>
          <w:szCs w:val="20"/>
        </w:rPr>
        <w:t>b) El financiamient</w:t>
      </w:r>
      <w:r w:rsidRPr="00765018">
        <w:rPr>
          <w:rFonts w:cs="Arial"/>
          <w:i/>
          <w:sz w:val="20"/>
          <w:szCs w:val="20"/>
        </w:rPr>
        <w:t>o público para las actividades tendientes a la obtención del voto durante el año en que se elijan Presidente de la República, senadores y diputados federales, equivaldrá al cincuenta por ciento del financiamiento público que le corresponda a cada partido p</w:t>
      </w:r>
      <w:r w:rsidRPr="00765018">
        <w:rPr>
          <w:rFonts w:cs="Arial"/>
          <w:i/>
          <w:sz w:val="20"/>
          <w:szCs w:val="20"/>
        </w:rPr>
        <w:t>olítico por actividades ordinarias en ese mismo año; cuando sólo se elijan diputados federales, equivaldrá al treinta por ciento de dicho financiamiento por actividades ordinarias.</w:t>
      </w:r>
    </w:p>
    <w:p w14:paraId="3977436C" w14:textId="77777777" w:rsidR="008E0C05" w:rsidRPr="00765018" w:rsidRDefault="005210D5" w:rsidP="00765018">
      <w:pPr>
        <w:pStyle w:val="Estilo"/>
        <w:rPr>
          <w:rFonts w:cs="Arial"/>
          <w:i/>
          <w:sz w:val="20"/>
          <w:szCs w:val="20"/>
        </w:rPr>
      </w:pPr>
      <w:r w:rsidRPr="00765018">
        <w:rPr>
          <w:rFonts w:cs="Arial"/>
          <w:i/>
          <w:sz w:val="20"/>
          <w:szCs w:val="20"/>
        </w:rPr>
        <w:t>c) El financiamiento público por actividades específicas, relativas a la ed</w:t>
      </w:r>
      <w:r w:rsidRPr="00765018">
        <w:rPr>
          <w:rFonts w:cs="Arial"/>
          <w:i/>
          <w:sz w:val="20"/>
          <w:szCs w:val="20"/>
        </w:rPr>
        <w:t xml:space="preserve">ucación, capacitación, investigación socioeconómica y política, así como a las tareas editoriales, equivaldrá al tres por ciento del monto total del financiamiento público que corresponda en cada año por actividades ordinarias. El treinta por ciento de la </w:t>
      </w:r>
      <w:r w:rsidRPr="00765018">
        <w:rPr>
          <w:rFonts w:cs="Arial"/>
          <w:i/>
          <w:sz w:val="20"/>
          <w:szCs w:val="20"/>
        </w:rPr>
        <w:t>cantidad que resulte de acuerdo a lo señalado anteriormente, se distribuirá entre los partidos políticos en forma igualitaria y el setenta por ciento restante de acuerdo con el porcentaje de votos que hubieren obtenido en la elección de diputados inmediata</w:t>
      </w:r>
      <w:r w:rsidRPr="00765018">
        <w:rPr>
          <w:rFonts w:cs="Arial"/>
          <w:i/>
          <w:sz w:val="20"/>
          <w:szCs w:val="20"/>
        </w:rPr>
        <w:t xml:space="preserve"> anterior.</w:t>
      </w:r>
    </w:p>
    <w:p w14:paraId="3977436D" w14:textId="77777777" w:rsidR="008E0C05" w:rsidRPr="00765018" w:rsidRDefault="005210D5" w:rsidP="00765018">
      <w:pPr>
        <w:pStyle w:val="Estilo"/>
        <w:rPr>
          <w:rFonts w:cs="Arial"/>
          <w:i/>
          <w:sz w:val="20"/>
          <w:szCs w:val="20"/>
        </w:rPr>
      </w:pPr>
      <w:r w:rsidRPr="00765018">
        <w:rPr>
          <w:rFonts w:cs="Arial"/>
          <w:i/>
          <w:sz w:val="20"/>
          <w:szCs w:val="20"/>
        </w:rPr>
        <w:t>La ley fijará los límites a las erogaciones en los procesos internos de selección de candidatos y en las campañas electorales. La propia ley establecerá el monto máximo que tendrán las aportaciones de sus militantes y simpatizantes; ordenará los</w:t>
      </w:r>
      <w:r w:rsidRPr="00765018">
        <w:rPr>
          <w:rFonts w:cs="Arial"/>
          <w:i/>
          <w:sz w:val="20"/>
          <w:szCs w:val="20"/>
        </w:rPr>
        <w:t xml:space="preserve"> procedimientos para el control, fiscalización oportuna y vigilancia, durante la campaña, del origen y uso de todos los recursos con que cuenten; asimismo, dispondrá las sanciones que deban imponerse por el incumplimiento de estas disposiciones.</w:t>
      </w:r>
    </w:p>
    <w:p w14:paraId="3977436E" w14:textId="77777777" w:rsidR="008E0C05" w:rsidRPr="00765018" w:rsidRDefault="005210D5" w:rsidP="00765018">
      <w:pPr>
        <w:pStyle w:val="Estilo"/>
        <w:rPr>
          <w:rFonts w:cs="Arial"/>
          <w:i/>
          <w:sz w:val="20"/>
          <w:szCs w:val="20"/>
        </w:rPr>
      </w:pPr>
      <w:r w:rsidRPr="00765018">
        <w:rPr>
          <w:rFonts w:cs="Arial"/>
          <w:i/>
          <w:sz w:val="20"/>
          <w:szCs w:val="20"/>
        </w:rPr>
        <w:t>De igual m</w:t>
      </w:r>
      <w:r w:rsidRPr="00765018">
        <w:rPr>
          <w:rFonts w:cs="Arial"/>
          <w:i/>
          <w:sz w:val="20"/>
          <w:szCs w:val="20"/>
        </w:rPr>
        <w:t>anera, la ley establecerá el procedimiento para la liquidación de las obligaciones de los partidos que pierdan su registro y los supuestos en los que sus bienes y remanentes serán adjudicados a la Federación.</w:t>
      </w:r>
    </w:p>
    <w:p w14:paraId="3977436F" w14:textId="77777777" w:rsidR="008E0C05" w:rsidRPr="00765018" w:rsidRDefault="005210D5" w:rsidP="00765018">
      <w:pPr>
        <w:pStyle w:val="Estilo"/>
        <w:rPr>
          <w:rFonts w:cs="Arial"/>
          <w:sz w:val="20"/>
          <w:szCs w:val="20"/>
        </w:rPr>
      </w:pPr>
      <w:r w:rsidRPr="00765018">
        <w:rPr>
          <w:rFonts w:cs="Arial"/>
          <w:i/>
          <w:sz w:val="20"/>
          <w:szCs w:val="20"/>
        </w:rPr>
        <w:t>(…)”</w:t>
      </w:r>
      <w:r>
        <w:rPr>
          <w:rFonts w:cs="Arial"/>
          <w:i/>
          <w:sz w:val="20"/>
          <w:szCs w:val="20"/>
        </w:rPr>
        <w:t>.</w:t>
      </w:r>
    </w:p>
  </w:footnote>
  <w:footnote w:id="56">
    <w:p w14:paraId="39774370" w14:textId="77777777" w:rsidR="008E0C05" w:rsidRPr="00765018" w:rsidRDefault="005210D5" w:rsidP="00765018">
      <w:pPr>
        <w:pStyle w:val="Estilo"/>
        <w:rPr>
          <w:rFonts w:cs="Arial"/>
          <w:i/>
          <w:sz w:val="20"/>
          <w:szCs w:val="20"/>
        </w:rPr>
      </w:pPr>
      <w:r w:rsidRPr="00765018">
        <w:rPr>
          <w:rStyle w:val="Refdenotaalpie"/>
          <w:rFonts w:cs="Arial"/>
          <w:i/>
          <w:sz w:val="20"/>
          <w:szCs w:val="20"/>
        </w:rPr>
        <w:footnoteRef/>
      </w:r>
      <w:r w:rsidRPr="00765018">
        <w:rPr>
          <w:rFonts w:cs="Arial"/>
          <w:i/>
          <w:sz w:val="20"/>
          <w:szCs w:val="20"/>
        </w:rPr>
        <w:t>“Artículo 116. El poder público de los e</w:t>
      </w:r>
      <w:r w:rsidRPr="00765018">
        <w:rPr>
          <w:rFonts w:cs="Arial"/>
          <w:i/>
          <w:sz w:val="20"/>
          <w:szCs w:val="20"/>
        </w:rPr>
        <w:t>stados se dividirá, para su ejercicio, en Ejecutivo, Legislativo y Judicial, y no podrán reunirse dos o más de estos poderes en una sola persona o corporación, ni depositarse el legislativo en un solo individuo.</w:t>
      </w:r>
    </w:p>
    <w:p w14:paraId="39774371" w14:textId="77777777" w:rsidR="008E0C05" w:rsidRPr="00765018" w:rsidRDefault="005210D5" w:rsidP="00765018">
      <w:pPr>
        <w:pStyle w:val="Estilo"/>
        <w:rPr>
          <w:rFonts w:cs="Arial"/>
          <w:i/>
          <w:sz w:val="20"/>
          <w:szCs w:val="20"/>
        </w:rPr>
      </w:pPr>
      <w:r w:rsidRPr="00765018">
        <w:rPr>
          <w:rFonts w:cs="Arial"/>
          <w:i/>
          <w:sz w:val="20"/>
          <w:szCs w:val="20"/>
        </w:rPr>
        <w:t>Los poderes de los Estados se organizarán co</w:t>
      </w:r>
      <w:r w:rsidRPr="00765018">
        <w:rPr>
          <w:rFonts w:cs="Arial"/>
          <w:i/>
          <w:sz w:val="20"/>
          <w:szCs w:val="20"/>
        </w:rPr>
        <w:t>nforme a la Constitución de cada uno de ellos, con sujeción a las siguientes normas:</w:t>
      </w:r>
    </w:p>
    <w:p w14:paraId="39774372" w14:textId="77777777" w:rsidR="008E0C05" w:rsidRPr="00765018" w:rsidRDefault="005210D5" w:rsidP="00765018">
      <w:pPr>
        <w:pStyle w:val="Textonotapie"/>
        <w:jc w:val="both"/>
        <w:rPr>
          <w:rFonts w:ascii="Arial" w:hAnsi="Arial" w:cs="Arial"/>
          <w:i/>
        </w:rPr>
      </w:pPr>
      <w:r w:rsidRPr="00765018">
        <w:rPr>
          <w:rFonts w:ascii="Arial" w:hAnsi="Arial" w:cs="Arial"/>
          <w:i/>
        </w:rPr>
        <w:t>(…)</w:t>
      </w:r>
    </w:p>
    <w:p w14:paraId="39774373" w14:textId="77777777" w:rsidR="008E0C05" w:rsidRPr="00765018" w:rsidRDefault="005210D5" w:rsidP="00765018">
      <w:pPr>
        <w:pStyle w:val="Estilo"/>
        <w:rPr>
          <w:rFonts w:cs="Arial"/>
          <w:i/>
          <w:sz w:val="20"/>
          <w:szCs w:val="20"/>
        </w:rPr>
      </w:pPr>
      <w:r w:rsidRPr="00765018">
        <w:rPr>
          <w:rFonts w:cs="Arial"/>
          <w:i/>
          <w:sz w:val="20"/>
          <w:szCs w:val="20"/>
        </w:rPr>
        <w:t xml:space="preserve">IV. De conformidad con las bases establecidas en esta Constitución </w:t>
      </w:r>
      <w:r w:rsidRPr="00765018">
        <w:rPr>
          <w:rFonts w:cs="Arial"/>
          <w:b/>
          <w:i/>
          <w:sz w:val="20"/>
          <w:szCs w:val="20"/>
        </w:rPr>
        <w:t>y las leyes generales en la materia</w:t>
      </w:r>
      <w:r w:rsidRPr="00765018">
        <w:rPr>
          <w:rFonts w:cs="Arial"/>
          <w:i/>
          <w:sz w:val="20"/>
          <w:szCs w:val="20"/>
        </w:rPr>
        <w:t>, las Constituciones y leyes de los Estados en materia electoral,</w:t>
      </w:r>
      <w:r w:rsidRPr="00765018">
        <w:rPr>
          <w:rFonts w:cs="Arial"/>
          <w:i/>
          <w:sz w:val="20"/>
          <w:szCs w:val="20"/>
        </w:rPr>
        <w:t xml:space="preserve"> garantizarán que:</w:t>
      </w:r>
    </w:p>
    <w:p w14:paraId="39774374" w14:textId="77777777" w:rsidR="008E0C05" w:rsidRPr="00765018" w:rsidRDefault="005210D5" w:rsidP="00765018">
      <w:pPr>
        <w:pStyle w:val="Textonotapie"/>
        <w:jc w:val="both"/>
        <w:rPr>
          <w:rFonts w:ascii="Arial" w:hAnsi="Arial" w:cs="Arial"/>
          <w:i/>
        </w:rPr>
      </w:pPr>
      <w:r w:rsidRPr="00765018">
        <w:rPr>
          <w:rFonts w:ascii="Arial" w:hAnsi="Arial" w:cs="Arial"/>
          <w:i/>
        </w:rPr>
        <w:t>(…)</w:t>
      </w:r>
    </w:p>
    <w:p w14:paraId="39774375" w14:textId="77777777" w:rsidR="008E0C05" w:rsidRPr="00765018" w:rsidRDefault="005210D5" w:rsidP="00765018">
      <w:pPr>
        <w:pStyle w:val="Estilo"/>
        <w:rPr>
          <w:rFonts w:cs="Arial"/>
          <w:i/>
          <w:sz w:val="20"/>
          <w:szCs w:val="20"/>
        </w:rPr>
      </w:pPr>
      <w:r w:rsidRPr="00765018">
        <w:rPr>
          <w:rFonts w:cs="Arial"/>
          <w:i/>
          <w:sz w:val="20"/>
          <w:szCs w:val="20"/>
        </w:rPr>
        <w:t>g) Los partidos políticos reciban, en forma equitativa, financiamiento público para sus actividades ordinarias permanentes y las tendientes a la obtención del voto durante los procesos electorales. Del mismo modo se establezca el pro</w:t>
      </w:r>
      <w:r w:rsidRPr="00765018">
        <w:rPr>
          <w:rFonts w:cs="Arial"/>
          <w:i/>
          <w:sz w:val="20"/>
          <w:szCs w:val="20"/>
        </w:rPr>
        <w:t>cedimiento para la liquidación de los partidos que pierdan su registro y el destino de sus bienes y remanentes;</w:t>
      </w:r>
    </w:p>
    <w:p w14:paraId="39774376" w14:textId="77777777" w:rsidR="008E0C05" w:rsidRPr="00765018" w:rsidRDefault="005210D5" w:rsidP="00765018">
      <w:pPr>
        <w:pStyle w:val="Estilo"/>
        <w:rPr>
          <w:rFonts w:cs="Arial"/>
          <w:i/>
          <w:sz w:val="20"/>
          <w:szCs w:val="20"/>
        </w:rPr>
      </w:pPr>
      <w:r w:rsidRPr="00765018">
        <w:rPr>
          <w:rFonts w:cs="Arial"/>
          <w:i/>
          <w:sz w:val="20"/>
          <w:szCs w:val="20"/>
        </w:rPr>
        <w:t>(…)”.</w:t>
      </w:r>
    </w:p>
  </w:footnote>
  <w:footnote w:id="57">
    <w:p w14:paraId="39774377" w14:textId="77777777" w:rsidR="008E0C05" w:rsidRPr="00765018" w:rsidRDefault="005210D5" w:rsidP="00765018">
      <w:pPr>
        <w:pStyle w:val="Estilo"/>
        <w:rPr>
          <w:rFonts w:cs="Arial"/>
          <w:i/>
          <w:sz w:val="20"/>
          <w:szCs w:val="20"/>
        </w:rPr>
      </w:pPr>
      <w:r w:rsidRPr="00765018">
        <w:rPr>
          <w:rStyle w:val="Refdenotaalpie"/>
          <w:rFonts w:cs="Arial"/>
          <w:sz w:val="20"/>
          <w:szCs w:val="20"/>
        </w:rPr>
        <w:footnoteRef/>
      </w:r>
      <w:r w:rsidRPr="00765018">
        <w:rPr>
          <w:rFonts w:cs="Arial"/>
          <w:sz w:val="20"/>
          <w:szCs w:val="20"/>
        </w:rPr>
        <w:t xml:space="preserve"> </w:t>
      </w:r>
      <w:r w:rsidRPr="00765018">
        <w:rPr>
          <w:rFonts w:cs="Arial"/>
          <w:i/>
          <w:sz w:val="20"/>
          <w:szCs w:val="20"/>
        </w:rPr>
        <w:t>“Artículo 73.- El Congreso tiene facultad:</w:t>
      </w:r>
    </w:p>
    <w:p w14:paraId="39774378" w14:textId="77777777" w:rsidR="008E0C05" w:rsidRPr="00765018" w:rsidRDefault="005210D5" w:rsidP="00765018">
      <w:pPr>
        <w:pStyle w:val="Estilo"/>
        <w:rPr>
          <w:rFonts w:cs="Arial"/>
          <w:i/>
          <w:sz w:val="20"/>
          <w:szCs w:val="20"/>
        </w:rPr>
      </w:pPr>
      <w:r w:rsidRPr="00765018">
        <w:rPr>
          <w:rFonts w:cs="Arial"/>
          <w:i/>
          <w:sz w:val="20"/>
          <w:szCs w:val="20"/>
        </w:rPr>
        <w:t xml:space="preserve">(…) </w:t>
      </w:r>
    </w:p>
    <w:p w14:paraId="39774379" w14:textId="77777777" w:rsidR="008E0C05" w:rsidRPr="00765018" w:rsidRDefault="005210D5" w:rsidP="00765018">
      <w:pPr>
        <w:pStyle w:val="Estilo"/>
        <w:rPr>
          <w:rFonts w:cs="Arial"/>
          <w:i/>
          <w:sz w:val="20"/>
          <w:szCs w:val="20"/>
        </w:rPr>
      </w:pPr>
      <w:r w:rsidRPr="00765018">
        <w:rPr>
          <w:rFonts w:cs="Arial"/>
          <w:i/>
          <w:sz w:val="20"/>
          <w:szCs w:val="20"/>
        </w:rPr>
        <w:t>(ADICIONADA, D.O.F. 10 DE FEBRERO DE 2014)</w:t>
      </w:r>
    </w:p>
    <w:p w14:paraId="3977437A" w14:textId="77777777" w:rsidR="008E0C05" w:rsidRPr="00765018" w:rsidRDefault="005210D5" w:rsidP="00765018">
      <w:pPr>
        <w:pStyle w:val="Estilo"/>
        <w:rPr>
          <w:rFonts w:cs="Arial"/>
          <w:i/>
          <w:sz w:val="20"/>
          <w:szCs w:val="20"/>
        </w:rPr>
      </w:pPr>
      <w:r w:rsidRPr="00765018">
        <w:rPr>
          <w:rFonts w:cs="Arial"/>
          <w:i/>
          <w:sz w:val="20"/>
          <w:szCs w:val="20"/>
        </w:rPr>
        <w:t xml:space="preserve">XXIX-U. Para expedir las leyes generales que </w:t>
      </w:r>
      <w:r w:rsidRPr="00765018">
        <w:rPr>
          <w:rFonts w:cs="Arial"/>
          <w:i/>
          <w:sz w:val="20"/>
          <w:szCs w:val="20"/>
        </w:rPr>
        <w:t>distribuyan competencias entre la Federación y las entidades federativas en materias de partidos políticos; organismos electorales, y procesos electorales, conforme a las bases previstas en esta Constitución.</w:t>
      </w:r>
    </w:p>
    <w:p w14:paraId="3977437B" w14:textId="77777777" w:rsidR="008E0C05" w:rsidRPr="00765018" w:rsidRDefault="005210D5" w:rsidP="00765018">
      <w:pPr>
        <w:pStyle w:val="Estilo"/>
        <w:rPr>
          <w:rFonts w:cs="Arial"/>
          <w:i/>
          <w:sz w:val="20"/>
          <w:szCs w:val="20"/>
        </w:rPr>
      </w:pPr>
      <w:r w:rsidRPr="00765018">
        <w:rPr>
          <w:rFonts w:cs="Arial"/>
          <w:i/>
          <w:sz w:val="20"/>
          <w:szCs w:val="20"/>
        </w:rPr>
        <w:t>(…)”</w:t>
      </w:r>
      <w:r>
        <w:rPr>
          <w:rFonts w:cs="Arial"/>
          <w:i/>
          <w:sz w:val="20"/>
          <w:szCs w:val="20"/>
        </w:rPr>
        <w:t>.</w:t>
      </w:r>
    </w:p>
  </w:footnote>
  <w:footnote w:id="58">
    <w:p w14:paraId="3977437C" w14:textId="77777777" w:rsidR="008E0C05" w:rsidRPr="00765018" w:rsidRDefault="005210D5" w:rsidP="00765018">
      <w:pPr>
        <w:pStyle w:val="Textonotapie"/>
        <w:jc w:val="both"/>
        <w:rPr>
          <w:rFonts w:ascii="Arial" w:hAnsi="Arial" w:cs="Arial"/>
          <w:lang w:val="es-MX"/>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lang w:val="es-MX"/>
        </w:rPr>
        <w:t xml:space="preserve">La Ley General de Partidos Políticos prevé: </w:t>
      </w:r>
    </w:p>
    <w:p w14:paraId="3977437D" w14:textId="77777777" w:rsidR="008E0C05" w:rsidRPr="00765018" w:rsidRDefault="005210D5" w:rsidP="00765018">
      <w:pPr>
        <w:pStyle w:val="Estilo"/>
        <w:rPr>
          <w:rFonts w:cs="Arial"/>
          <w:i/>
          <w:sz w:val="20"/>
          <w:szCs w:val="20"/>
        </w:rPr>
      </w:pPr>
      <w:r w:rsidRPr="00765018">
        <w:rPr>
          <w:rFonts w:cs="Arial"/>
          <w:i/>
          <w:sz w:val="20"/>
          <w:szCs w:val="20"/>
        </w:rPr>
        <w:t>“Artículo 1.</w:t>
      </w:r>
    </w:p>
    <w:p w14:paraId="3977437E" w14:textId="77777777" w:rsidR="008E0C05" w:rsidRPr="00765018" w:rsidRDefault="005210D5" w:rsidP="00765018">
      <w:pPr>
        <w:pStyle w:val="Estilo"/>
        <w:rPr>
          <w:rFonts w:cs="Arial"/>
          <w:i/>
          <w:sz w:val="20"/>
          <w:szCs w:val="20"/>
        </w:rPr>
      </w:pPr>
      <w:r w:rsidRPr="00765018">
        <w:rPr>
          <w:rFonts w:cs="Arial"/>
          <w:i/>
          <w:sz w:val="20"/>
          <w:szCs w:val="20"/>
        </w:rPr>
        <w:t xml:space="preserve">1. La presente Ley es de orden público y de observancia general en el territorio nacional, y tiene por objeto regular las disposiciones constitucionales aplicables a los partidos políticos </w:t>
      </w:r>
      <w:r w:rsidRPr="00765018">
        <w:rPr>
          <w:rFonts w:cs="Arial"/>
          <w:i/>
          <w:sz w:val="20"/>
          <w:szCs w:val="20"/>
        </w:rPr>
        <w:t>nacionales y locales, así como distribuir competencias entre la Federación y las entidades federativas en materia de:</w:t>
      </w:r>
    </w:p>
    <w:p w14:paraId="3977437F" w14:textId="77777777" w:rsidR="008E0C05" w:rsidRPr="00765018" w:rsidRDefault="005210D5" w:rsidP="00765018">
      <w:pPr>
        <w:pStyle w:val="Textonotapie"/>
        <w:jc w:val="both"/>
        <w:rPr>
          <w:rFonts w:ascii="Arial" w:hAnsi="Arial" w:cs="Arial"/>
          <w:i/>
          <w:lang w:val="es-MX"/>
        </w:rPr>
      </w:pPr>
      <w:r w:rsidRPr="00765018">
        <w:rPr>
          <w:rFonts w:ascii="Arial" w:hAnsi="Arial" w:cs="Arial"/>
          <w:i/>
          <w:lang w:val="es-MX"/>
        </w:rPr>
        <w:t>…”.</w:t>
      </w:r>
    </w:p>
    <w:p w14:paraId="39774380" w14:textId="77777777" w:rsidR="008E0C05" w:rsidRPr="00765018" w:rsidRDefault="005210D5" w:rsidP="00765018">
      <w:pPr>
        <w:pStyle w:val="Estilo"/>
        <w:rPr>
          <w:rFonts w:cs="Arial"/>
          <w:i/>
          <w:sz w:val="20"/>
          <w:szCs w:val="20"/>
        </w:rPr>
      </w:pPr>
      <w:r w:rsidRPr="00765018">
        <w:rPr>
          <w:rFonts w:cs="Arial"/>
          <w:i/>
          <w:sz w:val="20"/>
          <w:szCs w:val="20"/>
        </w:rPr>
        <w:t>“Artículo 23.</w:t>
      </w:r>
    </w:p>
    <w:p w14:paraId="39774381" w14:textId="77777777" w:rsidR="008E0C05" w:rsidRPr="00765018" w:rsidRDefault="005210D5" w:rsidP="00765018">
      <w:pPr>
        <w:pStyle w:val="Estilo"/>
        <w:rPr>
          <w:rFonts w:cs="Arial"/>
          <w:i/>
          <w:sz w:val="20"/>
          <w:szCs w:val="20"/>
        </w:rPr>
      </w:pPr>
      <w:r w:rsidRPr="00765018">
        <w:rPr>
          <w:rFonts w:cs="Arial"/>
          <w:i/>
          <w:sz w:val="20"/>
          <w:szCs w:val="20"/>
        </w:rPr>
        <w:t>1. Son derechos de los partidos políticos:</w:t>
      </w:r>
    </w:p>
    <w:p w14:paraId="39774382" w14:textId="77777777" w:rsidR="008E0C05" w:rsidRPr="00765018" w:rsidRDefault="005210D5" w:rsidP="00765018">
      <w:pPr>
        <w:pStyle w:val="Textonotapie"/>
        <w:jc w:val="both"/>
        <w:rPr>
          <w:rFonts w:ascii="Arial" w:hAnsi="Arial" w:cs="Arial"/>
          <w:i/>
          <w:lang w:val="es-MX"/>
        </w:rPr>
      </w:pPr>
      <w:r w:rsidRPr="00765018">
        <w:rPr>
          <w:rFonts w:ascii="Arial" w:hAnsi="Arial" w:cs="Arial"/>
          <w:i/>
          <w:lang w:val="es-MX"/>
        </w:rPr>
        <w:t>…</w:t>
      </w:r>
    </w:p>
    <w:p w14:paraId="39774383" w14:textId="77777777" w:rsidR="008E0C05" w:rsidRPr="00765018" w:rsidRDefault="005210D5" w:rsidP="00765018">
      <w:pPr>
        <w:pStyle w:val="Estilo"/>
        <w:rPr>
          <w:rFonts w:cs="Arial"/>
          <w:i/>
          <w:sz w:val="20"/>
          <w:szCs w:val="20"/>
        </w:rPr>
      </w:pPr>
      <w:r w:rsidRPr="00765018">
        <w:rPr>
          <w:rFonts w:cs="Arial"/>
          <w:i/>
          <w:sz w:val="20"/>
          <w:szCs w:val="20"/>
        </w:rPr>
        <w:t>d) Acceder a las prerrogativas y recibir el financiamiento público en los t</w:t>
      </w:r>
      <w:r w:rsidRPr="00765018">
        <w:rPr>
          <w:rFonts w:cs="Arial"/>
          <w:i/>
          <w:sz w:val="20"/>
          <w:szCs w:val="20"/>
        </w:rPr>
        <w:t>érminos del artículo 41 de la Constitución, esta Ley y demás leyes federales o locales aplicables.</w:t>
      </w:r>
    </w:p>
    <w:p w14:paraId="39774384" w14:textId="77777777" w:rsidR="008E0C05" w:rsidRPr="00765018" w:rsidRDefault="005210D5" w:rsidP="00765018">
      <w:pPr>
        <w:pStyle w:val="Estilo"/>
        <w:rPr>
          <w:rFonts w:cs="Arial"/>
          <w:i/>
          <w:sz w:val="20"/>
          <w:szCs w:val="20"/>
        </w:rPr>
      </w:pPr>
      <w:r w:rsidRPr="00765018">
        <w:rPr>
          <w:rFonts w:cs="Arial"/>
          <w:i/>
          <w:sz w:val="20"/>
          <w:szCs w:val="20"/>
        </w:rPr>
        <w:t>En las entidades federativas donde exista financiamiento local para los partidos políticos nacionales que participen en las elecciones locales de la entidad,</w:t>
      </w:r>
      <w:r w:rsidRPr="00765018">
        <w:rPr>
          <w:rFonts w:cs="Arial"/>
          <w:i/>
          <w:sz w:val="20"/>
          <w:szCs w:val="20"/>
        </w:rPr>
        <w:t xml:space="preserve"> las leyes locales no podrán establecer limitaciones a dicho financiamiento, ni reducirlo por el financiamiento que reciban de sus dirigencias nacionales;</w:t>
      </w:r>
    </w:p>
    <w:p w14:paraId="39774385" w14:textId="77777777" w:rsidR="008E0C05" w:rsidRPr="00765018" w:rsidRDefault="005210D5" w:rsidP="00765018">
      <w:pPr>
        <w:pStyle w:val="Textonotapie"/>
        <w:jc w:val="both"/>
        <w:rPr>
          <w:rFonts w:ascii="Arial" w:hAnsi="Arial" w:cs="Arial"/>
          <w:i/>
          <w:lang w:val="es-MX"/>
        </w:rPr>
      </w:pPr>
      <w:r w:rsidRPr="00765018">
        <w:rPr>
          <w:rFonts w:ascii="Arial" w:hAnsi="Arial" w:cs="Arial"/>
          <w:i/>
          <w:lang w:val="es-MX"/>
        </w:rPr>
        <w:t>…”.</w:t>
      </w:r>
    </w:p>
    <w:p w14:paraId="39774386" w14:textId="77777777" w:rsidR="008E0C05" w:rsidRPr="00765018" w:rsidRDefault="005210D5" w:rsidP="00765018">
      <w:pPr>
        <w:pStyle w:val="Estilo"/>
        <w:rPr>
          <w:rFonts w:cs="Arial"/>
          <w:i/>
          <w:sz w:val="20"/>
          <w:szCs w:val="20"/>
        </w:rPr>
      </w:pPr>
      <w:r w:rsidRPr="00765018">
        <w:rPr>
          <w:rFonts w:cs="Arial"/>
          <w:i/>
          <w:sz w:val="20"/>
          <w:szCs w:val="20"/>
        </w:rPr>
        <w:t>“Artículo 26.</w:t>
      </w:r>
    </w:p>
    <w:p w14:paraId="39774387" w14:textId="77777777" w:rsidR="008E0C05" w:rsidRPr="00765018" w:rsidRDefault="005210D5" w:rsidP="00765018">
      <w:pPr>
        <w:pStyle w:val="Estilo"/>
        <w:rPr>
          <w:rFonts w:cs="Arial"/>
          <w:i/>
          <w:sz w:val="20"/>
          <w:szCs w:val="20"/>
        </w:rPr>
      </w:pPr>
      <w:r w:rsidRPr="00765018">
        <w:rPr>
          <w:rFonts w:cs="Arial"/>
          <w:i/>
          <w:sz w:val="20"/>
          <w:szCs w:val="20"/>
        </w:rPr>
        <w:t>1. Son prerrogativas de los partidos políticos:</w:t>
      </w:r>
    </w:p>
    <w:p w14:paraId="39774388" w14:textId="77777777" w:rsidR="008E0C05" w:rsidRPr="00765018" w:rsidRDefault="005210D5" w:rsidP="00765018">
      <w:pPr>
        <w:pStyle w:val="Estilo"/>
        <w:rPr>
          <w:rFonts w:cs="Arial"/>
          <w:i/>
          <w:sz w:val="20"/>
          <w:szCs w:val="20"/>
        </w:rPr>
      </w:pPr>
      <w:r w:rsidRPr="00765018">
        <w:rPr>
          <w:rFonts w:cs="Arial"/>
          <w:i/>
          <w:sz w:val="20"/>
          <w:szCs w:val="20"/>
        </w:rPr>
        <w:t>…</w:t>
      </w:r>
    </w:p>
    <w:p w14:paraId="39774389" w14:textId="77777777" w:rsidR="008E0C05" w:rsidRPr="00765018" w:rsidRDefault="005210D5" w:rsidP="00765018">
      <w:pPr>
        <w:pStyle w:val="Estilo"/>
        <w:rPr>
          <w:rFonts w:cs="Arial"/>
          <w:i/>
          <w:sz w:val="20"/>
          <w:szCs w:val="20"/>
        </w:rPr>
      </w:pPr>
      <w:r w:rsidRPr="00765018">
        <w:rPr>
          <w:rFonts w:cs="Arial"/>
          <w:i/>
          <w:sz w:val="20"/>
          <w:szCs w:val="20"/>
        </w:rPr>
        <w:t>b) Participar, en los términos de</w:t>
      </w:r>
      <w:r w:rsidRPr="00765018">
        <w:rPr>
          <w:rFonts w:cs="Arial"/>
          <w:i/>
          <w:sz w:val="20"/>
          <w:szCs w:val="20"/>
        </w:rPr>
        <w:t xml:space="preserve"> esta Ley, del financiamiento público correspondiente para sus actividades;</w:t>
      </w:r>
    </w:p>
    <w:p w14:paraId="3977438A" w14:textId="77777777" w:rsidR="008E0C05" w:rsidRPr="00765018" w:rsidRDefault="005210D5" w:rsidP="00765018">
      <w:pPr>
        <w:pStyle w:val="Estilo"/>
        <w:rPr>
          <w:rFonts w:cs="Arial"/>
          <w:i/>
          <w:sz w:val="20"/>
          <w:szCs w:val="20"/>
        </w:rPr>
      </w:pPr>
      <w:r w:rsidRPr="00765018">
        <w:rPr>
          <w:rFonts w:cs="Arial"/>
          <w:i/>
          <w:sz w:val="20"/>
          <w:szCs w:val="20"/>
        </w:rPr>
        <w:t>…”.</w:t>
      </w:r>
    </w:p>
  </w:footnote>
  <w:footnote w:id="59">
    <w:p w14:paraId="3977438B" w14:textId="77777777" w:rsidR="008E0C05" w:rsidRPr="00765018" w:rsidRDefault="005210D5" w:rsidP="00765018">
      <w:pPr>
        <w:pStyle w:val="Estilo"/>
        <w:rPr>
          <w:rFonts w:cs="Arial"/>
          <w:i/>
          <w:sz w:val="20"/>
          <w:szCs w:val="20"/>
        </w:rPr>
      </w:pPr>
      <w:r w:rsidRPr="00765018">
        <w:rPr>
          <w:rStyle w:val="Refdenotaalpie"/>
          <w:rFonts w:cs="Arial"/>
          <w:sz w:val="20"/>
          <w:szCs w:val="20"/>
        </w:rPr>
        <w:footnoteRef/>
      </w:r>
      <w:r w:rsidRPr="00765018">
        <w:rPr>
          <w:rFonts w:cs="Arial"/>
          <w:sz w:val="20"/>
          <w:szCs w:val="20"/>
        </w:rPr>
        <w:t xml:space="preserve"> </w:t>
      </w:r>
      <w:r w:rsidRPr="00765018">
        <w:rPr>
          <w:rFonts w:cs="Arial"/>
          <w:i/>
          <w:sz w:val="20"/>
          <w:szCs w:val="20"/>
        </w:rPr>
        <w:t>“Artículo 50.</w:t>
      </w:r>
    </w:p>
    <w:p w14:paraId="3977438C" w14:textId="77777777" w:rsidR="008E0C05" w:rsidRPr="00765018" w:rsidRDefault="005210D5" w:rsidP="00765018">
      <w:pPr>
        <w:pStyle w:val="Estilo"/>
        <w:rPr>
          <w:rFonts w:cs="Arial"/>
          <w:i/>
          <w:sz w:val="20"/>
          <w:szCs w:val="20"/>
        </w:rPr>
      </w:pPr>
      <w:r w:rsidRPr="00765018">
        <w:rPr>
          <w:rFonts w:cs="Arial"/>
          <w:i/>
          <w:sz w:val="20"/>
          <w:szCs w:val="20"/>
        </w:rPr>
        <w:t>1. Los partidos políticos tienen derecho a recibir, para desarrollar sus actividades, financiamiento público que se distribuirá de manera equitativa, conforme a</w:t>
      </w:r>
      <w:r w:rsidRPr="00765018">
        <w:rPr>
          <w:rFonts w:cs="Arial"/>
          <w:i/>
          <w:sz w:val="20"/>
          <w:szCs w:val="20"/>
        </w:rPr>
        <w:t xml:space="preserve"> lo establecido en el artículo 41, Base II de la Constitución, así como lo dispuesto en las constituciones locales.</w:t>
      </w:r>
    </w:p>
    <w:p w14:paraId="3977438D" w14:textId="77777777" w:rsidR="008E0C05" w:rsidRPr="00765018" w:rsidRDefault="005210D5" w:rsidP="00765018">
      <w:pPr>
        <w:pStyle w:val="Estilo"/>
        <w:rPr>
          <w:rFonts w:cs="Arial"/>
          <w:i/>
          <w:sz w:val="20"/>
          <w:szCs w:val="20"/>
        </w:rPr>
      </w:pPr>
      <w:r w:rsidRPr="00765018">
        <w:rPr>
          <w:rFonts w:cs="Arial"/>
          <w:i/>
          <w:sz w:val="20"/>
          <w:szCs w:val="20"/>
        </w:rPr>
        <w:t>2. El financiamiento público deberá prevalecer sobre otros tipos de financiamiento y será destinado para el sostenimiento de actividades ord</w:t>
      </w:r>
      <w:r w:rsidRPr="00765018">
        <w:rPr>
          <w:rFonts w:cs="Arial"/>
          <w:i/>
          <w:sz w:val="20"/>
          <w:szCs w:val="20"/>
        </w:rPr>
        <w:t>inarias permanentes, gastos de procesos electorales y para actividades específicas como entidades de interés público”.</w:t>
      </w:r>
    </w:p>
  </w:footnote>
  <w:footnote w:id="60">
    <w:p w14:paraId="3977438E" w14:textId="77777777" w:rsidR="008E0C05" w:rsidRPr="00765018" w:rsidRDefault="005210D5" w:rsidP="00765018">
      <w:pPr>
        <w:pStyle w:val="Estilo"/>
        <w:rPr>
          <w:rFonts w:cs="Arial"/>
          <w:sz w:val="20"/>
          <w:szCs w:val="20"/>
        </w:rPr>
      </w:pPr>
      <w:r w:rsidRPr="00765018">
        <w:rPr>
          <w:rStyle w:val="Refdenotaalpie"/>
          <w:rFonts w:cs="Arial"/>
          <w:sz w:val="20"/>
          <w:szCs w:val="20"/>
        </w:rPr>
        <w:footnoteRef/>
      </w:r>
      <w:r w:rsidRPr="00765018">
        <w:rPr>
          <w:rFonts w:cs="Arial"/>
          <w:sz w:val="20"/>
          <w:szCs w:val="20"/>
        </w:rPr>
        <w:t xml:space="preserve"> Salario mínimo que en términos del artículo Tercero Transitorio de la reforma a la Constitución Federal de 27 de enero de 2016, debe se</w:t>
      </w:r>
      <w:r w:rsidRPr="00765018">
        <w:rPr>
          <w:rFonts w:cs="Arial"/>
          <w:sz w:val="20"/>
          <w:szCs w:val="20"/>
        </w:rPr>
        <w:t>r entendida como Unidad de Medida y Actualización:</w:t>
      </w:r>
    </w:p>
    <w:p w14:paraId="3977438F" w14:textId="77777777" w:rsidR="008E0C05" w:rsidRPr="00765018" w:rsidRDefault="005210D5" w:rsidP="00765018">
      <w:pPr>
        <w:pStyle w:val="Estilo"/>
        <w:rPr>
          <w:rFonts w:cs="Arial"/>
          <w:sz w:val="20"/>
          <w:szCs w:val="20"/>
        </w:rPr>
      </w:pPr>
      <w:r w:rsidRPr="00765018">
        <w:rPr>
          <w:rFonts w:cs="Arial"/>
          <w:i/>
          <w:sz w:val="20"/>
          <w:szCs w:val="20"/>
        </w:rPr>
        <w:t>“Tercero.- A la fecha de entrada en vigor del presente Decreto, todas las menciones al salario mínimo como unidad de cuenta, índice, base, medida o referencia para determinar la cuantía de las obligaciones</w:t>
      </w:r>
      <w:r w:rsidRPr="00765018">
        <w:rPr>
          <w:rFonts w:cs="Arial"/>
          <w:i/>
          <w:sz w:val="20"/>
          <w:szCs w:val="20"/>
        </w:rPr>
        <w:t xml:space="preserve"> y supuestos previstos en las leyes federales, estatales, del Distrito Federal, así como en cualquier disposición jurídica que emane de todas las anteriores, se entenderán referidas a la Unidad de Medida y Actualización”.</w:t>
      </w:r>
    </w:p>
  </w:footnote>
  <w:footnote w:id="61">
    <w:p w14:paraId="39774390" w14:textId="77777777" w:rsidR="008E0C05" w:rsidRPr="00765018" w:rsidRDefault="005210D5" w:rsidP="00765018">
      <w:pPr>
        <w:pStyle w:val="Estilo"/>
        <w:rPr>
          <w:rFonts w:cs="Arial"/>
          <w:i/>
          <w:sz w:val="20"/>
          <w:szCs w:val="20"/>
        </w:rPr>
      </w:pPr>
      <w:r w:rsidRPr="00765018">
        <w:rPr>
          <w:rStyle w:val="Refdenotaalpie"/>
          <w:rFonts w:cs="Arial"/>
          <w:sz w:val="20"/>
          <w:szCs w:val="20"/>
        </w:rPr>
        <w:footnoteRef/>
      </w:r>
      <w:r w:rsidRPr="00765018">
        <w:rPr>
          <w:rFonts w:cs="Arial"/>
          <w:sz w:val="20"/>
          <w:szCs w:val="20"/>
        </w:rPr>
        <w:t xml:space="preserve"> </w:t>
      </w:r>
      <w:r w:rsidRPr="00765018">
        <w:rPr>
          <w:rFonts w:cs="Arial"/>
          <w:i/>
          <w:sz w:val="20"/>
          <w:szCs w:val="20"/>
        </w:rPr>
        <w:t>“Artículo 51.</w:t>
      </w:r>
    </w:p>
    <w:p w14:paraId="39774391" w14:textId="77777777" w:rsidR="008E0C05" w:rsidRPr="00765018" w:rsidRDefault="005210D5" w:rsidP="00765018">
      <w:pPr>
        <w:pStyle w:val="Estilo"/>
        <w:rPr>
          <w:rFonts w:cs="Arial"/>
          <w:i/>
          <w:sz w:val="20"/>
          <w:szCs w:val="20"/>
        </w:rPr>
      </w:pPr>
      <w:r w:rsidRPr="00765018">
        <w:rPr>
          <w:rFonts w:cs="Arial"/>
          <w:i/>
          <w:sz w:val="20"/>
          <w:szCs w:val="20"/>
        </w:rPr>
        <w:t xml:space="preserve">1. Los </w:t>
      </w:r>
      <w:r w:rsidRPr="00765018">
        <w:rPr>
          <w:rFonts w:cs="Arial"/>
          <w:i/>
          <w:sz w:val="20"/>
          <w:szCs w:val="20"/>
        </w:rPr>
        <w:t>partidos políticos tendrán derecho al financiamiento público de sus actividades, estructura, sueldos y salarios, independientemente de las demás prerrogativas otorgadas en esta Ley, conforme a las disposiciones siguientes:</w:t>
      </w:r>
    </w:p>
    <w:p w14:paraId="39774392" w14:textId="77777777" w:rsidR="008E0C05" w:rsidRPr="00765018" w:rsidRDefault="005210D5" w:rsidP="00765018">
      <w:pPr>
        <w:pStyle w:val="Estilo"/>
        <w:rPr>
          <w:rFonts w:cs="Arial"/>
          <w:i/>
          <w:sz w:val="20"/>
          <w:szCs w:val="20"/>
        </w:rPr>
      </w:pPr>
      <w:r w:rsidRPr="00765018">
        <w:rPr>
          <w:rFonts w:cs="Arial"/>
          <w:i/>
          <w:sz w:val="20"/>
          <w:szCs w:val="20"/>
        </w:rPr>
        <w:t>a) Para el sostenimiento de activ</w:t>
      </w:r>
      <w:r w:rsidRPr="00765018">
        <w:rPr>
          <w:rFonts w:cs="Arial"/>
          <w:i/>
          <w:sz w:val="20"/>
          <w:szCs w:val="20"/>
        </w:rPr>
        <w:t>idades ordinarias permanentes:</w:t>
      </w:r>
    </w:p>
    <w:p w14:paraId="39774393" w14:textId="77777777" w:rsidR="008E0C05" w:rsidRPr="00765018" w:rsidRDefault="005210D5" w:rsidP="00765018">
      <w:pPr>
        <w:pStyle w:val="Estilo"/>
        <w:rPr>
          <w:rFonts w:cs="Arial"/>
          <w:i/>
          <w:sz w:val="20"/>
          <w:szCs w:val="20"/>
          <w:u w:val="single"/>
        </w:rPr>
      </w:pPr>
      <w:r w:rsidRPr="00765018">
        <w:rPr>
          <w:rFonts w:cs="Arial"/>
          <w:i/>
          <w:sz w:val="20"/>
          <w:szCs w:val="20"/>
        </w:rPr>
        <w:t xml:space="preserve">I. El Consejo General, en el caso de los partidos políticos nacionales, o </w:t>
      </w:r>
      <w:r w:rsidRPr="00765018">
        <w:rPr>
          <w:rFonts w:cs="Arial"/>
          <w:i/>
          <w:sz w:val="20"/>
          <w:szCs w:val="20"/>
          <w:u w:val="single"/>
        </w:rPr>
        <w:t xml:space="preserve">el Organismo Público Local, tratándose de partidos políticos locales, </w:t>
      </w:r>
      <w:r w:rsidRPr="00765018">
        <w:rPr>
          <w:rFonts w:cs="Arial"/>
          <w:i/>
          <w:sz w:val="20"/>
          <w:szCs w:val="20"/>
        </w:rPr>
        <w:t>determinará anualmente el monto total por distribuir entre los partidos políticos</w:t>
      </w:r>
      <w:r w:rsidRPr="00765018">
        <w:rPr>
          <w:rFonts w:cs="Arial"/>
          <w:i/>
          <w:sz w:val="20"/>
          <w:szCs w:val="20"/>
        </w:rPr>
        <w:t xml:space="preserve"> conforme a lo siguiente: </w:t>
      </w:r>
      <w:r w:rsidRPr="00765018">
        <w:rPr>
          <w:rFonts w:cs="Arial"/>
          <w:i/>
          <w:sz w:val="20"/>
          <w:szCs w:val="20"/>
          <w:u w:val="single"/>
        </w:rPr>
        <w:t>multiplicará el número total de ciudadanos inscritos en el padrón electoral federal o local</w:t>
      </w:r>
      <w:r w:rsidRPr="00765018">
        <w:rPr>
          <w:rFonts w:cs="Arial"/>
          <w:i/>
          <w:sz w:val="20"/>
          <w:szCs w:val="20"/>
        </w:rPr>
        <w:t xml:space="preserve">, según sea el caso, a la fecha de corte de julio de cada año, </w:t>
      </w:r>
      <w:r w:rsidRPr="00765018">
        <w:rPr>
          <w:rFonts w:cs="Arial"/>
          <w:i/>
          <w:sz w:val="20"/>
          <w:szCs w:val="20"/>
          <w:u w:val="single"/>
        </w:rPr>
        <w:t xml:space="preserve">por el sesenta y cinco por ciento del salario mínimo diario vigente para el </w:t>
      </w:r>
      <w:r w:rsidRPr="00765018">
        <w:rPr>
          <w:rFonts w:cs="Arial"/>
          <w:i/>
          <w:sz w:val="20"/>
          <w:szCs w:val="20"/>
          <w:u w:val="single"/>
        </w:rPr>
        <w:t>Distrito Federal, para los partidos políticos nacionales, o el salario mínimo de la región en la cual se encuentre la entidad federativa, para el caso de los partidos políticos locales;</w:t>
      </w:r>
    </w:p>
    <w:p w14:paraId="39774394" w14:textId="77777777" w:rsidR="008E0C05" w:rsidRPr="00765018" w:rsidRDefault="005210D5" w:rsidP="00765018">
      <w:pPr>
        <w:pStyle w:val="Estilo"/>
        <w:rPr>
          <w:rFonts w:cs="Arial"/>
          <w:i/>
          <w:sz w:val="20"/>
          <w:szCs w:val="20"/>
        </w:rPr>
      </w:pPr>
      <w:r w:rsidRPr="00765018">
        <w:rPr>
          <w:rFonts w:cs="Arial"/>
          <w:i/>
          <w:sz w:val="20"/>
          <w:szCs w:val="20"/>
        </w:rPr>
        <w:t>II. El resultado de la operación señalada en el inciso anterior consti</w:t>
      </w:r>
      <w:r w:rsidRPr="00765018">
        <w:rPr>
          <w:rFonts w:cs="Arial"/>
          <w:i/>
          <w:sz w:val="20"/>
          <w:szCs w:val="20"/>
        </w:rPr>
        <w:t xml:space="preserve">tuye el financiamiento público anual a los partidos políticos por sus actividades ordinarias permanentes </w:t>
      </w:r>
      <w:r w:rsidRPr="00765018">
        <w:rPr>
          <w:rFonts w:cs="Arial"/>
          <w:i/>
          <w:sz w:val="20"/>
          <w:szCs w:val="20"/>
          <w:u w:val="single"/>
        </w:rPr>
        <w:t>y se distribuirá en la forma que establece el inciso a), de la Base II, del artículo 41 de la Constitución;</w:t>
      </w:r>
    </w:p>
    <w:p w14:paraId="39774395" w14:textId="77777777" w:rsidR="008E0C05" w:rsidRPr="00765018" w:rsidRDefault="005210D5" w:rsidP="00765018">
      <w:pPr>
        <w:pStyle w:val="Estilo"/>
        <w:rPr>
          <w:rFonts w:cs="Arial"/>
          <w:i/>
          <w:sz w:val="20"/>
          <w:szCs w:val="20"/>
        </w:rPr>
      </w:pPr>
      <w:r w:rsidRPr="00765018">
        <w:rPr>
          <w:rFonts w:cs="Arial"/>
          <w:i/>
          <w:sz w:val="20"/>
          <w:szCs w:val="20"/>
        </w:rPr>
        <w:t>III. Las cantidades que, en su caso, se det</w:t>
      </w:r>
      <w:r w:rsidRPr="00765018">
        <w:rPr>
          <w:rFonts w:cs="Arial"/>
          <w:i/>
          <w:sz w:val="20"/>
          <w:szCs w:val="20"/>
        </w:rPr>
        <w:t>erminen para cada partido, serán entregadas en ministraciones mensuales conforme al calendario presupuestal que se apruebe anualmente;</w:t>
      </w:r>
    </w:p>
    <w:p w14:paraId="39774396" w14:textId="77777777" w:rsidR="008E0C05" w:rsidRPr="00765018" w:rsidRDefault="005210D5" w:rsidP="00765018">
      <w:pPr>
        <w:pStyle w:val="Estilo"/>
        <w:rPr>
          <w:rFonts w:cs="Arial"/>
          <w:i/>
          <w:sz w:val="20"/>
          <w:szCs w:val="20"/>
        </w:rPr>
      </w:pPr>
      <w:r w:rsidRPr="00765018">
        <w:rPr>
          <w:rFonts w:cs="Arial"/>
          <w:i/>
          <w:sz w:val="20"/>
          <w:szCs w:val="20"/>
        </w:rPr>
        <w:t>IV. Cada partido político deberá destinar anualmente por lo menos el dos por ciento del financiamiento público que reciba</w:t>
      </w:r>
      <w:r w:rsidRPr="00765018">
        <w:rPr>
          <w:rFonts w:cs="Arial"/>
          <w:i/>
          <w:sz w:val="20"/>
          <w:szCs w:val="20"/>
        </w:rPr>
        <w:t xml:space="preserve"> para el desarrollo de las actividades específicas, a que se refiere el inciso c) de este artículo, y</w:t>
      </w:r>
    </w:p>
    <w:p w14:paraId="39774397" w14:textId="77777777" w:rsidR="008E0C05" w:rsidRPr="00765018" w:rsidRDefault="005210D5" w:rsidP="00765018">
      <w:pPr>
        <w:pStyle w:val="Estilo"/>
        <w:rPr>
          <w:rFonts w:cs="Arial"/>
          <w:i/>
          <w:sz w:val="20"/>
          <w:szCs w:val="20"/>
        </w:rPr>
      </w:pPr>
      <w:r w:rsidRPr="00765018">
        <w:rPr>
          <w:rFonts w:cs="Arial"/>
          <w:i/>
          <w:sz w:val="20"/>
          <w:szCs w:val="20"/>
        </w:rPr>
        <w:t>V. Para la capacitación, promoción y el desarrollo del liderazgo político de las mujeres, cada partido político deberá destinar anualmente, el tres por ci</w:t>
      </w:r>
      <w:r w:rsidRPr="00765018">
        <w:rPr>
          <w:rFonts w:cs="Arial"/>
          <w:i/>
          <w:sz w:val="20"/>
          <w:szCs w:val="20"/>
        </w:rPr>
        <w:t>ento del financiamiento público ordinario.</w:t>
      </w:r>
    </w:p>
    <w:p w14:paraId="39774398" w14:textId="77777777" w:rsidR="008E0C05" w:rsidRPr="00765018" w:rsidRDefault="005210D5" w:rsidP="00765018">
      <w:pPr>
        <w:pStyle w:val="Estilo"/>
        <w:rPr>
          <w:rFonts w:cs="Arial"/>
          <w:i/>
          <w:sz w:val="20"/>
          <w:szCs w:val="20"/>
        </w:rPr>
      </w:pPr>
      <w:r w:rsidRPr="00765018">
        <w:rPr>
          <w:rFonts w:cs="Arial"/>
          <w:i/>
          <w:sz w:val="20"/>
          <w:szCs w:val="20"/>
        </w:rPr>
        <w:t>b) Para gastos de Campaña:</w:t>
      </w:r>
    </w:p>
    <w:p w14:paraId="39774399" w14:textId="77777777" w:rsidR="008E0C05" w:rsidRPr="00765018" w:rsidRDefault="005210D5" w:rsidP="00765018">
      <w:pPr>
        <w:pStyle w:val="Estilo"/>
        <w:rPr>
          <w:rFonts w:cs="Arial"/>
          <w:i/>
          <w:sz w:val="20"/>
          <w:szCs w:val="20"/>
        </w:rPr>
      </w:pPr>
      <w:r w:rsidRPr="00765018">
        <w:rPr>
          <w:rFonts w:cs="Arial"/>
          <w:i/>
          <w:sz w:val="20"/>
          <w:szCs w:val="20"/>
        </w:rPr>
        <w:t>I. En el año de la elección en que se renueven el Poder Ejecutivo federal o local y las dos Cámaras del Congreso de la Unión o la Cámara de alguna entidad federativa, a cada partido polí</w:t>
      </w:r>
      <w:r w:rsidRPr="00765018">
        <w:rPr>
          <w:rFonts w:cs="Arial"/>
          <w:i/>
          <w:sz w:val="20"/>
          <w:szCs w:val="20"/>
        </w:rPr>
        <w:t>tico nacional o local, en su caso, se le otorgará para gastos de campaña un monto equivalente al cincuenta por ciento del financiamiento público que para el sostenimiento de sus actividades ordinarias permanentes le corresponda en ese año;</w:t>
      </w:r>
    </w:p>
    <w:p w14:paraId="3977439A" w14:textId="77777777" w:rsidR="008E0C05" w:rsidRPr="00765018" w:rsidRDefault="005210D5" w:rsidP="00765018">
      <w:pPr>
        <w:pStyle w:val="Estilo"/>
        <w:rPr>
          <w:rFonts w:cs="Arial"/>
          <w:i/>
          <w:sz w:val="20"/>
          <w:szCs w:val="20"/>
        </w:rPr>
      </w:pPr>
      <w:r w:rsidRPr="00765018">
        <w:rPr>
          <w:rFonts w:cs="Arial"/>
          <w:i/>
          <w:sz w:val="20"/>
          <w:szCs w:val="20"/>
        </w:rPr>
        <w:t xml:space="preserve">II. En el año </w:t>
      </w:r>
      <w:r w:rsidRPr="00765018">
        <w:rPr>
          <w:rFonts w:cs="Arial"/>
          <w:i/>
          <w:sz w:val="20"/>
          <w:szCs w:val="20"/>
        </w:rPr>
        <w:t>de la elección en que se renueve solamente la Cámara de Diputados federal o los Congresos de las entidades federativas, a cada partido político nacional o local, respectivamente, se le otorgará para gastos de campaña un monto equivalente al treinta por cie</w:t>
      </w:r>
      <w:r w:rsidRPr="00765018">
        <w:rPr>
          <w:rFonts w:cs="Arial"/>
          <w:i/>
          <w:sz w:val="20"/>
          <w:szCs w:val="20"/>
        </w:rPr>
        <w:t>nto del financiamiento público que para el sostenimiento de sus actividades ordinarias permanentes le corresponda en ese año, y</w:t>
      </w:r>
    </w:p>
    <w:p w14:paraId="3977439B" w14:textId="77777777" w:rsidR="008E0C05" w:rsidRPr="00765018" w:rsidRDefault="005210D5" w:rsidP="00765018">
      <w:pPr>
        <w:pStyle w:val="Estilo"/>
        <w:rPr>
          <w:rFonts w:cs="Arial"/>
          <w:i/>
          <w:sz w:val="20"/>
          <w:szCs w:val="20"/>
        </w:rPr>
      </w:pPr>
      <w:r w:rsidRPr="00765018">
        <w:rPr>
          <w:rFonts w:cs="Arial"/>
          <w:i/>
          <w:sz w:val="20"/>
          <w:szCs w:val="20"/>
        </w:rPr>
        <w:t>III. El financiamiento de campaña será administrado en su totalidad por los partidos políticos; estableciendo el prorrateo confo</w:t>
      </w:r>
      <w:r w:rsidRPr="00765018">
        <w:rPr>
          <w:rFonts w:cs="Arial"/>
          <w:i/>
          <w:sz w:val="20"/>
          <w:szCs w:val="20"/>
        </w:rPr>
        <w:t>rme lo previsto en esta Ley; teniendo que informarlas a la Comisión de Fiscalización diez días antes del inicio de la campaña electoral, la cual lo hará del conocimiento del Consejo General del Instituto en la siguiente sesión, sin que dichos porcentajes d</w:t>
      </w:r>
      <w:r w:rsidRPr="00765018">
        <w:rPr>
          <w:rFonts w:cs="Arial"/>
          <w:i/>
          <w:sz w:val="20"/>
          <w:szCs w:val="20"/>
        </w:rPr>
        <w:t>e prorrateo puedan ser modificados.</w:t>
      </w:r>
    </w:p>
    <w:p w14:paraId="3977439C" w14:textId="77777777" w:rsidR="008E0C05" w:rsidRPr="00765018" w:rsidRDefault="005210D5" w:rsidP="00765018">
      <w:pPr>
        <w:pStyle w:val="Estilo"/>
        <w:rPr>
          <w:rFonts w:cs="Arial"/>
          <w:i/>
          <w:sz w:val="20"/>
          <w:szCs w:val="20"/>
        </w:rPr>
      </w:pPr>
      <w:r w:rsidRPr="00765018">
        <w:rPr>
          <w:rFonts w:cs="Arial"/>
          <w:i/>
          <w:sz w:val="20"/>
          <w:szCs w:val="20"/>
        </w:rPr>
        <w:t>c) Por actividades específicas como entidades de interés público:</w:t>
      </w:r>
    </w:p>
    <w:p w14:paraId="3977439D" w14:textId="77777777" w:rsidR="008E0C05" w:rsidRPr="00765018" w:rsidRDefault="005210D5" w:rsidP="00765018">
      <w:pPr>
        <w:pStyle w:val="Estilo"/>
        <w:rPr>
          <w:rFonts w:cs="Arial"/>
          <w:i/>
          <w:sz w:val="20"/>
          <w:szCs w:val="20"/>
        </w:rPr>
      </w:pPr>
      <w:r w:rsidRPr="00765018">
        <w:rPr>
          <w:rFonts w:cs="Arial"/>
          <w:i/>
          <w:sz w:val="20"/>
          <w:szCs w:val="20"/>
        </w:rPr>
        <w:t>I. La educación y capacitación política, investigación socioeconómica y política, así como las tareas editoriales de los partidos políticos nacionales, se</w:t>
      </w:r>
      <w:r w:rsidRPr="00765018">
        <w:rPr>
          <w:rFonts w:cs="Arial"/>
          <w:i/>
          <w:sz w:val="20"/>
          <w:szCs w:val="20"/>
        </w:rPr>
        <w:t xml:space="preserve">rán apoyadas mediante financiamiento público por un monto total anual equivalente al tres por ciento del que corresponda en el mismo año para las actividades ordinarias a que se refiere el inciso a) de este artículo; el monto total será distribuido en los </w:t>
      </w:r>
      <w:r w:rsidRPr="00765018">
        <w:rPr>
          <w:rFonts w:cs="Arial"/>
          <w:i/>
          <w:sz w:val="20"/>
          <w:szCs w:val="20"/>
        </w:rPr>
        <w:t>términos establecidos en la fracción II del inciso antes citado;</w:t>
      </w:r>
    </w:p>
    <w:p w14:paraId="3977439E" w14:textId="77777777" w:rsidR="008E0C05" w:rsidRPr="00765018" w:rsidRDefault="005210D5" w:rsidP="00765018">
      <w:pPr>
        <w:pStyle w:val="Estilo"/>
        <w:rPr>
          <w:rFonts w:cs="Arial"/>
          <w:i/>
          <w:sz w:val="20"/>
          <w:szCs w:val="20"/>
        </w:rPr>
      </w:pPr>
      <w:r w:rsidRPr="00765018">
        <w:rPr>
          <w:rFonts w:cs="Arial"/>
          <w:i/>
          <w:sz w:val="20"/>
          <w:szCs w:val="20"/>
        </w:rPr>
        <w:t>II. El Consejo General, a través de la Unidad Técnica, vigilará que éstos destinen el financiamiento a que se refiere el presente inciso exclusivamente a las actividades señaladas en la fracc</w:t>
      </w:r>
      <w:r w:rsidRPr="00765018">
        <w:rPr>
          <w:rFonts w:cs="Arial"/>
          <w:i/>
          <w:sz w:val="20"/>
          <w:szCs w:val="20"/>
        </w:rPr>
        <w:t>ión inmediata anterior, y</w:t>
      </w:r>
    </w:p>
    <w:p w14:paraId="3977439F" w14:textId="77777777" w:rsidR="008E0C05" w:rsidRPr="00765018" w:rsidRDefault="005210D5" w:rsidP="00765018">
      <w:pPr>
        <w:pStyle w:val="Estilo"/>
        <w:rPr>
          <w:rFonts w:cs="Arial"/>
          <w:i/>
          <w:sz w:val="20"/>
          <w:szCs w:val="20"/>
        </w:rPr>
      </w:pPr>
      <w:r w:rsidRPr="00765018">
        <w:rPr>
          <w:rFonts w:cs="Arial"/>
          <w:i/>
          <w:sz w:val="20"/>
          <w:szCs w:val="20"/>
        </w:rPr>
        <w:t>III. Las cantidades que en su caso se determinen para cada partido, serán entregadas en ministraciones mensuales conforme al calendario presupuestal que se apruebe anualmente.</w:t>
      </w:r>
    </w:p>
    <w:p w14:paraId="397743A0" w14:textId="77777777" w:rsidR="008E0C05" w:rsidRPr="00765018" w:rsidRDefault="005210D5" w:rsidP="00765018">
      <w:pPr>
        <w:pStyle w:val="Estilo"/>
        <w:rPr>
          <w:rFonts w:cs="Arial"/>
          <w:i/>
          <w:sz w:val="20"/>
          <w:szCs w:val="20"/>
        </w:rPr>
      </w:pPr>
      <w:r w:rsidRPr="00765018">
        <w:rPr>
          <w:rFonts w:cs="Arial"/>
          <w:i/>
          <w:sz w:val="20"/>
          <w:szCs w:val="20"/>
        </w:rPr>
        <w:t>2. Los partidos políticos que hubieren obtenido su reg</w:t>
      </w:r>
      <w:r w:rsidRPr="00765018">
        <w:rPr>
          <w:rFonts w:cs="Arial"/>
          <w:i/>
          <w:sz w:val="20"/>
          <w:szCs w:val="20"/>
        </w:rPr>
        <w:t>istro con fecha posterior a la última elección, o aquellos que habiendo conservado registro legal no cuenten con representación en alguna de las Cámaras del Congreso de la Unión o en el Congreso local, por lo que hace a los partidos locales, tendrán derech</w:t>
      </w:r>
      <w:r w:rsidRPr="00765018">
        <w:rPr>
          <w:rFonts w:cs="Arial"/>
          <w:i/>
          <w:sz w:val="20"/>
          <w:szCs w:val="20"/>
        </w:rPr>
        <w:t>o a que se les otorgue financiamiento público conforme a las bases siguientes:</w:t>
      </w:r>
    </w:p>
    <w:p w14:paraId="397743A1" w14:textId="77777777" w:rsidR="008E0C05" w:rsidRPr="00765018" w:rsidRDefault="005210D5" w:rsidP="00765018">
      <w:pPr>
        <w:pStyle w:val="Estilo"/>
        <w:rPr>
          <w:rFonts w:cs="Arial"/>
          <w:i/>
          <w:sz w:val="20"/>
          <w:szCs w:val="20"/>
        </w:rPr>
      </w:pPr>
      <w:r w:rsidRPr="00765018">
        <w:rPr>
          <w:rFonts w:cs="Arial"/>
          <w:i/>
          <w:sz w:val="20"/>
          <w:szCs w:val="20"/>
        </w:rPr>
        <w:t>a) Se le otorgará a cada partido político el dos por ciento del monto que por financiamiento total les corresponda a los partidos políticos para el sostenimiento de sus activida</w:t>
      </w:r>
      <w:r w:rsidRPr="00765018">
        <w:rPr>
          <w:rFonts w:cs="Arial"/>
          <w:i/>
          <w:sz w:val="20"/>
          <w:szCs w:val="20"/>
        </w:rPr>
        <w:t>des ordinarias permanentes a que se refiere este artículo, así como, en el año de la elección de que se trate, el financiamiento para gastos de campaña que corresponda con base en lo dispuesto por el inciso b) del párrafo 1 del presente artículo, y</w:t>
      </w:r>
    </w:p>
    <w:p w14:paraId="397743A2" w14:textId="77777777" w:rsidR="008E0C05" w:rsidRPr="00765018" w:rsidRDefault="005210D5" w:rsidP="00765018">
      <w:pPr>
        <w:pStyle w:val="Estilo"/>
        <w:rPr>
          <w:rFonts w:cs="Arial"/>
          <w:i/>
          <w:sz w:val="20"/>
          <w:szCs w:val="20"/>
        </w:rPr>
      </w:pPr>
      <w:r w:rsidRPr="00765018">
        <w:rPr>
          <w:rFonts w:cs="Arial"/>
          <w:i/>
          <w:sz w:val="20"/>
          <w:szCs w:val="20"/>
        </w:rPr>
        <w:t>b) Part</w:t>
      </w:r>
      <w:r w:rsidRPr="00765018">
        <w:rPr>
          <w:rFonts w:cs="Arial"/>
          <w:i/>
          <w:sz w:val="20"/>
          <w:szCs w:val="20"/>
        </w:rPr>
        <w:t>iciparán del financiamiento público para actividades específicas como entidades de interés público sólo en la parte que se distribuya en forma igualitaria.</w:t>
      </w:r>
    </w:p>
    <w:p w14:paraId="397743A3" w14:textId="77777777" w:rsidR="008E0C05" w:rsidRPr="00765018" w:rsidRDefault="005210D5" w:rsidP="00765018">
      <w:pPr>
        <w:pStyle w:val="Estilo"/>
        <w:rPr>
          <w:rFonts w:cs="Arial"/>
          <w:i/>
          <w:sz w:val="20"/>
          <w:szCs w:val="20"/>
        </w:rPr>
      </w:pPr>
      <w:r w:rsidRPr="00765018">
        <w:rPr>
          <w:rFonts w:cs="Arial"/>
          <w:i/>
          <w:sz w:val="20"/>
          <w:szCs w:val="20"/>
        </w:rPr>
        <w:t>3. Las cantidades a que se refiere el inciso a) del párrafo anterior serán entregadas en la parte pr</w:t>
      </w:r>
      <w:r w:rsidRPr="00765018">
        <w:rPr>
          <w:rFonts w:cs="Arial"/>
          <w:i/>
          <w:sz w:val="20"/>
          <w:szCs w:val="20"/>
        </w:rPr>
        <w:t>oporcional que corresponda a la anualidad, a partir de la fecha en que surta efectos el registro y tomando en cuenta el calendario presupuestal aprobado para el año”.</w:t>
      </w:r>
    </w:p>
  </w:footnote>
  <w:footnote w:id="62">
    <w:p w14:paraId="397743A4" w14:textId="77777777" w:rsidR="008E0C05" w:rsidRPr="00765018" w:rsidRDefault="005210D5" w:rsidP="00765018">
      <w:pPr>
        <w:spacing w:line="240" w:lineRule="auto"/>
        <w:rPr>
          <w:rFonts w:cs="Arial"/>
          <w:i/>
          <w:color w:val="000000"/>
          <w:sz w:val="20"/>
          <w:szCs w:val="20"/>
        </w:rPr>
      </w:pPr>
      <w:r w:rsidRPr="00765018">
        <w:rPr>
          <w:rStyle w:val="Refdenotaalpie"/>
          <w:rFonts w:cs="Arial"/>
          <w:sz w:val="20"/>
          <w:szCs w:val="20"/>
        </w:rPr>
        <w:footnoteRef/>
      </w:r>
      <w:r w:rsidRPr="00765018">
        <w:rPr>
          <w:rFonts w:cs="Arial"/>
          <w:sz w:val="20"/>
          <w:szCs w:val="20"/>
        </w:rPr>
        <w:t xml:space="preserve"> “</w:t>
      </w:r>
      <w:r w:rsidRPr="00765018">
        <w:rPr>
          <w:rFonts w:cs="Arial"/>
          <w:i/>
          <w:color w:val="000000"/>
          <w:sz w:val="20"/>
          <w:szCs w:val="20"/>
        </w:rPr>
        <w:t>PRINCIPIO DE PROGRESIVIDAD DE LOS DERECHOS HUMANOS. SU CONCEPTO Y EXIGENCIAS POSITIVAS</w:t>
      </w:r>
      <w:r w:rsidRPr="00765018">
        <w:rPr>
          <w:rFonts w:cs="Arial"/>
          <w:i/>
          <w:color w:val="000000"/>
          <w:sz w:val="20"/>
          <w:szCs w:val="20"/>
        </w:rPr>
        <w:t xml:space="preserve"> Y NEGATIVAS. El principio de progresividad está previsto en el artículo </w:t>
      </w:r>
      <w:hyperlink w:history="1">
        <w:r w:rsidRPr="0047238F">
          <w:rPr>
            <w:rStyle w:val="Hipervnculo"/>
            <w:rFonts w:cs="Arial"/>
            <w:i/>
            <w:color w:val="auto"/>
            <w:sz w:val="20"/>
            <w:szCs w:val="20"/>
          </w:rPr>
          <w:t>1o. constitucional</w:t>
        </w:r>
      </w:hyperlink>
      <w:r w:rsidRPr="00765018">
        <w:rPr>
          <w:rFonts w:cs="Arial"/>
          <w:i/>
          <w:color w:val="000000"/>
          <w:sz w:val="20"/>
          <w:szCs w:val="20"/>
        </w:rPr>
        <w:t xml:space="preserve"> y en diversos tratados internacionales ratificados por México. Dicho principio, en términos generales, ordena ampliar el alcance y la protección de los derechos humanos en la mayor medida posible hasta lograr su plena ef</w:t>
      </w:r>
      <w:r w:rsidRPr="00765018">
        <w:rPr>
          <w:rFonts w:cs="Arial"/>
          <w:i/>
          <w:color w:val="000000"/>
          <w:sz w:val="20"/>
          <w:szCs w:val="20"/>
        </w:rPr>
        <w:t>ectividad, de acuerdo con las circunstancias fácticas y jurídicas. Es posible diseccionar este principio en varias exigencias de carácter tanto positivo como negativo, dirigidas a los creadores de las normas jurídicas y a sus aplicadores, con independencia</w:t>
      </w:r>
      <w:r w:rsidRPr="00765018">
        <w:rPr>
          <w:rFonts w:cs="Arial"/>
          <w:i/>
          <w:color w:val="000000"/>
          <w:sz w:val="20"/>
          <w:szCs w:val="20"/>
        </w:rPr>
        <w:t xml:space="preserve"> del carácter formal de las autoridades respectivas, ya sean legislativas, administrativas o judiciales. En sentido positivo, del principio de progresividad derivan para el legislador (sea formal o material) la obligación de ampliar el alcance y la tutela </w:t>
      </w:r>
      <w:r w:rsidRPr="00765018">
        <w:rPr>
          <w:rFonts w:cs="Arial"/>
          <w:i/>
          <w:color w:val="000000"/>
          <w:sz w:val="20"/>
          <w:szCs w:val="20"/>
        </w:rPr>
        <w:t>de los derechos humanos; y para el aplicador, el deber de interpretar las normas de manera que se amplíen, en lo posible jurídicamente, esos aspectos de los derechos. En sentido negativo, impone una prohibición de regresividad: el legislador tiene prohibid</w:t>
      </w:r>
      <w:r w:rsidRPr="00765018">
        <w:rPr>
          <w:rFonts w:cs="Arial"/>
          <w:i/>
          <w:color w:val="000000"/>
          <w:sz w:val="20"/>
          <w:szCs w:val="20"/>
        </w:rPr>
        <w:t>o, en principio, emitir actos legislativos que limiten, restrinjan, eliminen o desconozcan el alcance y la tutela que en determinado momento ya se reconocía a los derechos humanos, y el aplicador tiene prohibido interpretar las normas sobre derechos humano</w:t>
      </w:r>
      <w:r w:rsidRPr="00765018">
        <w:rPr>
          <w:rFonts w:cs="Arial"/>
          <w:i/>
          <w:color w:val="000000"/>
          <w:sz w:val="20"/>
          <w:szCs w:val="20"/>
        </w:rPr>
        <w:t>s de manera regresiva, esto es, atribuyéndoles un sentido que implique desconocer la extensión de los derechos humanos y su nivel de tutela admitido previamente. En congruencia con este principio, el alcance y nivel de protección reconocidos a los derechos</w:t>
      </w:r>
      <w:r w:rsidRPr="00765018">
        <w:rPr>
          <w:rFonts w:cs="Arial"/>
          <w:i/>
          <w:color w:val="000000"/>
          <w:sz w:val="20"/>
          <w:szCs w:val="20"/>
        </w:rPr>
        <w:t xml:space="preserve"> humanos tanto por la Constitución como por los tratados internacionales, deben ser concebidos como un mínimo que el Estado Mexicano tiene la obligación inmediata de respetar (no regresividad) y, a la vez, el punto de partida para su desarrollo gradual (de</w:t>
      </w:r>
      <w:r w:rsidRPr="00765018">
        <w:rPr>
          <w:rFonts w:cs="Arial"/>
          <w:i/>
          <w:color w:val="000000"/>
          <w:sz w:val="20"/>
          <w:szCs w:val="20"/>
        </w:rPr>
        <w:t xml:space="preserve">ber positivo de progresar)”. </w:t>
      </w:r>
    </w:p>
    <w:p w14:paraId="397743A5" w14:textId="77777777" w:rsidR="008E0C05" w:rsidRPr="00765018" w:rsidRDefault="008E0C05" w:rsidP="00765018">
      <w:pPr>
        <w:pStyle w:val="Textonotapie"/>
        <w:jc w:val="both"/>
        <w:rPr>
          <w:rFonts w:ascii="Arial" w:hAnsi="Arial" w:cs="Arial"/>
          <w:lang w:val="es-MX"/>
        </w:rPr>
      </w:pPr>
    </w:p>
  </w:footnote>
  <w:footnote w:id="63">
    <w:p w14:paraId="397743A6" w14:textId="77777777" w:rsidR="008E0C05" w:rsidRPr="00765018" w:rsidRDefault="005210D5" w:rsidP="00765018">
      <w:pPr>
        <w:pStyle w:val="Textonotapie"/>
        <w:jc w:val="both"/>
        <w:rPr>
          <w:rFonts w:ascii="Arial" w:hAnsi="Arial" w:cs="Arial"/>
          <w:lang w:val="es-MX"/>
        </w:rPr>
      </w:pPr>
      <w:r w:rsidRPr="00765018">
        <w:rPr>
          <w:rStyle w:val="Refdenotaalpie"/>
          <w:rFonts w:ascii="Arial" w:hAnsi="Arial" w:cs="Arial"/>
        </w:rPr>
        <w:footnoteRef/>
      </w:r>
      <w:r w:rsidRPr="00765018">
        <w:rPr>
          <w:rFonts w:ascii="Arial" w:hAnsi="Arial" w:cs="Arial"/>
        </w:rPr>
        <w:t xml:space="preserve"> Fallada el veintisiete de octubre de dos mil dieciséis, por mayoría de nueve votos de los señores Ministros Gutiérrez Ortiz Mena, Luna Ramos, Franco González Salas, Zaldívar Lelo de Larrea, Pardo Rebolledo, Piña Hernández, </w:t>
      </w:r>
      <w:r w:rsidRPr="00765018">
        <w:rPr>
          <w:rFonts w:ascii="Arial" w:hAnsi="Arial" w:cs="Arial"/>
        </w:rPr>
        <w:t>Medina Mora I., Laynez Potisek y Presidente Aguilar Morales. El Ministro Pérez Dayán votó en contra.</w:t>
      </w:r>
    </w:p>
  </w:footnote>
  <w:footnote w:id="64">
    <w:p w14:paraId="397743A7" w14:textId="77777777" w:rsidR="008E0C05" w:rsidRPr="00765018" w:rsidRDefault="005210D5" w:rsidP="00765018">
      <w:pPr>
        <w:pStyle w:val="Prrafodelista"/>
        <w:spacing w:line="240" w:lineRule="auto"/>
        <w:ind w:left="0"/>
        <w:rPr>
          <w:rFonts w:cs="Arial"/>
          <w:sz w:val="20"/>
          <w:szCs w:val="20"/>
          <w:lang w:val="es-ES_tradnl"/>
        </w:rPr>
      </w:pPr>
      <w:r w:rsidRPr="00765018">
        <w:rPr>
          <w:rStyle w:val="Refdenotaalpie"/>
          <w:rFonts w:cs="Arial"/>
          <w:sz w:val="20"/>
          <w:szCs w:val="20"/>
        </w:rPr>
        <w:footnoteRef/>
      </w:r>
      <w:r w:rsidRPr="00765018">
        <w:rPr>
          <w:rFonts w:cs="Arial"/>
          <w:sz w:val="20"/>
          <w:szCs w:val="20"/>
        </w:rPr>
        <w:t xml:space="preserve"> Resuelta por este Tribunal Pleno en sesión pública el quince de junio de dos mil quince. Estas consideraciones fueron retomadas por la acción de inconsti</w:t>
      </w:r>
      <w:r w:rsidRPr="00765018">
        <w:rPr>
          <w:rFonts w:cs="Arial"/>
          <w:sz w:val="20"/>
          <w:szCs w:val="20"/>
        </w:rPr>
        <w:t xml:space="preserve">tucionalidad 40/2017 y sus acumuladas 42/2017, 43/2017, 45/2017 y 47/2017, fallada por este Tribunal Pleno en sesión de veinticuatro de agosto de dos mil diecisiete.  </w:t>
      </w:r>
    </w:p>
  </w:footnote>
  <w:footnote w:id="65">
    <w:p w14:paraId="397743A8"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Resueltas por este Tribunal Pleno en sesión pública de diez de noviembre de dos mil qu</w:t>
      </w:r>
      <w:r w:rsidRPr="00765018">
        <w:rPr>
          <w:rFonts w:ascii="Arial" w:hAnsi="Arial" w:cs="Arial"/>
        </w:rPr>
        <w:t xml:space="preserve">ince. </w:t>
      </w:r>
    </w:p>
  </w:footnote>
  <w:footnote w:id="66">
    <w:p w14:paraId="397743A9" w14:textId="77777777" w:rsidR="008E0C05" w:rsidRPr="00765018" w:rsidRDefault="005210D5" w:rsidP="00765018">
      <w:pPr>
        <w:spacing w:line="240" w:lineRule="auto"/>
        <w:ind w:left="720" w:hanging="720"/>
        <w:rPr>
          <w:rFonts w:cs="Arial"/>
          <w:i/>
          <w:sz w:val="20"/>
          <w:szCs w:val="20"/>
        </w:rPr>
      </w:pPr>
      <w:r w:rsidRPr="00765018">
        <w:rPr>
          <w:rStyle w:val="Refdenotaalpie"/>
          <w:rFonts w:cs="Arial"/>
          <w:i/>
          <w:sz w:val="20"/>
          <w:szCs w:val="20"/>
        </w:rPr>
        <w:footnoteRef/>
      </w:r>
      <w:r w:rsidRPr="00765018">
        <w:rPr>
          <w:rFonts w:cs="Arial"/>
          <w:i/>
          <w:sz w:val="20"/>
          <w:szCs w:val="20"/>
        </w:rPr>
        <w:t>“</w:t>
      </w:r>
      <w:r w:rsidRPr="00765018">
        <w:rPr>
          <w:rFonts w:cs="Arial"/>
          <w:b/>
          <w:i/>
          <w:sz w:val="20"/>
          <w:szCs w:val="20"/>
        </w:rPr>
        <w:t>Artículo 116.</w:t>
      </w:r>
      <w:r w:rsidRPr="00765018">
        <w:rPr>
          <w:rFonts w:cs="Arial"/>
          <w:i/>
          <w:sz w:val="20"/>
          <w:szCs w:val="20"/>
        </w:rPr>
        <w:t xml:space="preserve"> [...]</w:t>
      </w:r>
    </w:p>
    <w:p w14:paraId="397743AA" w14:textId="77777777" w:rsidR="008E0C05" w:rsidRPr="00765018" w:rsidRDefault="005210D5" w:rsidP="00765018">
      <w:pPr>
        <w:spacing w:line="240" w:lineRule="auto"/>
        <w:rPr>
          <w:rFonts w:cs="Arial"/>
          <w:i/>
          <w:sz w:val="20"/>
          <w:szCs w:val="20"/>
        </w:rPr>
      </w:pPr>
      <w:r w:rsidRPr="00765018">
        <w:rPr>
          <w:rFonts w:cs="Arial"/>
          <w:b/>
          <w:i/>
          <w:sz w:val="20"/>
          <w:szCs w:val="20"/>
        </w:rPr>
        <w:t>IV.</w:t>
      </w:r>
      <w:r w:rsidRPr="00765018">
        <w:rPr>
          <w:rFonts w:cs="Arial"/>
          <w:i/>
          <w:sz w:val="20"/>
          <w:szCs w:val="20"/>
        </w:rPr>
        <w:t xml:space="preserve"> De conformidad con las bases establecidas en esta Constitución y las leyes generales en la materia, las Constituciones y leyes de los Estados en materia electoral, garantizarán que: [...]</w:t>
      </w:r>
    </w:p>
    <w:p w14:paraId="397743AB" w14:textId="77777777" w:rsidR="008E0C05" w:rsidRPr="00765018" w:rsidRDefault="005210D5" w:rsidP="00765018">
      <w:pPr>
        <w:spacing w:line="240" w:lineRule="auto"/>
        <w:rPr>
          <w:rFonts w:cs="Arial"/>
          <w:i/>
          <w:sz w:val="20"/>
          <w:szCs w:val="20"/>
        </w:rPr>
      </w:pPr>
      <w:r w:rsidRPr="00765018">
        <w:rPr>
          <w:rFonts w:cs="Arial"/>
          <w:b/>
          <w:i/>
          <w:sz w:val="20"/>
          <w:szCs w:val="20"/>
        </w:rPr>
        <w:t>g)</w:t>
      </w:r>
      <w:r w:rsidRPr="00765018">
        <w:rPr>
          <w:rFonts w:cs="Arial"/>
          <w:i/>
          <w:sz w:val="20"/>
          <w:szCs w:val="20"/>
        </w:rPr>
        <w:t xml:space="preserve"> Los partidos políticos reciban, </w:t>
      </w:r>
      <w:r w:rsidRPr="00765018">
        <w:rPr>
          <w:rFonts w:cs="Arial"/>
          <w:i/>
          <w:sz w:val="20"/>
          <w:szCs w:val="20"/>
        </w:rPr>
        <w:t>en forma equitativa, financiamiento público para sus actividades ordinarias permanentes y las tendientes a la obtención del voto durante los procesos electorales. Del mismo modo se establezca el procedimiento para la liquidación de los partidos que pierdan</w:t>
      </w:r>
      <w:r w:rsidRPr="00765018">
        <w:rPr>
          <w:rFonts w:cs="Arial"/>
          <w:i/>
          <w:sz w:val="20"/>
          <w:szCs w:val="20"/>
        </w:rPr>
        <w:t xml:space="preserve"> su registro y el destino de sus bienes y remanentes; </w:t>
      </w:r>
    </w:p>
    <w:p w14:paraId="397743AC" w14:textId="77777777" w:rsidR="008E0C05" w:rsidRPr="00765018" w:rsidRDefault="005210D5" w:rsidP="00765018">
      <w:pPr>
        <w:spacing w:line="240" w:lineRule="auto"/>
        <w:ind w:right="51"/>
        <w:rPr>
          <w:rFonts w:cs="Arial"/>
          <w:i/>
          <w:sz w:val="20"/>
          <w:szCs w:val="20"/>
        </w:rPr>
      </w:pPr>
      <w:r w:rsidRPr="00765018">
        <w:rPr>
          <w:rFonts w:cs="Arial"/>
          <w:b/>
          <w:i/>
          <w:sz w:val="20"/>
          <w:szCs w:val="20"/>
          <w:lang w:val="es-ES_tradnl"/>
        </w:rPr>
        <w:t>h)</w:t>
      </w:r>
      <w:r w:rsidRPr="00765018">
        <w:rPr>
          <w:rFonts w:cs="Arial"/>
          <w:i/>
          <w:sz w:val="20"/>
          <w:szCs w:val="20"/>
          <w:lang w:val="es-ES_tradnl"/>
        </w:rPr>
        <w:tab/>
        <w:t xml:space="preserve">Se fijen los criterios para establecer los límites a las erogaciones de los partidos políticos en sus precampañas y campañas electorales, así como los montos máximos que tengan las </w:t>
      </w:r>
      <w:r w:rsidRPr="00765018">
        <w:rPr>
          <w:rFonts w:cs="Arial"/>
          <w:i/>
          <w:sz w:val="20"/>
          <w:szCs w:val="20"/>
          <w:lang w:val="es-ES_tradnl"/>
        </w:rPr>
        <w:t>aportaciones de sus militantes y simpatizantes; […]”.</w:t>
      </w:r>
    </w:p>
  </w:footnote>
  <w:footnote w:id="67">
    <w:p w14:paraId="397743AD" w14:textId="77777777" w:rsidR="008E0C05" w:rsidRPr="00765018" w:rsidRDefault="005210D5" w:rsidP="00765018">
      <w:pPr>
        <w:pStyle w:val="Estilo"/>
        <w:rPr>
          <w:rFonts w:cs="Arial"/>
          <w:i/>
          <w:sz w:val="20"/>
          <w:szCs w:val="20"/>
        </w:rPr>
      </w:pPr>
      <w:r w:rsidRPr="00765018">
        <w:rPr>
          <w:rStyle w:val="Refdenotaalpie"/>
          <w:rFonts w:cs="Arial"/>
          <w:i/>
          <w:sz w:val="20"/>
          <w:szCs w:val="20"/>
        </w:rPr>
        <w:footnoteRef/>
      </w:r>
      <w:r w:rsidRPr="00765018">
        <w:rPr>
          <w:rFonts w:cs="Arial"/>
          <w:i/>
          <w:sz w:val="20"/>
          <w:szCs w:val="20"/>
        </w:rPr>
        <w:t xml:space="preserve"> “</w:t>
      </w:r>
      <w:r w:rsidRPr="00765018">
        <w:rPr>
          <w:rFonts w:cs="Arial"/>
          <w:b/>
          <w:i/>
          <w:sz w:val="20"/>
          <w:szCs w:val="20"/>
        </w:rPr>
        <w:t>Artículo 73.</w:t>
      </w:r>
      <w:r w:rsidRPr="00765018">
        <w:rPr>
          <w:rFonts w:cs="Arial"/>
          <w:i/>
          <w:sz w:val="20"/>
          <w:szCs w:val="20"/>
        </w:rPr>
        <w:t xml:space="preserve"> El Congreso tiene facultad: […] </w:t>
      </w:r>
    </w:p>
    <w:p w14:paraId="397743AE" w14:textId="77777777" w:rsidR="008E0C05" w:rsidRPr="00765018" w:rsidRDefault="005210D5" w:rsidP="00765018">
      <w:pPr>
        <w:pStyle w:val="Estilo"/>
        <w:rPr>
          <w:rFonts w:cs="Arial"/>
          <w:i/>
          <w:sz w:val="20"/>
          <w:szCs w:val="20"/>
        </w:rPr>
      </w:pPr>
      <w:r w:rsidRPr="00765018">
        <w:rPr>
          <w:rFonts w:cs="Arial"/>
          <w:b/>
          <w:i/>
          <w:sz w:val="20"/>
          <w:szCs w:val="20"/>
        </w:rPr>
        <w:t>XXIX-U</w:t>
      </w:r>
      <w:r w:rsidRPr="00765018">
        <w:rPr>
          <w:rFonts w:cs="Arial"/>
          <w:i/>
          <w:sz w:val="20"/>
          <w:szCs w:val="20"/>
        </w:rPr>
        <w:t xml:space="preserve">. Para expedir las leyes generales que distribuyan competencias entre la Federación y las entidades federativas en materias de partidos políticos; </w:t>
      </w:r>
      <w:r w:rsidRPr="00765018">
        <w:rPr>
          <w:rFonts w:cs="Arial"/>
          <w:i/>
          <w:sz w:val="20"/>
          <w:szCs w:val="20"/>
        </w:rPr>
        <w:t>organismos electorales, y procesos electorales, conforme a las bases previstas en esta Constitución. […]</w:t>
      </w:r>
    </w:p>
  </w:footnote>
  <w:footnote w:id="68">
    <w:p w14:paraId="397743AF" w14:textId="77777777" w:rsidR="008E0C05" w:rsidRPr="00765018" w:rsidRDefault="005210D5" w:rsidP="00765018">
      <w:pPr>
        <w:spacing w:line="240" w:lineRule="auto"/>
        <w:rPr>
          <w:rFonts w:cs="Arial"/>
          <w:i/>
          <w:sz w:val="20"/>
          <w:szCs w:val="20"/>
        </w:rPr>
      </w:pPr>
      <w:r w:rsidRPr="00765018">
        <w:rPr>
          <w:rStyle w:val="Refdenotaalpie"/>
          <w:rFonts w:cs="Arial"/>
          <w:i/>
          <w:sz w:val="20"/>
          <w:szCs w:val="20"/>
        </w:rPr>
        <w:footnoteRef/>
      </w:r>
      <w:r w:rsidRPr="00765018">
        <w:rPr>
          <w:rFonts w:cs="Arial"/>
          <w:i/>
          <w:sz w:val="20"/>
          <w:szCs w:val="20"/>
        </w:rPr>
        <w:t xml:space="preserve"> </w:t>
      </w:r>
      <w:r w:rsidRPr="00765018">
        <w:rPr>
          <w:rFonts w:cs="Arial"/>
          <w:b/>
          <w:i/>
          <w:sz w:val="20"/>
          <w:szCs w:val="20"/>
        </w:rPr>
        <w:t>Artículo 41.</w:t>
      </w:r>
      <w:r w:rsidRPr="00765018">
        <w:rPr>
          <w:rFonts w:cs="Arial"/>
          <w:i/>
          <w:sz w:val="20"/>
          <w:szCs w:val="20"/>
        </w:rPr>
        <w:t xml:space="preserve"> [...]</w:t>
      </w:r>
      <w:r w:rsidRPr="00765018">
        <w:rPr>
          <w:rFonts w:cs="Arial"/>
          <w:b/>
          <w:i/>
          <w:sz w:val="20"/>
          <w:szCs w:val="20"/>
        </w:rPr>
        <w:t xml:space="preserve"> </w:t>
      </w:r>
    </w:p>
    <w:p w14:paraId="397743B0" w14:textId="77777777" w:rsidR="008E0C05" w:rsidRPr="00765018" w:rsidRDefault="005210D5" w:rsidP="00765018">
      <w:pPr>
        <w:spacing w:line="240" w:lineRule="auto"/>
        <w:rPr>
          <w:rFonts w:cs="Arial"/>
          <w:i/>
          <w:sz w:val="20"/>
          <w:szCs w:val="20"/>
        </w:rPr>
      </w:pPr>
      <w:r w:rsidRPr="00765018">
        <w:rPr>
          <w:rFonts w:cs="Arial"/>
          <w:b/>
          <w:i/>
          <w:sz w:val="20"/>
          <w:szCs w:val="20"/>
        </w:rPr>
        <w:t>II.</w:t>
      </w:r>
      <w:r w:rsidRPr="00765018">
        <w:rPr>
          <w:rFonts w:cs="Arial"/>
          <w:i/>
          <w:sz w:val="20"/>
          <w:szCs w:val="20"/>
        </w:rPr>
        <w:t xml:space="preserve"> La ley garantizará que los partidos políticos nacionales cuenten de manera equitativa con elementos para llevar a cabo sus actividades y señalará las reglas a que se sujetará el financiamiento de los propios partidos y sus campañas electorales, debiendo g</w:t>
      </w:r>
      <w:r w:rsidRPr="00765018">
        <w:rPr>
          <w:rFonts w:cs="Arial"/>
          <w:i/>
          <w:sz w:val="20"/>
          <w:szCs w:val="20"/>
        </w:rPr>
        <w:t>arantizar que los recursos públicos prevalezcan sobre los de origen privado. [...]”.</w:t>
      </w:r>
    </w:p>
    <w:p w14:paraId="397743B1" w14:textId="77777777" w:rsidR="008E0C05" w:rsidRPr="00765018" w:rsidRDefault="008E0C05" w:rsidP="00765018">
      <w:pPr>
        <w:pStyle w:val="Textonotapie"/>
        <w:jc w:val="both"/>
        <w:rPr>
          <w:rFonts w:ascii="Arial" w:hAnsi="Arial" w:cs="Arial"/>
        </w:rPr>
      </w:pPr>
    </w:p>
  </w:footnote>
  <w:footnote w:id="69">
    <w:p w14:paraId="397743B2" w14:textId="77777777" w:rsidR="008E0C05" w:rsidRPr="00765018" w:rsidRDefault="005210D5" w:rsidP="00765018">
      <w:pPr>
        <w:pStyle w:val="Textonotapie"/>
        <w:jc w:val="both"/>
        <w:rPr>
          <w:rFonts w:ascii="Arial" w:hAnsi="Arial" w:cs="Arial"/>
          <w:lang w:val="es-MX"/>
        </w:rPr>
      </w:pPr>
      <w:r w:rsidRPr="00765018">
        <w:rPr>
          <w:rStyle w:val="Refdenotaalpie"/>
          <w:rFonts w:ascii="Arial" w:hAnsi="Arial" w:cs="Arial"/>
        </w:rPr>
        <w:footnoteRef/>
      </w:r>
      <w:r w:rsidRPr="00765018">
        <w:rPr>
          <w:rFonts w:ascii="Arial" w:hAnsi="Arial" w:cs="Arial"/>
        </w:rPr>
        <w:t xml:space="preserve"> Resuelta el 28 de agosto de 2017.</w:t>
      </w:r>
    </w:p>
  </w:footnote>
  <w:footnote w:id="70">
    <w:p w14:paraId="397743B3" w14:textId="77777777" w:rsidR="008E0C05" w:rsidRPr="00765018" w:rsidRDefault="005210D5" w:rsidP="007A0FA3">
      <w:pPr>
        <w:spacing w:line="240" w:lineRule="auto"/>
        <w:rPr>
          <w:rFonts w:cs="Arial"/>
          <w:sz w:val="20"/>
          <w:szCs w:val="20"/>
        </w:rPr>
      </w:pPr>
      <w:r w:rsidRPr="00765018">
        <w:rPr>
          <w:rStyle w:val="Refdenotaalpie"/>
          <w:rFonts w:cs="Arial"/>
          <w:sz w:val="20"/>
          <w:szCs w:val="20"/>
        </w:rPr>
        <w:footnoteRef/>
      </w:r>
      <w:r w:rsidRPr="00765018">
        <w:rPr>
          <w:rFonts w:cs="Arial"/>
          <w:sz w:val="20"/>
          <w:szCs w:val="20"/>
        </w:rPr>
        <w:t xml:space="preserve"> </w:t>
      </w:r>
      <w:r w:rsidRPr="007A0FA3">
        <w:rPr>
          <w:rFonts w:cs="Arial"/>
          <w:sz w:val="20"/>
          <w:szCs w:val="20"/>
        </w:rPr>
        <w:t xml:space="preserve">Resuelta por el Tribunal Pleno en sesión de once de febrero de dos mil dieciséis, </w:t>
      </w:r>
      <w:r>
        <w:rPr>
          <w:rFonts w:cs="Arial"/>
          <w:sz w:val="20"/>
          <w:szCs w:val="20"/>
        </w:rPr>
        <w:t>en cuanto al tema s</w:t>
      </w:r>
      <w:r w:rsidRPr="007A0FA3">
        <w:rPr>
          <w:rFonts w:cs="Arial"/>
          <w:sz w:val="20"/>
          <w:szCs w:val="20"/>
        </w:rPr>
        <w:t>e aprobó por unanimidad de nueve votos de las Ministras y los Ministros Gutiérrez Ortiz Mena, Cossío Díaz, Luna Ramos en contra de las consideraciones de razonabilidad y proporcionalidad, Franco González Salas, Zaldívar Lelo de Larrea, Pardo Rebolledo, Piñ</w:t>
      </w:r>
      <w:r w:rsidRPr="007A0FA3">
        <w:rPr>
          <w:rFonts w:cs="Arial"/>
          <w:sz w:val="20"/>
          <w:szCs w:val="20"/>
        </w:rPr>
        <w:t xml:space="preserve">a Hernández, Medina Mora I. y Presidente Aguilar Morales, respecto del apartado XIV, relativo a las condiciones y requisitos para la reelección de los miembros de un </w:t>
      </w:r>
      <w:r w:rsidR="00BD1BF7">
        <w:rPr>
          <w:rFonts w:cs="Arial"/>
          <w:sz w:val="20"/>
          <w:szCs w:val="20"/>
        </w:rPr>
        <w:t>Ayuntamiento</w:t>
      </w:r>
      <w:r w:rsidRPr="007A0FA3">
        <w:rPr>
          <w:rFonts w:cs="Arial"/>
          <w:sz w:val="20"/>
          <w:szCs w:val="20"/>
        </w:rPr>
        <w:t>, consistente en reconocer la validez del artículo 139, párrafo primero, de la</w:t>
      </w:r>
      <w:r w:rsidRPr="007A0FA3">
        <w:rPr>
          <w:rFonts w:cs="Arial"/>
          <w:sz w:val="20"/>
          <w:szCs w:val="20"/>
        </w:rPr>
        <w:t xml:space="preserve"> Constitución Política del Estado Libre y Soberano de Quintana Roo.</w:t>
      </w:r>
    </w:p>
  </w:footnote>
  <w:footnote w:id="71">
    <w:p w14:paraId="397743B4"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“III</w:t>
      </w:r>
      <w:r w:rsidRPr="00765018">
        <w:rPr>
          <w:rFonts w:ascii="Arial" w:hAnsi="Arial" w:cs="Arial"/>
          <w:b/>
          <w:i/>
        </w:rPr>
        <w:t>. Las personas electas para ocupar presidencia, regidurías y sindicatura durarán en su encargo tres años</w:t>
      </w:r>
      <w:r w:rsidRPr="00765018">
        <w:rPr>
          <w:rFonts w:ascii="Arial" w:hAnsi="Arial" w:cs="Arial"/>
          <w:i/>
        </w:rPr>
        <w:t>. Iniciarán el ejercicio de sus funciones a partir del 1o de octubre del año d</w:t>
      </w:r>
      <w:r w:rsidRPr="00765018">
        <w:rPr>
          <w:rFonts w:ascii="Arial" w:hAnsi="Arial" w:cs="Arial"/>
          <w:i/>
        </w:rPr>
        <w:t xml:space="preserve">e la elección y se renovarán en su totalidad al final de cada periodo. Los </w:t>
      </w:r>
      <w:r w:rsidR="00BD1BF7">
        <w:rPr>
          <w:rFonts w:ascii="Arial" w:hAnsi="Arial" w:cs="Arial"/>
          <w:i/>
        </w:rPr>
        <w:t>Ayuntamiento</w:t>
      </w:r>
      <w:r w:rsidRPr="00765018">
        <w:rPr>
          <w:rFonts w:ascii="Arial" w:hAnsi="Arial" w:cs="Arial"/>
          <w:i/>
        </w:rPr>
        <w:t>s conocerán de las solicitudes de licencias que soliciten sus integrantes y decidirán lo procedente;…”.</w:t>
      </w:r>
    </w:p>
  </w:footnote>
  <w:footnote w:id="72">
    <w:p w14:paraId="397743B5"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“…VI.- Cuando dos o más centros urbanos situados en territorios</w:t>
      </w:r>
      <w:r w:rsidRPr="00765018">
        <w:rPr>
          <w:rFonts w:ascii="Arial" w:hAnsi="Arial" w:cs="Arial"/>
          <w:i/>
        </w:rPr>
        <w:t xml:space="preserve"> municipales de dos o más entidades federativas formen o tiendan a formar una continuidad demográfica, la Federación, las entidades federativas y los </w:t>
      </w:r>
      <w:r w:rsidR="00BD1BF7">
        <w:rPr>
          <w:rFonts w:ascii="Arial" w:hAnsi="Arial" w:cs="Arial"/>
          <w:i/>
        </w:rPr>
        <w:t>Municipio</w:t>
      </w:r>
      <w:r w:rsidRPr="00765018">
        <w:rPr>
          <w:rFonts w:ascii="Arial" w:hAnsi="Arial" w:cs="Arial"/>
          <w:i/>
        </w:rPr>
        <w:t>s respectivos, en el ámbito de sus competencias, planearán y regularán de manera conjunta y coord</w:t>
      </w:r>
      <w:r w:rsidRPr="00765018">
        <w:rPr>
          <w:rFonts w:ascii="Arial" w:hAnsi="Arial" w:cs="Arial"/>
          <w:i/>
        </w:rPr>
        <w:t>inada el desarrollo de dichos centros con apego a la ley federal de la materia”.</w:t>
      </w:r>
    </w:p>
  </w:footnote>
  <w:footnote w:id="73">
    <w:p w14:paraId="397743B6"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[J] Pleno; Novena Época; Semanario Judicial de la Federación y su Gaceta; Tomo XIII, Mayo de 2001; Materia(s): Constitucional; Tesis: P./J. 73/2001; Página: 625. </w:t>
      </w:r>
      <w:r w:rsidRPr="00765018">
        <w:rPr>
          <w:rFonts w:ascii="Arial" w:hAnsi="Arial" w:cs="Arial"/>
          <w:i/>
        </w:rPr>
        <w:t>“A partir d</w:t>
      </w:r>
      <w:r w:rsidRPr="00765018">
        <w:rPr>
          <w:rFonts w:ascii="Arial" w:hAnsi="Arial" w:cs="Arial"/>
          <w:i/>
        </w:rPr>
        <w:t>e 1963 la Constitución Política de los Estados Unidos Mexicanos ha tenido importantes reformas, principalmente en sus artículos 41, 52, 54 y 116, que en el sistema político electoral han tenido la finalidad de lograr una mayor participación de los partidos</w:t>
      </w:r>
      <w:r w:rsidRPr="00765018">
        <w:rPr>
          <w:rFonts w:ascii="Arial" w:hAnsi="Arial" w:cs="Arial"/>
          <w:i/>
        </w:rPr>
        <w:t xml:space="preserve"> políticos en la vida democrática del país. Dentro de esa directriz, respaldada por las fuerzas populares, se introdujo, primero, la figura de los "diputados de partido", que permitía destinar un número determinado de escaños en el Congreso de la Unión a l</w:t>
      </w:r>
      <w:r w:rsidRPr="00765018">
        <w:rPr>
          <w:rFonts w:ascii="Arial" w:hAnsi="Arial" w:cs="Arial"/>
          <w:i/>
        </w:rPr>
        <w:t>os partidos que hubiesen obtenido un porcentaje mínimo de votación nacional en las elecciones. Esta apertura evolucionó posteriormente al sistema de representación proporcional, con lo cual se logró el pluralismo político, dentro del cual tuvieron oportuni</w:t>
      </w:r>
      <w:r w:rsidRPr="00765018">
        <w:rPr>
          <w:rFonts w:ascii="Arial" w:hAnsi="Arial" w:cs="Arial"/>
          <w:i/>
        </w:rPr>
        <w:t>dad de hacerse oír, en las Cámaras legislativas, todas las corrientes ideológicas de significación. No obstante, aún existía la llamada "cláusula de gobernabilidad" que consistía, básicamente, en otorgar al partido mayoritario que no había alcanzado el cin</w:t>
      </w:r>
      <w:r w:rsidRPr="00765018">
        <w:rPr>
          <w:rFonts w:ascii="Arial" w:hAnsi="Arial" w:cs="Arial"/>
          <w:i/>
        </w:rPr>
        <w:t>cuenta y uno por ciento de los escaños, los representantes necesarios para asegurar esta mayoría, resultando así un sistema de gobernabilidad unilateral o unipolar, pues aunque en el seno del órgano legislativo se oyeran las voces de las minorías, el parti</w:t>
      </w:r>
      <w:r w:rsidRPr="00765018">
        <w:rPr>
          <w:rFonts w:ascii="Arial" w:hAnsi="Arial" w:cs="Arial"/>
          <w:i/>
        </w:rPr>
        <w:t>do mayoritario, de antemano, tenía garantizado el triunfo de sus iniciativas, dictámenes y mociones. Dicho sistema de gobernabilidad unilateral fue modificado en 1993, pues a raíz de las reformas de ese año al artículo 54 constitucional, ya sólo puede subs</w:t>
      </w:r>
      <w:r w:rsidRPr="00765018">
        <w:rPr>
          <w:rFonts w:ascii="Arial" w:hAnsi="Arial" w:cs="Arial"/>
          <w:i/>
        </w:rPr>
        <w:t xml:space="preserve">istir por excepción, dado que la regla general del sistema actual es la gobernabilidad multilateral, que privilegia el consenso entre las diversas fuerzas políticas, tanto mayoritarias como minoritarias, como una fórmula que pretende consolidar el sistema </w:t>
      </w:r>
      <w:r w:rsidRPr="00765018">
        <w:rPr>
          <w:rFonts w:ascii="Arial" w:hAnsi="Arial" w:cs="Arial"/>
          <w:i/>
        </w:rPr>
        <w:t xml:space="preserve">democrático mexicano. Éstos son los valores que, según se deduce, resguardan las mencionadas reformas constitucionales, conforme </w:t>
      </w:r>
      <w:r>
        <w:rPr>
          <w:rFonts w:ascii="Arial" w:hAnsi="Arial" w:cs="Arial"/>
          <w:i/>
        </w:rPr>
        <w:t>a su interpretación teleológica</w:t>
      </w:r>
      <w:r w:rsidRPr="00765018">
        <w:rPr>
          <w:rFonts w:ascii="Arial" w:hAnsi="Arial" w:cs="Arial"/>
          <w:i/>
        </w:rPr>
        <w:t>”.</w:t>
      </w:r>
      <w:r w:rsidRPr="00765018">
        <w:rPr>
          <w:rFonts w:ascii="Arial" w:hAnsi="Arial" w:cs="Arial"/>
        </w:rPr>
        <w:t xml:space="preserve"> </w:t>
      </w:r>
    </w:p>
  </w:footnote>
  <w:footnote w:id="74">
    <w:p w14:paraId="397743B7"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Resuelto en sesión del uno de diciembre de dos mil once. </w:t>
      </w:r>
      <w:r w:rsidR="00CB1F87" w:rsidRPr="00765018">
        <w:rPr>
          <w:rFonts w:ascii="Arial" w:hAnsi="Arial" w:cs="Arial"/>
        </w:rPr>
        <w:t>En relación con</w:t>
      </w:r>
      <w:r w:rsidRPr="00765018">
        <w:rPr>
          <w:rFonts w:ascii="Arial" w:hAnsi="Arial" w:cs="Arial"/>
        </w:rPr>
        <w:t xml:space="preserve"> este punto, fue a</w:t>
      </w:r>
      <w:r w:rsidRPr="00765018">
        <w:rPr>
          <w:rFonts w:ascii="Arial" w:hAnsi="Arial" w:cs="Arial"/>
        </w:rPr>
        <w:t xml:space="preserve">probado por unanimidad de votos. </w:t>
      </w:r>
    </w:p>
  </w:footnote>
  <w:footnote w:id="75">
    <w:p w14:paraId="397743B8"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Resuelto en sesión del veinticinco de octubre de dos mil diez. El resolutivo segundo, que hace referencia a las normas impugnadas, fue aprobado por unanimidad de votos. </w:t>
      </w:r>
    </w:p>
  </w:footnote>
  <w:footnote w:id="76">
    <w:p w14:paraId="397743B9"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Entre ellos, las acciones de inconstitucionalida</w:t>
      </w:r>
      <w:r w:rsidRPr="00765018">
        <w:rPr>
          <w:rFonts w:ascii="Arial" w:hAnsi="Arial" w:cs="Arial"/>
        </w:rPr>
        <w:t>d a) 14/2010 y sus acumuladas 15/2010, 16/2010 y 17/2010; b) 26/2011 y su acumulada 27/2011; c) 41/2012 y sus acumuladas 42/2012, 43/2012 y 45/2012; d) 65/2014 y su acumulada 81/2014; e) 39/2014 y sus acumuladas 44/2014, 54/2014 y 84/2014; f) 42/2015 y sus</w:t>
      </w:r>
      <w:r w:rsidRPr="00765018">
        <w:rPr>
          <w:rFonts w:ascii="Arial" w:hAnsi="Arial" w:cs="Arial"/>
        </w:rPr>
        <w:t xml:space="preserve"> acumuladas 43/2015 y 44/2015; g) 45/2015 y sus acumuladas 46/2015 y 47/2015; h) 53/2015 y sus acumuladas 57/2015, 58/2015, 61/2015, 62/2015 y 63/2015; y i) 29/20117 y sus acumuladas 32/2017, 34/2017 y 35/2017. </w:t>
      </w:r>
    </w:p>
  </w:footnote>
  <w:footnote w:id="77">
    <w:p w14:paraId="397743BA"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“Artículo 41. […]</w:t>
      </w:r>
    </w:p>
    <w:p w14:paraId="397743BB" w14:textId="77777777" w:rsidR="008E0C05" w:rsidRPr="00765018" w:rsidRDefault="005210D5" w:rsidP="00765018">
      <w:pPr>
        <w:pStyle w:val="Textonotapie"/>
        <w:jc w:val="both"/>
        <w:rPr>
          <w:rFonts w:ascii="Arial" w:hAnsi="Arial" w:cs="Arial"/>
          <w:i/>
        </w:rPr>
      </w:pPr>
      <w:r w:rsidRPr="00765018">
        <w:rPr>
          <w:rFonts w:ascii="Arial" w:hAnsi="Arial" w:cs="Arial"/>
          <w:i/>
        </w:rPr>
        <w:t>[…]</w:t>
      </w:r>
    </w:p>
    <w:p w14:paraId="397743BC" w14:textId="77777777" w:rsidR="008E0C05" w:rsidRPr="00765018" w:rsidRDefault="005210D5" w:rsidP="00765018">
      <w:pPr>
        <w:pStyle w:val="Textonotapie"/>
        <w:jc w:val="both"/>
        <w:rPr>
          <w:rFonts w:ascii="Arial" w:hAnsi="Arial" w:cs="Arial"/>
          <w:i/>
        </w:rPr>
      </w:pPr>
      <w:r w:rsidRPr="00765018">
        <w:rPr>
          <w:rFonts w:ascii="Arial" w:hAnsi="Arial" w:cs="Arial"/>
          <w:i/>
        </w:rPr>
        <w:t>La renovación de los</w:t>
      </w:r>
      <w:r w:rsidRPr="00765018">
        <w:rPr>
          <w:rFonts w:ascii="Arial" w:hAnsi="Arial" w:cs="Arial"/>
          <w:i/>
        </w:rPr>
        <w:t xml:space="preserve"> poderes Legislativo y Ejecutivo se realizará mediante elecciones libres, auténticas y periódicas, conforme a las siguientes bases:</w:t>
      </w:r>
    </w:p>
    <w:p w14:paraId="397743BD" w14:textId="77777777" w:rsidR="008E0C05" w:rsidRPr="00765018" w:rsidRDefault="008E0C05" w:rsidP="00765018">
      <w:pPr>
        <w:pStyle w:val="Textonotapie"/>
        <w:jc w:val="both"/>
        <w:rPr>
          <w:rFonts w:ascii="Arial" w:hAnsi="Arial" w:cs="Arial"/>
          <w:i/>
        </w:rPr>
      </w:pPr>
    </w:p>
    <w:p w14:paraId="397743BE" w14:textId="77777777" w:rsidR="008E0C05" w:rsidRPr="00765018" w:rsidRDefault="005210D5" w:rsidP="00765018">
      <w:pPr>
        <w:pStyle w:val="Textonotapie"/>
        <w:jc w:val="both"/>
        <w:rPr>
          <w:rFonts w:ascii="Arial" w:hAnsi="Arial" w:cs="Arial"/>
          <w:i/>
        </w:rPr>
      </w:pPr>
      <w:r w:rsidRPr="00765018">
        <w:rPr>
          <w:rFonts w:ascii="Arial" w:hAnsi="Arial" w:cs="Arial"/>
          <w:i/>
        </w:rPr>
        <w:t>I. Los partidos políticos son entidades de interés público; la ley determinará las normas y requisitos para su registro leg</w:t>
      </w:r>
      <w:r w:rsidRPr="00765018">
        <w:rPr>
          <w:rFonts w:ascii="Arial" w:hAnsi="Arial" w:cs="Arial"/>
          <w:i/>
        </w:rPr>
        <w:t>al, las formas específicas de su intervención en el proceso electoral y los derechos, obligaciones y prerrogativas que les corresponden. En la postulación de sus candidaturas, se observará el principio de paridad de género.</w:t>
      </w:r>
    </w:p>
    <w:p w14:paraId="397743BF" w14:textId="77777777" w:rsidR="008E0C05" w:rsidRPr="00765018" w:rsidRDefault="008E0C05" w:rsidP="00765018">
      <w:pPr>
        <w:pStyle w:val="Textonotapie"/>
        <w:jc w:val="both"/>
        <w:rPr>
          <w:rFonts w:ascii="Arial" w:hAnsi="Arial" w:cs="Arial"/>
          <w:i/>
        </w:rPr>
      </w:pPr>
    </w:p>
    <w:p w14:paraId="397743C0" w14:textId="77777777" w:rsidR="008E0C05" w:rsidRPr="00765018" w:rsidRDefault="005210D5" w:rsidP="00765018">
      <w:pPr>
        <w:pStyle w:val="Textonotapie"/>
        <w:jc w:val="both"/>
        <w:rPr>
          <w:rFonts w:ascii="Arial" w:hAnsi="Arial" w:cs="Arial"/>
          <w:b/>
          <w:i/>
        </w:rPr>
      </w:pPr>
      <w:r w:rsidRPr="00765018">
        <w:rPr>
          <w:rFonts w:ascii="Arial" w:hAnsi="Arial" w:cs="Arial"/>
          <w:b/>
          <w:i/>
        </w:rPr>
        <w:t>Los partidos políticos son entidades de interés público; la ley determinará las normas y requisitos para su registro legal, las formas específicas de su intervención en el proceso electoral y los derechos, obligaciones y prerrogativas que les corresponden.</w:t>
      </w:r>
      <w:r w:rsidRPr="00765018">
        <w:rPr>
          <w:rFonts w:ascii="Arial" w:hAnsi="Arial" w:cs="Arial"/>
          <w:b/>
          <w:i/>
        </w:rPr>
        <w:t xml:space="preserve"> En la postulación de sus candidaturas, se observará el principio de paridad de género. </w:t>
      </w:r>
    </w:p>
    <w:p w14:paraId="397743C1" w14:textId="77777777" w:rsidR="008E0C05" w:rsidRPr="00765018" w:rsidRDefault="005210D5" w:rsidP="00765018">
      <w:pPr>
        <w:pStyle w:val="Textonotapie"/>
        <w:jc w:val="both"/>
        <w:rPr>
          <w:rFonts w:ascii="Arial" w:hAnsi="Arial" w:cs="Arial"/>
          <w:i/>
          <w:lang w:val="es-MX"/>
        </w:rPr>
      </w:pPr>
      <w:r w:rsidRPr="00765018">
        <w:rPr>
          <w:rFonts w:ascii="Arial" w:hAnsi="Arial" w:cs="Arial"/>
          <w:i/>
        </w:rPr>
        <w:t>Los partidos políticos tienen como fin promover la participación del pueblo en la vida democrática, fomentar el principio de paridad de género, contribuir a la integra</w:t>
      </w:r>
      <w:r w:rsidRPr="00765018">
        <w:rPr>
          <w:rFonts w:ascii="Arial" w:hAnsi="Arial" w:cs="Arial"/>
          <w:i/>
        </w:rPr>
        <w:t>ción de los órganos de representación política, y como organizaciones ciudadanas, hacer posible su acceso al ejercicio del poder público, de acuerdo con los programas, principios e ideas que postulan y mediante el sufragio universal, libre, secreto y direc</w:t>
      </w:r>
      <w:r w:rsidRPr="00765018">
        <w:rPr>
          <w:rFonts w:ascii="Arial" w:hAnsi="Arial" w:cs="Arial"/>
          <w:i/>
        </w:rPr>
        <w:t>to, así como con las reglas que marque la ley electoral para garantizar la paridad de género, en las candidaturas a los distintos cargos de elección popular. Sólo los ciudadanos y ciudadanas podrán formar partidos políticos y afiliarse libre e individualme</w:t>
      </w:r>
      <w:r w:rsidRPr="00765018">
        <w:rPr>
          <w:rFonts w:ascii="Arial" w:hAnsi="Arial" w:cs="Arial"/>
          <w:i/>
        </w:rPr>
        <w:t>nte a ellos; por tanto, quedan prohibidas la intervención de organizaciones gremiales o con objeto social diferente en la creación de partidos y cualquier forma de afiliación corporativa”.</w:t>
      </w:r>
    </w:p>
  </w:footnote>
  <w:footnote w:id="78">
    <w:p w14:paraId="397743C2" w14:textId="77777777" w:rsidR="008E0C05" w:rsidRPr="00765018" w:rsidRDefault="005210D5" w:rsidP="00765018">
      <w:pPr>
        <w:pStyle w:val="Textonotapie"/>
        <w:jc w:val="both"/>
        <w:rPr>
          <w:rFonts w:ascii="Arial" w:hAnsi="Arial" w:cs="Arial"/>
          <w:i/>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“Artículo 1o.- En los Estados Unidos Mexicanos todas las personas</w:t>
      </w:r>
      <w:r w:rsidRPr="00765018">
        <w:rPr>
          <w:rFonts w:ascii="Arial" w:hAnsi="Arial" w:cs="Arial"/>
          <w:i/>
        </w:rPr>
        <w:t xml:space="preserve"> gozarán de los derechos humanos reconocidos en esta Constitución y en los tratados internacionales de los que el Estado Mexicano sea parte, así como de las garantías para su protección, cuyo ejercicio no podrá restringirse ni suspenderse, salvo en los cas</w:t>
      </w:r>
      <w:r w:rsidRPr="00765018">
        <w:rPr>
          <w:rFonts w:ascii="Arial" w:hAnsi="Arial" w:cs="Arial"/>
          <w:i/>
        </w:rPr>
        <w:t>os y bajo las condiciones que esta Constitución establece.</w:t>
      </w:r>
    </w:p>
    <w:p w14:paraId="397743C3" w14:textId="77777777" w:rsidR="008E0C05" w:rsidRPr="00765018" w:rsidRDefault="005210D5" w:rsidP="00765018">
      <w:pPr>
        <w:pStyle w:val="Textonotapie"/>
        <w:jc w:val="both"/>
        <w:rPr>
          <w:rFonts w:ascii="Arial" w:hAnsi="Arial" w:cs="Arial"/>
          <w:i/>
          <w:lang w:val="es-MX"/>
        </w:rPr>
      </w:pPr>
      <w:r w:rsidRPr="00765018">
        <w:rPr>
          <w:rFonts w:ascii="Arial" w:hAnsi="Arial" w:cs="Arial"/>
          <w:i/>
          <w:lang w:val="es-MX"/>
        </w:rPr>
        <w:t>…”.</w:t>
      </w:r>
    </w:p>
    <w:p w14:paraId="397743C4" w14:textId="77777777" w:rsidR="008E0C05" w:rsidRPr="00765018" w:rsidRDefault="005210D5" w:rsidP="00765018">
      <w:pPr>
        <w:pStyle w:val="Textonotapie"/>
        <w:jc w:val="both"/>
        <w:rPr>
          <w:rFonts w:ascii="Arial" w:hAnsi="Arial" w:cs="Arial"/>
          <w:i/>
        </w:rPr>
      </w:pPr>
      <w:r w:rsidRPr="00765018">
        <w:rPr>
          <w:rFonts w:ascii="Arial" w:hAnsi="Arial" w:cs="Arial"/>
          <w:i/>
        </w:rPr>
        <w:t>“Artículo 35.- Son derechos de la ciudadanía:</w:t>
      </w:r>
    </w:p>
    <w:p w14:paraId="397743C5" w14:textId="77777777" w:rsidR="008E0C05" w:rsidRPr="00765018" w:rsidRDefault="005210D5" w:rsidP="00765018">
      <w:pPr>
        <w:pStyle w:val="Textonotapie"/>
        <w:jc w:val="both"/>
        <w:rPr>
          <w:rFonts w:ascii="Arial" w:hAnsi="Arial" w:cs="Arial"/>
          <w:i/>
        </w:rPr>
      </w:pPr>
      <w:r w:rsidRPr="00765018">
        <w:rPr>
          <w:rFonts w:ascii="Arial" w:hAnsi="Arial" w:cs="Arial"/>
          <w:i/>
        </w:rPr>
        <w:t>..</w:t>
      </w:r>
    </w:p>
    <w:p w14:paraId="397743C6" w14:textId="77777777" w:rsidR="008E0C05" w:rsidRPr="00765018" w:rsidRDefault="005210D5" w:rsidP="00765018">
      <w:pPr>
        <w:pStyle w:val="Textonotapie"/>
        <w:jc w:val="both"/>
        <w:rPr>
          <w:rFonts w:ascii="Arial" w:hAnsi="Arial" w:cs="Arial"/>
          <w:i/>
        </w:rPr>
      </w:pPr>
      <w:r w:rsidRPr="00765018">
        <w:rPr>
          <w:rFonts w:ascii="Arial" w:hAnsi="Arial" w:cs="Arial"/>
          <w:i/>
        </w:rPr>
        <w:t>(REFORMADA, D.O.F. 6 DE JUNIO DE 2019)</w:t>
      </w:r>
    </w:p>
    <w:p w14:paraId="397743C7" w14:textId="77777777" w:rsidR="008E0C05" w:rsidRPr="00765018" w:rsidRDefault="005210D5" w:rsidP="00765018">
      <w:pPr>
        <w:pStyle w:val="Textonotapie"/>
        <w:jc w:val="both"/>
        <w:rPr>
          <w:rFonts w:ascii="Arial" w:hAnsi="Arial" w:cs="Arial"/>
          <w:i/>
        </w:rPr>
      </w:pPr>
      <w:r w:rsidRPr="00765018">
        <w:rPr>
          <w:rFonts w:ascii="Arial" w:hAnsi="Arial" w:cs="Arial"/>
          <w:i/>
        </w:rPr>
        <w:t>II.- Poder ser votada en condiciones de paridad para todos los cargos de elección popular, teniendo las c</w:t>
      </w:r>
      <w:r w:rsidRPr="00765018">
        <w:rPr>
          <w:rFonts w:ascii="Arial" w:hAnsi="Arial" w:cs="Arial"/>
          <w:i/>
        </w:rPr>
        <w:t xml:space="preserve">alidades que establezca la ley. El derecho de solicitar el registro de candidatos y candidatas ante la autoridad electoral corresponde a los partidos políticos, así como a los ciudadanos y las ciudadanas que soliciten su registro de manera independiente y </w:t>
      </w:r>
      <w:r w:rsidRPr="00765018">
        <w:rPr>
          <w:rFonts w:ascii="Arial" w:hAnsi="Arial" w:cs="Arial"/>
          <w:i/>
        </w:rPr>
        <w:t>cumplan con los requisitos, condiciones y términos que determine la legislación;…”</w:t>
      </w:r>
    </w:p>
    <w:p w14:paraId="397743C8" w14:textId="77777777" w:rsidR="008E0C05" w:rsidRPr="00765018" w:rsidRDefault="005210D5" w:rsidP="00765018">
      <w:pPr>
        <w:pStyle w:val="Textonotapie"/>
        <w:jc w:val="both"/>
        <w:rPr>
          <w:rFonts w:ascii="Arial" w:hAnsi="Arial" w:cs="Arial"/>
          <w:i/>
        </w:rPr>
      </w:pPr>
      <w:r w:rsidRPr="00765018">
        <w:rPr>
          <w:rFonts w:ascii="Arial" w:hAnsi="Arial" w:cs="Arial"/>
          <w:i/>
        </w:rPr>
        <w:t xml:space="preserve"> “Artículo 23. Derechos Políticos</w:t>
      </w:r>
    </w:p>
    <w:p w14:paraId="397743C9" w14:textId="77777777" w:rsidR="008E0C05" w:rsidRPr="00765018" w:rsidRDefault="005210D5" w:rsidP="00765018">
      <w:pPr>
        <w:pStyle w:val="Textonotapie"/>
        <w:jc w:val="both"/>
        <w:rPr>
          <w:rFonts w:ascii="Arial" w:hAnsi="Arial" w:cs="Arial"/>
          <w:i/>
        </w:rPr>
      </w:pPr>
      <w:r w:rsidRPr="00765018">
        <w:rPr>
          <w:rFonts w:ascii="Arial" w:hAnsi="Arial" w:cs="Arial"/>
          <w:i/>
        </w:rPr>
        <w:t>1. Todos los ciudadanos deben gozar de los siguientes derechos y oportunidades:</w:t>
      </w:r>
    </w:p>
    <w:p w14:paraId="397743CA" w14:textId="77777777" w:rsidR="008E0C05" w:rsidRPr="00765018" w:rsidRDefault="005210D5" w:rsidP="00765018">
      <w:pPr>
        <w:pStyle w:val="Textonotapie"/>
        <w:jc w:val="both"/>
        <w:rPr>
          <w:rFonts w:ascii="Arial" w:hAnsi="Arial" w:cs="Arial"/>
          <w:i/>
        </w:rPr>
      </w:pPr>
      <w:r w:rsidRPr="00765018">
        <w:rPr>
          <w:rFonts w:ascii="Arial" w:hAnsi="Arial" w:cs="Arial"/>
          <w:i/>
        </w:rPr>
        <w:t>…</w:t>
      </w:r>
    </w:p>
    <w:p w14:paraId="397743CB" w14:textId="77777777" w:rsidR="008E0C05" w:rsidRPr="00765018" w:rsidRDefault="005210D5" w:rsidP="00765018">
      <w:pPr>
        <w:pStyle w:val="Textonotapie"/>
        <w:jc w:val="both"/>
        <w:rPr>
          <w:rFonts w:ascii="Arial" w:hAnsi="Arial" w:cs="Arial"/>
          <w:i/>
        </w:rPr>
      </w:pPr>
      <w:r w:rsidRPr="00765018">
        <w:rPr>
          <w:rFonts w:ascii="Arial" w:hAnsi="Arial" w:cs="Arial"/>
          <w:i/>
        </w:rPr>
        <w:t xml:space="preserve">b) de votar y ser elegidos en elecciones </w:t>
      </w:r>
      <w:r w:rsidRPr="00765018">
        <w:rPr>
          <w:rFonts w:ascii="Arial" w:hAnsi="Arial" w:cs="Arial"/>
          <w:i/>
        </w:rPr>
        <w:t>periódicas auténticas, realizadas por sufragio universal e igual y por voto secreto que garantice la libre expresión de voluntad de los electores, y…”.</w:t>
      </w:r>
    </w:p>
    <w:p w14:paraId="397743CC" w14:textId="77777777" w:rsidR="008E0C05" w:rsidRPr="00765018" w:rsidRDefault="005210D5" w:rsidP="00765018">
      <w:pPr>
        <w:pStyle w:val="Textonotapie"/>
        <w:jc w:val="both"/>
        <w:rPr>
          <w:rFonts w:ascii="Arial" w:hAnsi="Arial" w:cs="Arial"/>
          <w:i/>
        </w:rPr>
      </w:pPr>
      <w:r w:rsidRPr="00765018">
        <w:rPr>
          <w:rFonts w:ascii="Arial" w:hAnsi="Arial" w:cs="Arial"/>
          <w:i/>
        </w:rPr>
        <w:t>“Artículo 25</w:t>
      </w:r>
    </w:p>
    <w:p w14:paraId="397743CD" w14:textId="77777777" w:rsidR="008E0C05" w:rsidRPr="00765018" w:rsidRDefault="005210D5" w:rsidP="00765018">
      <w:pPr>
        <w:pStyle w:val="Textonotapie"/>
        <w:jc w:val="both"/>
        <w:rPr>
          <w:rFonts w:ascii="Arial" w:hAnsi="Arial" w:cs="Arial"/>
          <w:i/>
        </w:rPr>
      </w:pPr>
      <w:r w:rsidRPr="00765018">
        <w:rPr>
          <w:rFonts w:ascii="Arial" w:hAnsi="Arial" w:cs="Arial"/>
          <w:i/>
        </w:rPr>
        <w:t>Todos los ciudadanos gozarán, sin ninguna de las distinciones mencionadas en el artículo 2,</w:t>
      </w:r>
      <w:r w:rsidRPr="00765018">
        <w:rPr>
          <w:rFonts w:ascii="Arial" w:hAnsi="Arial" w:cs="Arial"/>
          <w:i/>
        </w:rPr>
        <w:t xml:space="preserve"> y sin restricciones indebidas, de los siguientes derechos y oportunidades:</w:t>
      </w:r>
    </w:p>
    <w:p w14:paraId="397743CE" w14:textId="77777777" w:rsidR="008E0C05" w:rsidRPr="00765018" w:rsidRDefault="005210D5" w:rsidP="00765018">
      <w:pPr>
        <w:pStyle w:val="Textonotapie"/>
        <w:jc w:val="both"/>
        <w:rPr>
          <w:rFonts w:ascii="Arial" w:hAnsi="Arial" w:cs="Arial"/>
          <w:i/>
        </w:rPr>
      </w:pPr>
      <w:r w:rsidRPr="00765018">
        <w:rPr>
          <w:rFonts w:ascii="Arial" w:hAnsi="Arial" w:cs="Arial"/>
          <w:i/>
        </w:rPr>
        <w:t>…</w:t>
      </w:r>
    </w:p>
    <w:p w14:paraId="397743CF" w14:textId="77777777" w:rsidR="008E0C05" w:rsidRPr="00765018" w:rsidRDefault="005210D5" w:rsidP="00765018">
      <w:pPr>
        <w:pStyle w:val="Textonotapie"/>
        <w:jc w:val="both"/>
        <w:rPr>
          <w:rFonts w:ascii="Arial" w:hAnsi="Arial" w:cs="Arial"/>
          <w:i/>
          <w:lang w:val="es-MX"/>
        </w:rPr>
      </w:pPr>
      <w:r w:rsidRPr="00765018">
        <w:rPr>
          <w:rFonts w:ascii="Arial" w:hAnsi="Arial" w:cs="Arial"/>
          <w:i/>
        </w:rPr>
        <w:t xml:space="preserve">b) Votar y ser elegidos en elecciones periódicas, auténticas, realizadas por sufragio universal e igual y por voto secreto que garantice la libre expresión de la voluntad de los </w:t>
      </w:r>
      <w:r w:rsidRPr="00765018">
        <w:rPr>
          <w:rFonts w:ascii="Arial" w:hAnsi="Arial" w:cs="Arial"/>
          <w:i/>
        </w:rPr>
        <w:t>electores;…”.</w:t>
      </w:r>
    </w:p>
  </w:footnote>
  <w:footnote w:id="79">
    <w:p w14:paraId="397743D0" w14:textId="77777777" w:rsidR="008E0C05" w:rsidRPr="00765018" w:rsidRDefault="005210D5" w:rsidP="00765018">
      <w:pPr>
        <w:pStyle w:val="Textonotapie"/>
        <w:jc w:val="both"/>
        <w:rPr>
          <w:rFonts w:ascii="Arial" w:hAnsi="Arial" w:cs="Arial"/>
          <w:lang w:val="es-MX"/>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i/>
        </w:rPr>
        <w:t>“Artículo 133.- Esta Constitución, las leyes del Congreso de la Unión que emanen de ella y todos los tratados que estén de acuerdo con la misma, celebrados y que se celebren por el Presidente de la República, con aprobación del Senado, será</w:t>
      </w:r>
      <w:r w:rsidRPr="00765018">
        <w:rPr>
          <w:rFonts w:ascii="Arial" w:hAnsi="Arial" w:cs="Arial"/>
          <w:i/>
        </w:rPr>
        <w:t>n la Ley Suprema de toda la Unión. Los jueces de cada entidad federativa se arreglarán a dicha Constitución, leyes y tratados, a pesar de las disposiciones en contrario que pueda haber en las Constituciones o leyes de las entidades federativas”.</w:t>
      </w:r>
    </w:p>
  </w:footnote>
  <w:footnote w:id="80">
    <w:p w14:paraId="397743D1" w14:textId="77777777" w:rsidR="008E0C05" w:rsidRPr="00765018" w:rsidRDefault="005210D5" w:rsidP="00765018">
      <w:pPr>
        <w:pStyle w:val="corte4fondoCarCar"/>
        <w:spacing w:line="240" w:lineRule="auto"/>
        <w:ind w:right="51" w:firstLine="0"/>
        <w:rPr>
          <w:rFonts w:cs="Arial"/>
          <w:sz w:val="20"/>
        </w:rPr>
      </w:pPr>
      <w:r w:rsidRPr="00765018">
        <w:rPr>
          <w:rStyle w:val="Refdenotaalpie"/>
          <w:rFonts w:eastAsia="Calibri" w:cs="Arial"/>
          <w:sz w:val="20"/>
        </w:rPr>
        <w:footnoteRef/>
      </w:r>
      <w:r w:rsidRPr="00765018">
        <w:rPr>
          <w:rFonts w:cs="Arial"/>
          <w:sz w:val="20"/>
        </w:rPr>
        <w:t xml:space="preserve"> Cuyos da</w:t>
      </w:r>
      <w:r w:rsidRPr="00765018">
        <w:rPr>
          <w:rFonts w:cs="Arial"/>
          <w:sz w:val="20"/>
        </w:rPr>
        <w:t xml:space="preserve">tos de identificación y texto son: Novena Época del Semanario Judicial de la Federación y su Gaceta, tomo XXXI, marzo de 2010, página: 2501. </w:t>
      </w:r>
      <w:r w:rsidRPr="00765018">
        <w:rPr>
          <w:rFonts w:cs="Arial"/>
          <w:i/>
          <w:sz w:val="20"/>
        </w:rPr>
        <w:t xml:space="preserve">“Conforme al artículo 105, fracción II, de la Constitución Política de los Estados Unidos Mexicanos, la </w:t>
      </w:r>
      <w:r w:rsidRPr="00765018">
        <w:rPr>
          <w:rFonts w:cs="Arial"/>
          <w:i/>
          <w:sz w:val="20"/>
        </w:rPr>
        <w:t xml:space="preserve">acción de inconstitucionalidad constituye un medio de control abstracto promovido en interés de la regularidad constitucional, y no para salvaguardar derechos propios de quien la ejerce o de una persona determinada, pues acorde con la jurisprudencia P./J. </w:t>
      </w:r>
      <w:r w:rsidRPr="00765018">
        <w:rPr>
          <w:rFonts w:cs="Arial"/>
          <w:i/>
          <w:sz w:val="20"/>
        </w:rPr>
        <w:t>129/99 del Tribunal en Pleno de la Suprema Corte de Justicia de la Nación, de rubro: "ACCIÓN DE INCONSTITUCIONALIDAD. LAS PARTES LEGITIMADAS PARA PROMOVERLA SÓLO ESTÁN FACULTADAS PARA DENUNCIAR LA POSIBLE CONTRADICCIÓN ENTRE UNA NORMA GENERAL Y LA PROPIA C</w:t>
      </w:r>
      <w:r w:rsidRPr="00765018">
        <w:rPr>
          <w:rFonts w:cs="Arial"/>
          <w:i/>
          <w:sz w:val="20"/>
        </w:rPr>
        <w:t>ONSTITUCIÓN.", al ser un tipo especial de procedimiento constitucional en el que, por su propia y especial naturaleza, no existe contención, las partes legitimadas para promoverla no ejercen la acción para deducir un derecho propio o para defenderse de los</w:t>
      </w:r>
      <w:r w:rsidRPr="00765018">
        <w:rPr>
          <w:rFonts w:cs="Arial"/>
          <w:i/>
          <w:sz w:val="20"/>
        </w:rPr>
        <w:t xml:space="preserve"> agravios que eventualmente les pudiera causar una norma general, por lo que el estudio correspondiente debe hacerse contrastando las normas impugnadas con la Constitución General de la República, desatendiendo las afectaciones a personas en concreto, ya q</w:t>
      </w:r>
      <w:r w:rsidRPr="00765018">
        <w:rPr>
          <w:rFonts w:cs="Arial"/>
          <w:i/>
          <w:sz w:val="20"/>
        </w:rPr>
        <w:t>ue este tipo especial de control constitucional no constituye una vía para deducir derechos particulares. Por tanto, los conceptos de invalidez encaminados a salvaguardar derechos de particulares concretos deben calificarse de inoperantes, máxime que dicha</w:t>
      </w:r>
      <w:r w:rsidRPr="00765018">
        <w:rPr>
          <w:rFonts w:cs="Arial"/>
          <w:i/>
          <w:sz w:val="20"/>
        </w:rPr>
        <w:t xml:space="preserve"> conclusión no genera desprotección jurídica, pues en el supuesto de que alguna persona resienta afectación a su esfera de derechos, tiene medios legales adecuados para reclamarla”.</w:t>
      </w:r>
    </w:p>
  </w:footnote>
  <w:footnote w:id="81">
    <w:p w14:paraId="397743D2" w14:textId="77777777" w:rsidR="008E0C05" w:rsidRPr="00765018" w:rsidRDefault="005210D5" w:rsidP="00765018">
      <w:pPr>
        <w:pStyle w:val="Cuadrculamediana1-nfasis21"/>
        <w:spacing w:line="240" w:lineRule="auto"/>
        <w:ind w:left="0"/>
        <w:rPr>
          <w:rFonts w:cs="Arial"/>
          <w:sz w:val="20"/>
          <w:szCs w:val="20"/>
        </w:rPr>
      </w:pPr>
      <w:r w:rsidRPr="00765018">
        <w:rPr>
          <w:rStyle w:val="Refdenotaalpie"/>
          <w:rFonts w:cs="Arial"/>
          <w:sz w:val="20"/>
          <w:szCs w:val="20"/>
        </w:rPr>
        <w:footnoteRef/>
      </w:r>
      <w:r w:rsidRPr="00765018">
        <w:rPr>
          <w:rFonts w:cs="Arial"/>
          <w:sz w:val="20"/>
          <w:szCs w:val="20"/>
        </w:rPr>
        <w:t xml:space="preserve"> Por </w:t>
      </w:r>
      <w:r w:rsidRPr="00765018">
        <w:rPr>
          <w:rFonts w:eastAsia="Arial" w:cs="Arial"/>
          <w:sz w:val="20"/>
          <w:szCs w:val="20"/>
          <w:lang w:val="es-ES"/>
        </w:rPr>
        <w:t>mayoría de diez votos a favor de la propuesta del proyecto; la señor</w:t>
      </w:r>
      <w:r w:rsidRPr="00765018">
        <w:rPr>
          <w:rFonts w:eastAsia="Arial" w:cs="Arial"/>
          <w:sz w:val="20"/>
          <w:szCs w:val="20"/>
          <w:lang w:val="es-ES"/>
        </w:rPr>
        <w:t>a Ministra Piña Hernández, con precisiones; la señora Ministra Ríos Farjat, con matices sobre las consideraciones, al igual que el señor Ministro Laynez Potisek; y voto en contra del señor Ministro Pérez Dayán.</w:t>
      </w:r>
    </w:p>
    <w:p w14:paraId="397743D3" w14:textId="77777777" w:rsidR="008E0C05" w:rsidRPr="00765018" w:rsidRDefault="005210D5" w:rsidP="00765018">
      <w:pPr>
        <w:pStyle w:val="Cuadrculamediana1-nfasis21"/>
        <w:spacing w:line="240" w:lineRule="auto"/>
        <w:ind w:left="0"/>
        <w:rPr>
          <w:rFonts w:cs="Arial"/>
          <w:sz w:val="20"/>
          <w:szCs w:val="20"/>
          <w:lang w:val="es-ES"/>
        </w:rPr>
      </w:pPr>
      <w:r w:rsidRPr="00765018">
        <w:rPr>
          <w:rFonts w:cs="Arial"/>
          <w:sz w:val="20"/>
          <w:szCs w:val="20"/>
        </w:rPr>
        <w:t xml:space="preserve">Se declaró la </w:t>
      </w:r>
      <w:r w:rsidRPr="00765018">
        <w:rPr>
          <w:rFonts w:cs="Arial"/>
          <w:b/>
          <w:bCs/>
          <w:sz w:val="20"/>
          <w:szCs w:val="20"/>
          <w:lang w:val="es-ES"/>
        </w:rPr>
        <w:t>invalidez</w:t>
      </w:r>
      <w:r w:rsidRPr="00765018">
        <w:rPr>
          <w:rFonts w:cs="Arial"/>
          <w:sz w:val="20"/>
          <w:szCs w:val="20"/>
          <w:lang w:val="es-ES"/>
        </w:rPr>
        <w:t xml:space="preserve"> de las porciones norm</w:t>
      </w:r>
      <w:r w:rsidRPr="00765018">
        <w:rPr>
          <w:rFonts w:cs="Arial"/>
          <w:sz w:val="20"/>
          <w:szCs w:val="20"/>
          <w:lang w:val="es-ES"/>
        </w:rPr>
        <w:t>ativas reclamadas que dicen “</w:t>
      </w:r>
      <w:r w:rsidRPr="00765018">
        <w:rPr>
          <w:rFonts w:cs="Arial"/>
          <w:i/>
          <w:iCs/>
          <w:sz w:val="20"/>
          <w:szCs w:val="20"/>
          <w:lang w:val="es-ES"/>
        </w:rPr>
        <w:t>denigren</w:t>
      </w:r>
      <w:r w:rsidRPr="00765018">
        <w:rPr>
          <w:rFonts w:cs="Arial"/>
          <w:sz w:val="20"/>
          <w:szCs w:val="20"/>
          <w:lang w:val="es-ES"/>
        </w:rPr>
        <w:t xml:space="preserve">” de los artículos </w:t>
      </w:r>
      <w:r w:rsidRPr="00765018">
        <w:rPr>
          <w:rFonts w:cs="Arial"/>
          <w:bCs/>
          <w:sz w:val="20"/>
          <w:szCs w:val="20"/>
        </w:rPr>
        <w:t>26, fracción VI; 40, fracción IX; 222, fracción IV, y 302, fracción XII, de la Ley Electoral Local</w:t>
      </w:r>
      <w:r w:rsidRPr="00765018">
        <w:rPr>
          <w:rFonts w:cs="Arial"/>
          <w:sz w:val="20"/>
          <w:szCs w:val="20"/>
          <w:lang w:val="es-ES"/>
        </w:rPr>
        <w:t xml:space="preserve"> (al ser estas porciones las exclusivamente cuestionadas por el partido político).</w:t>
      </w:r>
    </w:p>
    <w:p w14:paraId="397743D4" w14:textId="77777777" w:rsidR="008E0C05" w:rsidRPr="00765018" w:rsidRDefault="005210D5" w:rsidP="00765018">
      <w:pPr>
        <w:pStyle w:val="Textonotapie"/>
        <w:jc w:val="both"/>
        <w:rPr>
          <w:rFonts w:ascii="Arial" w:hAnsi="Arial" w:cs="Arial"/>
          <w:lang w:val="es-MX"/>
        </w:rPr>
      </w:pPr>
      <w:r w:rsidRPr="00765018">
        <w:rPr>
          <w:rFonts w:ascii="Arial" w:hAnsi="Arial" w:cs="Arial"/>
          <w:lang w:val="es-MX"/>
        </w:rPr>
        <w:t>Como se advierte, e</w:t>
      </w:r>
      <w:r w:rsidRPr="00765018">
        <w:rPr>
          <w:rFonts w:ascii="Arial" w:hAnsi="Arial" w:cs="Arial"/>
          <w:lang w:val="es-MX"/>
        </w:rPr>
        <w:t>n este precedente se analizaron normas en las que se señalaba una cuestión similar, en la porción normativa “denigren” y se declaró la inconstitucionalidad de dicha porciones normativa, ya que no se impugnó la parte que se analiza en este asunto.</w:t>
      </w:r>
    </w:p>
  </w:footnote>
  <w:footnote w:id="82">
    <w:p w14:paraId="397743D5"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Fallada</w:t>
      </w:r>
      <w:r w:rsidRPr="00765018">
        <w:rPr>
          <w:rFonts w:ascii="Arial" w:hAnsi="Arial" w:cs="Arial"/>
        </w:rPr>
        <w:t xml:space="preserve"> el dos de octubre de dos mil catorce por mayoría de nueve votos, con voto en contra del Ministro Pérez Dayán. El Ministro Valls Hernández no asistió a la sesión.</w:t>
      </w:r>
    </w:p>
  </w:footnote>
  <w:footnote w:id="83">
    <w:p w14:paraId="397743D6"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Fallada el dos de octubre de dos mil catorce por mayoría de nueve votos, con voto en contra del Ministro Pérez Dayán.</w:t>
      </w:r>
    </w:p>
  </w:footnote>
  <w:footnote w:id="84">
    <w:p w14:paraId="397743D7"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Fallada el dos de octubre de dos mi catorce por mayoría de nueve votos, con voto en contra del Ministro Pérez Dayán.</w:t>
      </w:r>
    </w:p>
  </w:footnote>
  <w:footnote w:id="85">
    <w:p w14:paraId="397743D8" w14:textId="77777777" w:rsidR="008E0C05" w:rsidRPr="00765018" w:rsidRDefault="005210D5" w:rsidP="00765018">
      <w:pPr>
        <w:pStyle w:val="Textonotapie"/>
        <w:jc w:val="both"/>
        <w:rPr>
          <w:rFonts w:ascii="Arial" w:hAnsi="Arial" w:cs="Arial"/>
        </w:rPr>
      </w:pPr>
      <w:r w:rsidRPr="00765018">
        <w:rPr>
          <w:rStyle w:val="Refdenotaalpie"/>
          <w:rFonts w:ascii="Arial" w:hAnsi="Arial" w:cs="Arial"/>
        </w:rPr>
        <w:footnoteRef/>
      </w:r>
      <w:r w:rsidRPr="00765018">
        <w:rPr>
          <w:rFonts w:ascii="Arial" w:hAnsi="Arial" w:cs="Arial"/>
        </w:rPr>
        <w:t xml:space="preserve"> Fallada el quinc</w:t>
      </w:r>
      <w:r w:rsidRPr="00765018">
        <w:rPr>
          <w:rFonts w:ascii="Arial" w:hAnsi="Arial" w:cs="Arial"/>
        </w:rPr>
        <w:t xml:space="preserve">e de octubre de dos mil quince por mayoría de ocho votos, con voto en contra del Ministro Pérez Dayán y la Ministra Luna Ramos. </w:t>
      </w:r>
    </w:p>
  </w:footnote>
  <w:footnote w:id="86">
    <w:p w14:paraId="397743D9" w14:textId="77777777" w:rsidR="008E0C05" w:rsidRPr="00765018" w:rsidRDefault="005210D5" w:rsidP="00765018">
      <w:pPr>
        <w:pStyle w:val="Textonotapie"/>
        <w:jc w:val="both"/>
        <w:rPr>
          <w:rFonts w:ascii="Arial" w:hAnsi="Arial" w:cs="Arial"/>
          <w:lang w:val="es-ES"/>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lang w:val="es-ES"/>
        </w:rPr>
        <w:t>Fallada el diez de noviembre de dos mil quince.</w:t>
      </w:r>
    </w:p>
  </w:footnote>
  <w:footnote w:id="87">
    <w:p w14:paraId="397743DA" w14:textId="77777777" w:rsidR="008E0C05" w:rsidRPr="00765018" w:rsidRDefault="005210D5" w:rsidP="00765018">
      <w:pPr>
        <w:pStyle w:val="Textonotapie"/>
        <w:tabs>
          <w:tab w:val="left" w:pos="1276"/>
        </w:tabs>
        <w:jc w:val="both"/>
        <w:rPr>
          <w:rFonts w:ascii="Arial" w:hAnsi="Arial" w:cs="Arial"/>
          <w:lang w:eastAsia="en-US"/>
        </w:rPr>
      </w:pPr>
      <w:r w:rsidRPr="00765018">
        <w:rPr>
          <w:rStyle w:val="Refdenotaalpie"/>
          <w:rFonts w:ascii="Arial" w:hAnsi="Arial" w:cs="Arial"/>
        </w:rPr>
        <w:footnoteRef/>
      </w:r>
      <w:r w:rsidRPr="00765018">
        <w:rPr>
          <w:rFonts w:ascii="Arial" w:hAnsi="Arial" w:cs="Arial"/>
        </w:rPr>
        <w:t xml:space="preserve"> En el procedimiento de reforma constitucional, la porción normativa “</w:t>
      </w:r>
      <w:r w:rsidRPr="00765018">
        <w:rPr>
          <w:rFonts w:ascii="Arial" w:hAnsi="Arial" w:cs="Arial"/>
          <w:i/>
          <w:iCs/>
        </w:rPr>
        <w:t>denigr</w:t>
      </w:r>
      <w:r w:rsidRPr="00765018">
        <w:rPr>
          <w:rFonts w:ascii="Arial" w:hAnsi="Arial" w:cs="Arial"/>
          <w:i/>
          <w:iCs/>
        </w:rPr>
        <w:t>en a las instituciones y a los partidos políticos</w:t>
      </w:r>
      <w:r w:rsidRPr="00765018">
        <w:rPr>
          <w:rFonts w:ascii="Arial" w:hAnsi="Arial" w:cs="Arial"/>
        </w:rPr>
        <w:t xml:space="preserve">” quiso ser retomada durante el debate en la Cámara de Diputados. La diputada </w:t>
      </w:r>
      <w:r w:rsidRPr="00765018">
        <w:rPr>
          <w:rFonts w:ascii="Arial" w:hAnsi="Arial" w:cs="Arial"/>
          <w:bCs/>
        </w:rPr>
        <w:t>Alliet Mariana Bautista Bravo propuso que en el artículo 41, base III, apartado C, se estableciera que “</w:t>
      </w:r>
      <w:r w:rsidRPr="00765018">
        <w:rPr>
          <w:rFonts w:ascii="Arial" w:hAnsi="Arial" w:cs="Arial"/>
          <w:bCs/>
          <w:i/>
          <w:iCs/>
        </w:rPr>
        <w:t>en la propaganda política</w:t>
      </w:r>
      <w:r w:rsidRPr="00765018">
        <w:rPr>
          <w:rFonts w:ascii="Arial" w:hAnsi="Arial" w:cs="Arial"/>
          <w:bCs/>
          <w:i/>
          <w:iCs/>
        </w:rPr>
        <w:t xml:space="preserve"> o electoral que difundan los partidos políticos a favor de sus candidatos, así como a los que realicen los candidatos independientes, según sea el caso, deberán abstenerse de expresiones que afecten la imagen y el prestigio de los partidos políticos, así </w:t>
      </w:r>
      <w:r w:rsidRPr="00765018">
        <w:rPr>
          <w:rFonts w:ascii="Arial" w:hAnsi="Arial" w:cs="Arial"/>
          <w:bCs/>
          <w:i/>
          <w:iCs/>
        </w:rPr>
        <w:t>como de los candidatos a cargos de elección popular por parte de los mismos y aquellos que tengan el carácter de independientes, de conformidad con lo establecido en esta constitución y en la legislación aplicable</w:t>
      </w:r>
      <w:r w:rsidRPr="00765018">
        <w:rPr>
          <w:rFonts w:ascii="Arial" w:hAnsi="Arial" w:cs="Arial"/>
          <w:bCs/>
        </w:rPr>
        <w:t>”, pero su propuesta fue rechazada.</w:t>
      </w:r>
    </w:p>
  </w:footnote>
  <w:footnote w:id="88">
    <w:p w14:paraId="397743DB" w14:textId="77777777" w:rsidR="008E0C05" w:rsidRPr="00765018" w:rsidRDefault="005210D5" w:rsidP="00765018">
      <w:pPr>
        <w:pStyle w:val="Textonotapie"/>
        <w:jc w:val="both"/>
        <w:rPr>
          <w:rFonts w:ascii="Arial" w:hAnsi="Arial" w:cs="Arial"/>
          <w:lang w:val="es-ES"/>
        </w:rPr>
      </w:pPr>
      <w:r w:rsidRPr="00765018">
        <w:rPr>
          <w:rStyle w:val="Refdenotaalpie"/>
          <w:rFonts w:ascii="Arial" w:hAnsi="Arial" w:cs="Arial"/>
        </w:rPr>
        <w:footnoteRef/>
      </w:r>
      <w:r w:rsidRPr="00765018">
        <w:rPr>
          <w:rFonts w:ascii="Arial" w:hAnsi="Arial" w:cs="Arial"/>
        </w:rPr>
        <w:t xml:space="preserve"> Por m</w:t>
      </w:r>
      <w:r w:rsidRPr="00765018">
        <w:rPr>
          <w:rFonts w:ascii="Arial" w:hAnsi="Arial" w:cs="Arial"/>
        </w:rPr>
        <w:t>ayoría de ocho votos de los señores Ministros Gutiérrez Ortiz Mena, Cossío Díaz, Franco González Salas, Zaldívar Lelo de Larrea, Pardo Rebolledo, Medina Mora I., Sánchez Cordero de García Villegas y Presidente Aguilar Morales, respecto del considerando vig</w:t>
      </w:r>
      <w:r w:rsidRPr="00765018">
        <w:rPr>
          <w:rFonts w:ascii="Arial" w:hAnsi="Arial" w:cs="Arial"/>
        </w:rPr>
        <w:t>ésimo tercero, consistente en la declaración de invalidez de los artículos 70, fracción V, en las porciones normativas que indican “, difamación o que denigre”, “ciudadanos, aspirantes o precandidatos,” e “instituciones públicas o privadas, o a otros parti</w:t>
      </w:r>
      <w:r w:rsidRPr="00765018">
        <w:rPr>
          <w:rFonts w:ascii="Arial" w:hAnsi="Arial" w:cs="Arial"/>
        </w:rPr>
        <w:t>dos y sus candidatos”, 288, fracción IX, en las porciones normativas que señalan “ofensas, difamación,”, “o cualquier expresión que denigre”, “otros candidatos, partidos políticos,” e “, instituciones públicas o privadas”, 315, fracción IV, en la porción n</w:t>
      </w:r>
      <w:r w:rsidRPr="00765018">
        <w:rPr>
          <w:rFonts w:ascii="Arial" w:hAnsi="Arial" w:cs="Arial"/>
        </w:rPr>
        <w:t xml:space="preserve">ormativa que refiere “que denigren a las instituciones y a los propios partidos, o”, y 319, fracción XII, en la porción normativa que enuncia “, instituciones o los partidos políticos”, del Código Número 577 Electoral para el Estado de Veracruz de Ignacio </w:t>
      </w:r>
      <w:r w:rsidRPr="00765018">
        <w:rPr>
          <w:rFonts w:ascii="Arial" w:hAnsi="Arial" w:cs="Arial"/>
        </w:rPr>
        <w:t>de la Llave. La señora Ministra Luna Ramos votó en contra.</w:t>
      </w:r>
    </w:p>
  </w:footnote>
  <w:footnote w:id="89">
    <w:p w14:paraId="397743DC" w14:textId="77777777" w:rsidR="008E0C05" w:rsidRPr="00765018" w:rsidRDefault="005210D5" w:rsidP="00765018">
      <w:pPr>
        <w:pStyle w:val="Textonotapie"/>
        <w:tabs>
          <w:tab w:val="left" w:pos="1276"/>
        </w:tabs>
        <w:jc w:val="both"/>
        <w:rPr>
          <w:rFonts w:ascii="Arial" w:hAnsi="Arial" w:cs="Arial"/>
        </w:rPr>
      </w:pPr>
      <w:r w:rsidRPr="00765018">
        <w:rPr>
          <w:rStyle w:val="Refdenotaalpie"/>
          <w:rFonts w:ascii="Arial" w:hAnsi="Arial" w:cs="Arial"/>
        </w:rPr>
        <w:footnoteRef/>
      </w:r>
      <w:r w:rsidRPr="00765018">
        <w:rPr>
          <w:rFonts w:ascii="Arial" w:hAnsi="Arial" w:cs="Arial"/>
        </w:rPr>
        <w:t xml:space="preserve"> Foja 91. </w:t>
      </w:r>
    </w:p>
  </w:footnote>
  <w:footnote w:id="90">
    <w:p w14:paraId="397743DD" w14:textId="77777777" w:rsidR="008E0C05" w:rsidRPr="00765018" w:rsidRDefault="005210D5" w:rsidP="00765018">
      <w:pPr>
        <w:pStyle w:val="Textonotapie"/>
        <w:tabs>
          <w:tab w:val="left" w:pos="1276"/>
        </w:tabs>
        <w:jc w:val="both"/>
        <w:rPr>
          <w:rFonts w:ascii="Arial" w:hAnsi="Arial" w:cs="Arial"/>
        </w:rPr>
      </w:pPr>
      <w:r w:rsidRPr="00765018">
        <w:rPr>
          <w:rStyle w:val="Refdenotaalpie"/>
          <w:rFonts w:ascii="Arial" w:hAnsi="Arial" w:cs="Arial"/>
        </w:rPr>
        <w:footnoteRef/>
      </w:r>
      <w:r w:rsidRPr="00765018">
        <w:rPr>
          <w:rFonts w:ascii="Arial" w:hAnsi="Arial" w:cs="Arial"/>
        </w:rPr>
        <w:t xml:space="preserve"> Por ejemplo, al resolver el amparo directo 28/2010 el veintitrés de noviembre de dos mil once, la Primera Sala enfatizó la importancia del contexto para definir si estamos ante una ex</w:t>
      </w:r>
      <w:r w:rsidRPr="00765018">
        <w:rPr>
          <w:rFonts w:ascii="Arial" w:hAnsi="Arial" w:cs="Arial"/>
        </w:rPr>
        <w:t xml:space="preserve">presión absolutamente vejatoria, foja 79. </w:t>
      </w:r>
    </w:p>
  </w:footnote>
  <w:footnote w:id="91">
    <w:p w14:paraId="397743DE" w14:textId="77777777" w:rsidR="008E0C05" w:rsidRPr="00765018" w:rsidRDefault="005210D5" w:rsidP="00765018">
      <w:pPr>
        <w:tabs>
          <w:tab w:val="left" w:pos="1276"/>
        </w:tabs>
        <w:spacing w:line="240" w:lineRule="auto"/>
        <w:rPr>
          <w:rFonts w:cs="Arial"/>
          <w:sz w:val="20"/>
          <w:szCs w:val="20"/>
        </w:rPr>
      </w:pPr>
      <w:r w:rsidRPr="00765018">
        <w:rPr>
          <w:rStyle w:val="Refdenotaalpie"/>
          <w:rFonts w:cs="Arial"/>
          <w:sz w:val="20"/>
          <w:szCs w:val="20"/>
        </w:rPr>
        <w:footnoteRef/>
      </w:r>
      <w:r w:rsidRPr="00765018">
        <w:rPr>
          <w:rFonts w:cs="Arial"/>
          <w:sz w:val="20"/>
          <w:szCs w:val="20"/>
        </w:rPr>
        <w:t xml:space="preserve"> “</w:t>
      </w:r>
      <w:r w:rsidRPr="00765018">
        <w:rPr>
          <w:rFonts w:cs="Arial"/>
          <w:b/>
          <w:sz w:val="20"/>
          <w:szCs w:val="20"/>
        </w:rPr>
        <w:t>LIBERTAD DE EXPRESIÓN Y DERECHO A LA INFORMACIÓN. CONCEPTO DE INTERÉS PÚBLICO DE LAS EXPRESIONES, INFORMACIONES, IDEAS Y OPINIONES SOBRE FUNCIONARIOS Y CANDIDATOS</w:t>
      </w:r>
      <w:r w:rsidRPr="00765018">
        <w:rPr>
          <w:rFonts w:cs="Arial"/>
          <w:sz w:val="20"/>
          <w:szCs w:val="20"/>
        </w:rPr>
        <w:t>”</w:t>
      </w:r>
      <w:r>
        <w:rPr>
          <w:rFonts w:cs="Arial"/>
          <w:sz w:val="20"/>
          <w:szCs w:val="20"/>
        </w:rPr>
        <w:t>.</w:t>
      </w:r>
      <w:r w:rsidRPr="00765018">
        <w:rPr>
          <w:rFonts w:cs="Arial"/>
          <w:sz w:val="20"/>
          <w:szCs w:val="20"/>
        </w:rPr>
        <w:t xml:space="preserve"> </w:t>
      </w:r>
    </w:p>
    <w:p w14:paraId="397743DF" w14:textId="77777777" w:rsidR="008E0C05" w:rsidRPr="00765018" w:rsidRDefault="005210D5" w:rsidP="00765018">
      <w:pPr>
        <w:tabs>
          <w:tab w:val="left" w:pos="1276"/>
        </w:tabs>
        <w:spacing w:line="240" w:lineRule="auto"/>
        <w:rPr>
          <w:rFonts w:cs="Arial"/>
          <w:sz w:val="20"/>
          <w:szCs w:val="20"/>
        </w:rPr>
      </w:pPr>
      <w:r w:rsidRPr="00765018">
        <w:rPr>
          <w:rFonts w:cs="Arial"/>
          <w:sz w:val="20"/>
          <w:szCs w:val="20"/>
        </w:rPr>
        <w:t xml:space="preserve">[TA]; 10a. Época; 1a. Sala; S.J.F. y su Gaceta; Libro 5, Abril de 2014, Tomo I; pág. 806. </w:t>
      </w:r>
    </w:p>
    <w:p w14:paraId="397743E0" w14:textId="77777777" w:rsidR="008E0C05" w:rsidRPr="00765018" w:rsidRDefault="005210D5" w:rsidP="00765018">
      <w:pPr>
        <w:tabs>
          <w:tab w:val="left" w:pos="1276"/>
        </w:tabs>
        <w:spacing w:line="240" w:lineRule="auto"/>
        <w:rPr>
          <w:rFonts w:cs="Arial"/>
          <w:sz w:val="20"/>
          <w:szCs w:val="20"/>
        </w:rPr>
      </w:pPr>
      <w:r w:rsidRPr="00765018">
        <w:rPr>
          <w:rFonts w:cs="Arial"/>
          <w:sz w:val="20"/>
          <w:szCs w:val="20"/>
        </w:rPr>
        <w:t>También Corte IDH</w:t>
      </w:r>
      <w:r w:rsidRPr="00765018">
        <w:rPr>
          <w:rFonts w:cs="Arial"/>
          <w:i/>
          <w:iCs/>
          <w:sz w:val="20"/>
          <w:szCs w:val="20"/>
        </w:rPr>
        <w:t>. Caso Herrera Ulloa vs. Costa Rica</w:t>
      </w:r>
      <w:r w:rsidRPr="00765018">
        <w:rPr>
          <w:rFonts w:cs="Arial"/>
          <w:sz w:val="20"/>
          <w:szCs w:val="20"/>
        </w:rPr>
        <w:t xml:space="preserve">, Excepciones preliminares, fondo, reparaciones y costas. Sentencia de 2 de julio de 2004. Serie C No. 107. </w:t>
      </w:r>
      <w:r w:rsidRPr="00765018">
        <w:rPr>
          <w:rFonts w:cs="Arial"/>
          <w:sz w:val="20"/>
          <w:szCs w:val="20"/>
        </w:rPr>
        <w:t>párrs. 128-129.</w:t>
      </w:r>
    </w:p>
  </w:footnote>
  <w:footnote w:id="92">
    <w:p w14:paraId="397743E1" w14:textId="77777777" w:rsidR="008E0C05" w:rsidRPr="00A42316" w:rsidRDefault="005210D5" w:rsidP="00765018">
      <w:pPr>
        <w:pStyle w:val="Textonotapie"/>
        <w:jc w:val="both"/>
        <w:rPr>
          <w:rFonts w:ascii="Arial" w:hAnsi="Arial" w:cs="Arial"/>
          <w:lang w:val="es-MX"/>
        </w:rPr>
      </w:pPr>
      <w:r w:rsidRPr="00765018">
        <w:rPr>
          <w:rStyle w:val="Refdenotaalpie"/>
          <w:rFonts w:ascii="Arial" w:hAnsi="Arial" w:cs="Arial"/>
        </w:rPr>
        <w:footnoteRef/>
      </w:r>
      <w:r w:rsidRPr="00765018">
        <w:rPr>
          <w:rFonts w:ascii="Arial" w:hAnsi="Arial" w:cs="Arial"/>
        </w:rPr>
        <w:t xml:space="preserve"> </w:t>
      </w:r>
      <w:r w:rsidRPr="00765018">
        <w:rPr>
          <w:rFonts w:ascii="Arial" w:hAnsi="Arial" w:cs="Arial"/>
          <w:lang w:val="es-MX"/>
        </w:rPr>
        <w:t xml:space="preserve">Publicada en el </w:t>
      </w:r>
      <w:r w:rsidRPr="00765018">
        <w:rPr>
          <w:rFonts w:ascii="Arial" w:hAnsi="Arial" w:cs="Arial"/>
        </w:rPr>
        <w:t>Semanario Judicial de la Federación y su Gaceta Novena Época, Pleno, tomo XXVI, diciembre de 2007, página: 778.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42CC" w14:textId="77777777" w:rsidR="008E0C05" w:rsidRPr="00885FBF" w:rsidRDefault="005210D5" w:rsidP="00885FBF">
    <w:pPr>
      <w:pStyle w:val="Encabezado"/>
      <w:tabs>
        <w:tab w:val="clear" w:pos="4419"/>
        <w:tab w:val="clear" w:pos="8838"/>
        <w:tab w:val="right" w:pos="9214"/>
      </w:tabs>
      <w:ind w:right="3735"/>
      <w:rPr>
        <w:b/>
        <w:sz w:val="24"/>
        <w:szCs w:val="24"/>
      </w:rPr>
    </w:pPr>
    <w:r>
      <w:rPr>
        <w:b/>
        <w:sz w:val="24"/>
        <w:szCs w:val="24"/>
      </w:rPr>
      <w:t>ACCIÓN</w:t>
    </w:r>
    <w:r w:rsidRPr="00502313">
      <w:rPr>
        <w:b/>
        <w:sz w:val="24"/>
        <w:szCs w:val="24"/>
      </w:rPr>
      <w:t xml:space="preserve"> </w:t>
    </w:r>
    <w:r>
      <w:rPr>
        <w:b/>
        <w:sz w:val="24"/>
        <w:szCs w:val="24"/>
      </w:rPr>
      <w:t>DE INCONSTITUCIONALIDAD 165/2020 Y SUS ACUMULADAS 166/2020 Y 234/2020</w:t>
    </w:r>
  </w:p>
  <w:p w14:paraId="397742CD" w14:textId="77777777" w:rsidR="008E0C05" w:rsidRDefault="008E0C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742CE" w14:textId="77777777" w:rsidR="008E0C05" w:rsidRPr="00885FBF" w:rsidRDefault="005210D5" w:rsidP="00885FBF">
    <w:pPr>
      <w:pStyle w:val="Encabezado"/>
      <w:tabs>
        <w:tab w:val="clear" w:pos="4419"/>
        <w:tab w:val="clear" w:pos="8838"/>
        <w:tab w:val="left" w:pos="8789"/>
      </w:tabs>
      <w:ind w:left="3828" w:right="49"/>
      <w:rPr>
        <w:b/>
        <w:sz w:val="24"/>
        <w:szCs w:val="24"/>
      </w:rPr>
    </w:pPr>
    <w:r>
      <w:rPr>
        <w:noProof/>
      </w:rPr>
      <mc:AlternateContent>
        <mc:Choice Requires="wps">
          <w:drawing>
            <wp:anchor distT="0" distB="0" distL="114300" distR="114300" simplePos="0" relativeHeight="251659264" behindDoc="1" locked="0" layoutInCell="1" allowOverlap="1" wp14:anchorId="397742D1" wp14:editId="397742D2">
              <wp:simplePos x="0" y="0"/>
              <wp:positionH relativeFrom="column">
                <wp:posOffset>-374650</wp:posOffset>
              </wp:positionH>
              <wp:positionV relativeFrom="paragraph">
                <wp:posOffset>78740</wp:posOffset>
              </wp:positionV>
              <wp:extent cx="1885315" cy="1715135"/>
              <wp:effectExtent l="0" t="0" r="0" b="0"/>
              <wp:wrapTight wrapText="bothSides">
                <wp:wrapPolygon edited="0">
                  <wp:start x="0" y="0"/>
                  <wp:lineTo x="0" y="21432"/>
                  <wp:lineTo x="21389" y="21432"/>
                  <wp:lineTo x="21389" y="0"/>
                  <wp:lineTo x="0" y="0"/>
                </wp:wrapPolygon>
              </wp:wrapTight>
              <wp:docPr id="1" name="Rectangle 2"/>
              <wp:cNvGraphicFramePr/>
              <a:graphic xmlns:a="http://schemas.openxmlformats.org/drawingml/2006/main">
                <a:graphicData uri="http://schemas.microsoft.com/office/word/2010/wordprocessingShape">
                  <wps:wsp>
                    <wps:cNvSpPr/>
                    <wps:spPr bwMode="auto">
                      <a:xfrm>
                        <a:off x="0" y="0"/>
                        <a:ext cx="1885315" cy="171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D097880" id="Rectangle 2" o:spid="_x0000_s1026" style="position:absolute;margin-left:-29.5pt;margin-top:6.2pt;width:148.45pt;height:13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" stroked="f">
              <w10:wrap type="tight"/>
            </v:rect>
          </w:pict>
        </mc:Fallback>
      </mc:AlternateContent>
    </w:r>
    <w:r>
      <w:rPr>
        <w:b/>
        <w:sz w:val="24"/>
        <w:szCs w:val="24"/>
      </w:rPr>
      <w:t>ACCIÓN</w:t>
    </w:r>
    <w:r w:rsidRPr="00502313">
      <w:rPr>
        <w:b/>
        <w:sz w:val="24"/>
        <w:szCs w:val="24"/>
      </w:rPr>
      <w:t xml:space="preserve"> </w:t>
    </w:r>
    <w:r>
      <w:rPr>
        <w:b/>
        <w:sz w:val="24"/>
        <w:szCs w:val="24"/>
      </w:rPr>
      <w:t>DE INCONSTITUCIONALIDAD 165/2020 Y SUS ACUMULADAS 166/2020 Y 234/2020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66C2FF6"/>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24DA34D8"/>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3E21182"/>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E38D04E"/>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00A206D9"/>
    <w:multiLevelType w:val="hybridMultilevel"/>
    <w:tmpl w:val="D9089F80"/>
    <w:lvl w:ilvl="0" w:tplc="99525A24">
      <w:start w:val="1"/>
      <w:numFmt w:val="bullet"/>
      <w:lvlText w:val=""/>
      <w:lvlJc w:val="left"/>
      <w:pPr>
        <w:ind w:left="862" w:hanging="360"/>
      </w:pPr>
      <w:rPr>
        <w:rFonts w:ascii="Symbol" w:hAnsi="Symbol" w:hint="default"/>
      </w:rPr>
    </w:lvl>
    <w:lvl w:ilvl="1" w:tplc="6AB622BC" w:tentative="1">
      <w:start w:val="1"/>
      <w:numFmt w:val="bullet"/>
      <w:lvlText w:val="o"/>
      <w:lvlJc w:val="left"/>
      <w:pPr>
        <w:ind w:left="1582" w:hanging="360"/>
      </w:pPr>
      <w:rPr>
        <w:rFonts w:ascii="Courier New" w:hAnsi="Courier New" w:cs="Courier New" w:hint="default"/>
      </w:rPr>
    </w:lvl>
    <w:lvl w:ilvl="2" w:tplc="01C2B8CA" w:tentative="1">
      <w:start w:val="1"/>
      <w:numFmt w:val="bullet"/>
      <w:lvlText w:val=""/>
      <w:lvlJc w:val="left"/>
      <w:pPr>
        <w:ind w:left="2302" w:hanging="360"/>
      </w:pPr>
      <w:rPr>
        <w:rFonts w:ascii="Wingdings" w:hAnsi="Wingdings" w:hint="default"/>
      </w:rPr>
    </w:lvl>
    <w:lvl w:ilvl="3" w:tplc="9A0078F6" w:tentative="1">
      <w:start w:val="1"/>
      <w:numFmt w:val="bullet"/>
      <w:lvlText w:val=""/>
      <w:lvlJc w:val="left"/>
      <w:pPr>
        <w:ind w:left="3022" w:hanging="360"/>
      </w:pPr>
      <w:rPr>
        <w:rFonts w:ascii="Symbol" w:hAnsi="Symbol" w:hint="default"/>
      </w:rPr>
    </w:lvl>
    <w:lvl w:ilvl="4" w:tplc="EEF61C9C" w:tentative="1">
      <w:start w:val="1"/>
      <w:numFmt w:val="bullet"/>
      <w:lvlText w:val="o"/>
      <w:lvlJc w:val="left"/>
      <w:pPr>
        <w:ind w:left="3742" w:hanging="360"/>
      </w:pPr>
      <w:rPr>
        <w:rFonts w:ascii="Courier New" w:hAnsi="Courier New" w:cs="Courier New" w:hint="default"/>
      </w:rPr>
    </w:lvl>
    <w:lvl w:ilvl="5" w:tplc="E3B4FB04" w:tentative="1">
      <w:start w:val="1"/>
      <w:numFmt w:val="bullet"/>
      <w:lvlText w:val=""/>
      <w:lvlJc w:val="left"/>
      <w:pPr>
        <w:ind w:left="4462" w:hanging="360"/>
      </w:pPr>
      <w:rPr>
        <w:rFonts w:ascii="Wingdings" w:hAnsi="Wingdings" w:hint="default"/>
      </w:rPr>
    </w:lvl>
    <w:lvl w:ilvl="6" w:tplc="56186ADC" w:tentative="1">
      <w:start w:val="1"/>
      <w:numFmt w:val="bullet"/>
      <w:lvlText w:val=""/>
      <w:lvlJc w:val="left"/>
      <w:pPr>
        <w:ind w:left="5182" w:hanging="360"/>
      </w:pPr>
      <w:rPr>
        <w:rFonts w:ascii="Symbol" w:hAnsi="Symbol" w:hint="default"/>
      </w:rPr>
    </w:lvl>
    <w:lvl w:ilvl="7" w:tplc="E744A376" w:tentative="1">
      <w:start w:val="1"/>
      <w:numFmt w:val="bullet"/>
      <w:lvlText w:val="o"/>
      <w:lvlJc w:val="left"/>
      <w:pPr>
        <w:ind w:left="5902" w:hanging="360"/>
      </w:pPr>
      <w:rPr>
        <w:rFonts w:ascii="Courier New" w:hAnsi="Courier New" w:cs="Courier New" w:hint="default"/>
      </w:rPr>
    </w:lvl>
    <w:lvl w:ilvl="8" w:tplc="86726238" w:tentative="1">
      <w:start w:val="1"/>
      <w:numFmt w:val="bullet"/>
      <w:lvlText w:val=""/>
      <w:lvlJc w:val="left"/>
      <w:pPr>
        <w:ind w:left="6622" w:hanging="360"/>
      </w:pPr>
      <w:rPr>
        <w:rFonts w:ascii="Wingdings" w:hAnsi="Wingdings" w:hint="default"/>
      </w:rPr>
    </w:lvl>
  </w:abstractNum>
  <w:abstractNum w:abstractNumId="5" w15:restartNumberingAfterBreak="0">
    <w:nsid w:val="025B1BEF"/>
    <w:multiLevelType w:val="hybridMultilevel"/>
    <w:tmpl w:val="B0C27684"/>
    <w:lvl w:ilvl="0" w:tplc="DA3E1FA8">
      <w:start w:val="1"/>
      <w:numFmt w:val="bullet"/>
      <w:lvlText w:val=""/>
      <w:lvlJc w:val="left"/>
      <w:pPr>
        <w:ind w:left="1429" w:hanging="360"/>
      </w:pPr>
      <w:rPr>
        <w:rFonts w:ascii="Symbol" w:hAnsi="Symbol" w:hint="default"/>
      </w:rPr>
    </w:lvl>
    <w:lvl w:ilvl="1" w:tplc="E2067B5C" w:tentative="1">
      <w:start w:val="1"/>
      <w:numFmt w:val="bullet"/>
      <w:lvlText w:val="o"/>
      <w:lvlJc w:val="left"/>
      <w:pPr>
        <w:ind w:left="2149" w:hanging="360"/>
      </w:pPr>
      <w:rPr>
        <w:rFonts w:ascii="Courier New" w:hAnsi="Courier New" w:cs="Courier New" w:hint="default"/>
      </w:rPr>
    </w:lvl>
    <w:lvl w:ilvl="2" w:tplc="01488D4A" w:tentative="1">
      <w:start w:val="1"/>
      <w:numFmt w:val="bullet"/>
      <w:lvlText w:val=""/>
      <w:lvlJc w:val="left"/>
      <w:pPr>
        <w:ind w:left="2869" w:hanging="360"/>
      </w:pPr>
      <w:rPr>
        <w:rFonts w:ascii="Wingdings" w:hAnsi="Wingdings" w:hint="default"/>
      </w:rPr>
    </w:lvl>
    <w:lvl w:ilvl="3" w:tplc="D79AB06C" w:tentative="1">
      <w:start w:val="1"/>
      <w:numFmt w:val="bullet"/>
      <w:lvlText w:val=""/>
      <w:lvlJc w:val="left"/>
      <w:pPr>
        <w:ind w:left="3589" w:hanging="360"/>
      </w:pPr>
      <w:rPr>
        <w:rFonts w:ascii="Symbol" w:hAnsi="Symbol" w:hint="default"/>
      </w:rPr>
    </w:lvl>
    <w:lvl w:ilvl="4" w:tplc="B460626A" w:tentative="1">
      <w:start w:val="1"/>
      <w:numFmt w:val="bullet"/>
      <w:lvlText w:val="o"/>
      <w:lvlJc w:val="left"/>
      <w:pPr>
        <w:ind w:left="4309" w:hanging="360"/>
      </w:pPr>
      <w:rPr>
        <w:rFonts w:ascii="Courier New" w:hAnsi="Courier New" w:cs="Courier New" w:hint="default"/>
      </w:rPr>
    </w:lvl>
    <w:lvl w:ilvl="5" w:tplc="1A045B84" w:tentative="1">
      <w:start w:val="1"/>
      <w:numFmt w:val="bullet"/>
      <w:lvlText w:val=""/>
      <w:lvlJc w:val="left"/>
      <w:pPr>
        <w:ind w:left="5029" w:hanging="360"/>
      </w:pPr>
      <w:rPr>
        <w:rFonts w:ascii="Wingdings" w:hAnsi="Wingdings" w:hint="default"/>
      </w:rPr>
    </w:lvl>
    <w:lvl w:ilvl="6" w:tplc="6D501FC8" w:tentative="1">
      <w:start w:val="1"/>
      <w:numFmt w:val="bullet"/>
      <w:lvlText w:val=""/>
      <w:lvlJc w:val="left"/>
      <w:pPr>
        <w:ind w:left="5749" w:hanging="360"/>
      </w:pPr>
      <w:rPr>
        <w:rFonts w:ascii="Symbol" w:hAnsi="Symbol" w:hint="default"/>
      </w:rPr>
    </w:lvl>
    <w:lvl w:ilvl="7" w:tplc="BDF87816" w:tentative="1">
      <w:start w:val="1"/>
      <w:numFmt w:val="bullet"/>
      <w:lvlText w:val="o"/>
      <w:lvlJc w:val="left"/>
      <w:pPr>
        <w:ind w:left="6469" w:hanging="360"/>
      </w:pPr>
      <w:rPr>
        <w:rFonts w:ascii="Courier New" w:hAnsi="Courier New" w:cs="Courier New" w:hint="default"/>
      </w:rPr>
    </w:lvl>
    <w:lvl w:ilvl="8" w:tplc="696A7176" w:tentative="1">
      <w:start w:val="1"/>
      <w:numFmt w:val="bullet"/>
      <w:lvlText w:val=""/>
      <w:lvlJc w:val="left"/>
      <w:pPr>
        <w:ind w:left="7189" w:hanging="360"/>
      </w:pPr>
      <w:rPr>
        <w:rFonts w:ascii="Wingdings" w:hAnsi="Wingdings" w:hint="default"/>
      </w:rPr>
    </w:lvl>
  </w:abstractNum>
  <w:abstractNum w:abstractNumId="6" w15:restartNumberingAfterBreak="0">
    <w:nsid w:val="040143B1"/>
    <w:multiLevelType w:val="hybridMultilevel"/>
    <w:tmpl w:val="2108B1D4"/>
    <w:lvl w:ilvl="0" w:tplc="BA4CA4CC">
      <w:start w:val="1"/>
      <w:numFmt w:val="upperLetter"/>
      <w:lvlText w:val="%1."/>
      <w:lvlJc w:val="left"/>
      <w:pPr>
        <w:ind w:left="1065" w:hanging="705"/>
      </w:pPr>
      <w:rPr>
        <w:rFonts w:hint="default"/>
        <w:b/>
      </w:rPr>
    </w:lvl>
    <w:lvl w:ilvl="1" w:tplc="A5CAD670" w:tentative="1">
      <w:start w:val="1"/>
      <w:numFmt w:val="lowerLetter"/>
      <w:lvlText w:val="%2."/>
      <w:lvlJc w:val="left"/>
      <w:pPr>
        <w:ind w:left="1440" w:hanging="360"/>
      </w:pPr>
    </w:lvl>
    <w:lvl w:ilvl="2" w:tplc="341EB43A" w:tentative="1">
      <w:start w:val="1"/>
      <w:numFmt w:val="lowerRoman"/>
      <w:lvlText w:val="%3."/>
      <w:lvlJc w:val="right"/>
      <w:pPr>
        <w:ind w:left="2160" w:hanging="180"/>
      </w:pPr>
    </w:lvl>
    <w:lvl w:ilvl="3" w:tplc="C99ACF8A" w:tentative="1">
      <w:start w:val="1"/>
      <w:numFmt w:val="decimal"/>
      <w:lvlText w:val="%4."/>
      <w:lvlJc w:val="left"/>
      <w:pPr>
        <w:ind w:left="2880" w:hanging="360"/>
      </w:pPr>
    </w:lvl>
    <w:lvl w:ilvl="4" w:tplc="8F4CEA10" w:tentative="1">
      <w:start w:val="1"/>
      <w:numFmt w:val="lowerLetter"/>
      <w:lvlText w:val="%5."/>
      <w:lvlJc w:val="left"/>
      <w:pPr>
        <w:ind w:left="3600" w:hanging="360"/>
      </w:pPr>
    </w:lvl>
    <w:lvl w:ilvl="5" w:tplc="275ECBD6" w:tentative="1">
      <w:start w:val="1"/>
      <w:numFmt w:val="lowerRoman"/>
      <w:lvlText w:val="%6."/>
      <w:lvlJc w:val="right"/>
      <w:pPr>
        <w:ind w:left="4320" w:hanging="180"/>
      </w:pPr>
    </w:lvl>
    <w:lvl w:ilvl="6" w:tplc="87428E64" w:tentative="1">
      <w:start w:val="1"/>
      <w:numFmt w:val="decimal"/>
      <w:lvlText w:val="%7."/>
      <w:lvlJc w:val="left"/>
      <w:pPr>
        <w:ind w:left="5040" w:hanging="360"/>
      </w:pPr>
    </w:lvl>
    <w:lvl w:ilvl="7" w:tplc="FCE0DAF6" w:tentative="1">
      <w:start w:val="1"/>
      <w:numFmt w:val="lowerLetter"/>
      <w:lvlText w:val="%8."/>
      <w:lvlJc w:val="left"/>
      <w:pPr>
        <w:ind w:left="5760" w:hanging="360"/>
      </w:pPr>
    </w:lvl>
    <w:lvl w:ilvl="8" w:tplc="ABC2E26A" w:tentative="1">
      <w:start w:val="1"/>
      <w:numFmt w:val="lowerRoman"/>
      <w:lvlText w:val="%9."/>
      <w:lvlJc w:val="right"/>
      <w:pPr>
        <w:ind w:left="6480" w:hanging="180"/>
      </w:pPr>
    </w:lvl>
  </w:abstractNum>
  <w:abstractNum w:abstractNumId="7" w15:restartNumberingAfterBreak="0">
    <w:nsid w:val="0A2B464D"/>
    <w:multiLevelType w:val="hybridMultilevel"/>
    <w:tmpl w:val="DB68E2B4"/>
    <w:lvl w:ilvl="0" w:tplc="DD84B16E">
      <w:start w:val="1"/>
      <w:numFmt w:val="lowerLetter"/>
      <w:lvlText w:val="%1)"/>
      <w:lvlJc w:val="left"/>
      <w:pPr>
        <w:ind w:left="720" w:hanging="360"/>
      </w:pPr>
      <w:rPr>
        <w:rFonts w:hint="default"/>
        <w:b w:val="0"/>
      </w:rPr>
    </w:lvl>
    <w:lvl w:ilvl="1" w:tplc="5D90D378" w:tentative="1">
      <w:start w:val="1"/>
      <w:numFmt w:val="lowerLetter"/>
      <w:lvlText w:val="%2."/>
      <w:lvlJc w:val="left"/>
      <w:pPr>
        <w:ind w:left="1440" w:hanging="360"/>
      </w:pPr>
    </w:lvl>
    <w:lvl w:ilvl="2" w:tplc="4E42C8E0" w:tentative="1">
      <w:start w:val="1"/>
      <w:numFmt w:val="lowerRoman"/>
      <w:lvlText w:val="%3."/>
      <w:lvlJc w:val="right"/>
      <w:pPr>
        <w:ind w:left="2160" w:hanging="180"/>
      </w:pPr>
    </w:lvl>
    <w:lvl w:ilvl="3" w:tplc="E946D222" w:tentative="1">
      <w:start w:val="1"/>
      <w:numFmt w:val="decimal"/>
      <w:lvlText w:val="%4."/>
      <w:lvlJc w:val="left"/>
      <w:pPr>
        <w:ind w:left="2880" w:hanging="360"/>
      </w:pPr>
    </w:lvl>
    <w:lvl w:ilvl="4" w:tplc="EDA0CC0C" w:tentative="1">
      <w:start w:val="1"/>
      <w:numFmt w:val="lowerLetter"/>
      <w:lvlText w:val="%5."/>
      <w:lvlJc w:val="left"/>
      <w:pPr>
        <w:ind w:left="3600" w:hanging="360"/>
      </w:pPr>
    </w:lvl>
    <w:lvl w:ilvl="5" w:tplc="61208764" w:tentative="1">
      <w:start w:val="1"/>
      <w:numFmt w:val="lowerRoman"/>
      <w:lvlText w:val="%6."/>
      <w:lvlJc w:val="right"/>
      <w:pPr>
        <w:ind w:left="4320" w:hanging="180"/>
      </w:pPr>
    </w:lvl>
    <w:lvl w:ilvl="6" w:tplc="6866AA06" w:tentative="1">
      <w:start w:val="1"/>
      <w:numFmt w:val="decimal"/>
      <w:lvlText w:val="%7."/>
      <w:lvlJc w:val="left"/>
      <w:pPr>
        <w:ind w:left="5040" w:hanging="360"/>
      </w:pPr>
    </w:lvl>
    <w:lvl w:ilvl="7" w:tplc="114289D8" w:tentative="1">
      <w:start w:val="1"/>
      <w:numFmt w:val="lowerLetter"/>
      <w:lvlText w:val="%8."/>
      <w:lvlJc w:val="left"/>
      <w:pPr>
        <w:ind w:left="5760" w:hanging="360"/>
      </w:pPr>
    </w:lvl>
    <w:lvl w:ilvl="8" w:tplc="A5A07B0E" w:tentative="1">
      <w:start w:val="1"/>
      <w:numFmt w:val="lowerRoman"/>
      <w:lvlText w:val="%9."/>
      <w:lvlJc w:val="right"/>
      <w:pPr>
        <w:ind w:left="6480" w:hanging="180"/>
      </w:pPr>
    </w:lvl>
  </w:abstractNum>
  <w:abstractNum w:abstractNumId="8" w15:restartNumberingAfterBreak="0">
    <w:nsid w:val="0BC5480D"/>
    <w:multiLevelType w:val="hybridMultilevel"/>
    <w:tmpl w:val="E0E8C940"/>
    <w:lvl w:ilvl="0" w:tplc="5DE6BE48">
      <w:start w:val="1"/>
      <w:numFmt w:val="bullet"/>
      <w:lvlText w:val=""/>
      <w:lvlJc w:val="left"/>
      <w:pPr>
        <w:ind w:left="720" w:hanging="360"/>
      </w:pPr>
      <w:rPr>
        <w:rFonts w:ascii="Symbol" w:hAnsi="Symbol" w:hint="default"/>
      </w:rPr>
    </w:lvl>
    <w:lvl w:ilvl="1" w:tplc="8286AC78" w:tentative="1">
      <w:start w:val="1"/>
      <w:numFmt w:val="bullet"/>
      <w:lvlText w:val="o"/>
      <w:lvlJc w:val="left"/>
      <w:pPr>
        <w:ind w:left="1440" w:hanging="360"/>
      </w:pPr>
      <w:rPr>
        <w:rFonts w:ascii="Courier New" w:hAnsi="Courier New" w:cs="Courier New" w:hint="default"/>
      </w:rPr>
    </w:lvl>
    <w:lvl w:ilvl="2" w:tplc="EA2E9554" w:tentative="1">
      <w:start w:val="1"/>
      <w:numFmt w:val="bullet"/>
      <w:lvlText w:val=""/>
      <w:lvlJc w:val="left"/>
      <w:pPr>
        <w:ind w:left="2160" w:hanging="360"/>
      </w:pPr>
      <w:rPr>
        <w:rFonts w:ascii="Wingdings" w:hAnsi="Wingdings" w:hint="default"/>
      </w:rPr>
    </w:lvl>
    <w:lvl w:ilvl="3" w:tplc="26DAC240" w:tentative="1">
      <w:start w:val="1"/>
      <w:numFmt w:val="bullet"/>
      <w:lvlText w:val=""/>
      <w:lvlJc w:val="left"/>
      <w:pPr>
        <w:ind w:left="2880" w:hanging="360"/>
      </w:pPr>
      <w:rPr>
        <w:rFonts w:ascii="Symbol" w:hAnsi="Symbol" w:hint="default"/>
      </w:rPr>
    </w:lvl>
    <w:lvl w:ilvl="4" w:tplc="BDDAEE98" w:tentative="1">
      <w:start w:val="1"/>
      <w:numFmt w:val="bullet"/>
      <w:lvlText w:val="o"/>
      <w:lvlJc w:val="left"/>
      <w:pPr>
        <w:ind w:left="3600" w:hanging="360"/>
      </w:pPr>
      <w:rPr>
        <w:rFonts w:ascii="Courier New" w:hAnsi="Courier New" w:cs="Courier New" w:hint="default"/>
      </w:rPr>
    </w:lvl>
    <w:lvl w:ilvl="5" w:tplc="D01C70EA" w:tentative="1">
      <w:start w:val="1"/>
      <w:numFmt w:val="bullet"/>
      <w:lvlText w:val=""/>
      <w:lvlJc w:val="left"/>
      <w:pPr>
        <w:ind w:left="4320" w:hanging="360"/>
      </w:pPr>
      <w:rPr>
        <w:rFonts w:ascii="Wingdings" w:hAnsi="Wingdings" w:hint="default"/>
      </w:rPr>
    </w:lvl>
    <w:lvl w:ilvl="6" w:tplc="30DE10A4" w:tentative="1">
      <w:start w:val="1"/>
      <w:numFmt w:val="bullet"/>
      <w:lvlText w:val=""/>
      <w:lvlJc w:val="left"/>
      <w:pPr>
        <w:ind w:left="5040" w:hanging="360"/>
      </w:pPr>
      <w:rPr>
        <w:rFonts w:ascii="Symbol" w:hAnsi="Symbol" w:hint="default"/>
      </w:rPr>
    </w:lvl>
    <w:lvl w:ilvl="7" w:tplc="A1828370" w:tentative="1">
      <w:start w:val="1"/>
      <w:numFmt w:val="bullet"/>
      <w:lvlText w:val="o"/>
      <w:lvlJc w:val="left"/>
      <w:pPr>
        <w:ind w:left="5760" w:hanging="360"/>
      </w:pPr>
      <w:rPr>
        <w:rFonts w:ascii="Courier New" w:hAnsi="Courier New" w:cs="Courier New" w:hint="default"/>
      </w:rPr>
    </w:lvl>
    <w:lvl w:ilvl="8" w:tplc="C5CEF5B2" w:tentative="1">
      <w:start w:val="1"/>
      <w:numFmt w:val="bullet"/>
      <w:lvlText w:val=""/>
      <w:lvlJc w:val="left"/>
      <w:pPr>
        <w:ind w:left="6480" w:hanging="360"/>
      </w:pPr>
      <w:rPr>
        <w:rFonts w:ascii="Wingdings" w:hAnsi="Wingdings" w:hint="default"/>
      </w:rPr>
    </w:lvl>
  </w:abstractNum>
  <w:abstractNum w:abstractNumId="9" w15:restartNumberingAfterBreak="0">
    <w:nsid w:val="18F93CD1"/>
    <w:multiLevelType w:val="hybridMultilevel"/>
    <w:tmpl w:val="FECC8D20"/>
    <w:lvl w:ilvl="0" w:tplc="34D0831C">
      <w:start w:val="1"/>
      <w:numFmt w:val="lowerLetter"/>
      <w:lvlText w:val="%1)"/>
      <w:lvlJc w:val="left"/>
      <w:pPr>
        <w:ind w:left="720" w:hanging="360"/>
      </w:pPr>
      <w:rPr>
        <w:rFonts w:hint="default"/>
      </w:rPr>
    </w:lvl>
    <w:lvl w:ilvl="1" w:tplc="6F8607FE" w:tentative="1">
      <w:start w:val="1"/>
      <w:numFmt w:val="lowerLetter"/>
      <w:lvlText w:val="%2."/>
      <w:lvlJc w:val="left"/>
      <w:pPr>
        <w:ind w:left="1440" w:hanging="360"/>
      </w:pPr>
    </w:lvl>
    <w:lvl w:ilvl="2" w:tplc="1DEC685C" w:tentative="1">
      <w:start w:val="1"/>
      <w:numFmt w:val="lowerRoman"/>
      <w:lvlText w:val="%3."/>
      <w:lvlJc w:val="right"/>
      <w:pPr>
        <w:ind w:left="2160" w:hanging="180"/>
      </w:pPr>
    </w:lvl>
    <w:lvl w:ilvl="3" w:tplc="26669C50" w:tentative="1">
      <w:start w:val="1"/>
      <w:numFmt w:val="decimal"/>
      <w:lvlText w:val="%4."/>
      <w:lvlJc w:val="left"/>
      <w:pPr>
        <w:ind w:left="2880" w:hanging="360"/>
      </w:pPr>
    </w:lvl>
    <w:lvl w:ilvl="4" w:tplc="1666D072" w:tentative="1">
      <w:start w:val="1"/>
      <w:numFmt w:val="lowerLetter"/>
      <w:lvlText w:val="%5."/>
      <w:lvlJc w:val="left"/>
      <w:pPr>
        <w:ind w:left="3600" w:hanging="360"/>
      </w:pPr>
    </w:lvl>
    <w:lvl w:ilvl="5" w:tplc="2E284436" w:tentative="1">
      <w:start w:val="1"/>
      <w:numFmt w:val="lowerRoman"/>
      <w:lvlText w:val="%6."/>
      <w:lvlJc w:val="right"/>
      <w:pPr>
        <w:ind w:left="4320" w:hanging="180"/>
      </w:pPr>
    </w:lvl>
    <w:lvl w:ilvl="6" w:tplc="46522BD2" w:tentative="1">
      <w:start w:val="1"/>
      <w:numFmt w:val="decimal"/>
      <w:lvlText w:val="%7."/>
      <w:lvlJc w:val="left"/>
      <w:pPr>
        <w:ind w:left="5040" w:hanging="360"/>
      </w:pPr>
    </w:lvl>
    <w:lvl w:ilvl="7" w:tplc="90E2A7AE" w:tentative="1">
      <w:start w:val="1"/>
      <w:numFmt w:val="lowerLetter"/>
      <w:lvlText w:val="%8."/>
      <w:lvlJc w:val="left"/>
      <w:pPr>
        <w:ind w:left="5760" w:hanging="360"/>
      </w:pPr>
    </w:lvl>
    <w:lvl w:ilvl="8" w:tplc="6EC61FE0" w:tentative="1">
      <w:start w:val="1"/>
      <w:numFmt w:val="lowerRoman"/>
      <w:lvlText w:val="%9."/>
      <w:lvlJc w:val="right"/>
      <w:pPr>
        <w:ind w:left="6480" w:hanging="180"/>
      </w:pPr>
    </w:lvl>
  </w:abstractNum>
  <w:abstractNum w:abstractNumId="10" w15:restartNumberingAfterBreak="0">
    <w:nsid w:val="1B5C60DA"/>
    <w:multiLevelType w:val="hybridMultilevel"/>
    <w:tmpl w:val="AF76CE2E"/>
    <w:lvl w:ilvl="0" w:tplc="50288A86">
      <w:start w:val="1"/>
      <w:numFmt w:val="bullet"/>
      <w:lvlText w:val=""/>
      <w:lvlJc w:val="left"/>
      <w:pPr>
        <w:ind w:left="1429" w:hanging="360"/>
      </w:pPr>
      <w:rPr>
        <w:rFonts w:ascii="Symbol" w:hAnsi="Symbol" w:hint="default"/>
      </w:rPr>
    </w:lvl>
    <w:lvl w:ilvl="1" w:tplc="9ACAA316" w:tentative="1">
      <w:start w:val="1"/>
      <w:numFmt w:val="bullet"/>
      <w:lvlText w:val="o"/>
      <w:lvlJc w:val="left"/>
      <w:pPr>
        <w:ind w:left="2149" w:hanging="360"/>
      </w:pPr>
      <w:rPr>
        <w:rFonts w:ascii="Courier New" w:hAnsi="Courier New" w:cs="Courier New" w:hint="default"/>
      </w:rPr>
    </w:lvl>
    <w:lvl w:ilvl="2" w:tplc="0764DDD8" w:tentative="1">
      <w:start w:val="1"/>
      <w:numFmt w:val="bullet"/>
      <w:lvlText w:val=""/>
      <w:lvlJc w:val="left"/>
      <w:pPr>
        <w:ind w:left="2869" w:hanging="360"/>
      </w:pPr>
      <w:rPr>
        <w:rFonts w:ascii="Wingdings" w:hAnsi="Wingdings" w:hint="default"/>
      </w:rPr>
    </w:lvl>
    <w:lvl w:ilvl="3" w:tplc="60A4ED8C" w:tentative="1">
      <w:start w:val="1"/>
      <w:numFmt w:val="bullet"/>
      <w:lvlText w:val=""/>
      <w:lvlJc w:val="left"/>
      <w:pPr>
        <w:ind w:left="3589" w:hanging="360"/>
      </w:pPr>
      <w:rPr>
        <w:rFonts w:ascii="Symbol" w:hAnsi="Symbol" w:hint="default"/>
      </w:rPr>
    </w:lvl>
    <w:lvl w:ilvl="4" w:tplc="C1DCA6A4" w:tentative="1">
      <w:start w:val="1"/>
      <w:numFmt w:val="bullet"/>
      <w:lvlText w:val="o"/>
      <w:lvlJc w:val="left"/>
      <w:pPr>
        <w:ind w:left="4309" w:hanging="360"/>
      </w:pPr>
      <w:rPr>
        <w:rFonts w:ascii="Courier New" w:hAnsi="Courier New" w:cs="Courier New" w:hint="default"/>
      </w:rPr>
    </w:lvl>
    <w:lvl w:ilvl="5" w:tplc="7D802016" w:tentative="1">
      <w:start w:val="1"/>
      <w:numFmt w:val="bullet"/>
      <w:lvlText w:val=""/>
      <w:lvlJc w:val="left"/>
      <w:pPr>
        <w:ind w:left="5029" w:hanging="360"/>
      </w:pPr>
      <w:rPr>
        <w:rFonts w:ascii="Wingdings" w:hAnsi="Wingdings" w:hint="default"/>
      </w:rPr>
    </w:lvl>
    <w:lvl w:ilvl="6" w:tplc="6DAE3700" w:tentative="1">
      <w:start w:val="1"/>
      <w:numFmt w:val="bullet"/>
      <w:lvlText w:val=""/>
      <w:lvlJc w:val="left"/>
      <w:pPr>
        <w:ind w:left="5749" w:hanging="360"/>
      </w:pPr>
      <w:rPr>
        <w:rFonts w:ascii="Symbol" w:hAnsi="Symbol" w:hint="default"/>
      </w:rPr>
    </w:lvl>
    <w:lvl w:ilvl="7" w:tplc="5D7253E2" w:tentative="1">
      <w:start w:val="1"/>
      <w:numFmt w:val="bullet"/>
      <w:lvlText w:val="o"/>
      <w:lvlJc w:val="left"/>
      <w:pPr>
        <w:ind w:left="6469" w:hanging="360"/>
      </w:pPr>
      <w:rPr>
        <w:rFonts w:ascii="Courier New" w:hAnsi="Courier New" w:cs="Courier New" w:hint="default"/>
      </w:rPr>
    </w:lvl>
    <w:lvl w:ilvl="8" w:tplc="8CBED658" w:tentative="1">
      <w:start w:val="1"/>
      <w:numFmt w:val="bullet"/>
      <w:lvlText w:val=""/>
      <w:lvlJc w:val="left"/>
      <w:pPr>
        <w:ind w:left="7189" w:hanging="360"/>
      </w:pPr>
      <w:rPr>
        <w:rFonts w:ascii="Wingdings" w:hAnsi="Wingdings" w:hint="default"/>
      </w:rPr>
    </w:lvl>
  </w:abstractNum>
  <w:abstractNum w:abstractNumId="11" w15:restartNumberingAfterBreak="0">
    <w:nsid w:val="230A7838"/>
    <w:multiLevelType w:val="hybridMultilevel"/>
    <w:tmpl w:val="BD3A02F2"/>
    <w:lvl w:ilvl="0" w:tplc="5390194E">
      <w:start w:val="1"/>
      <w:numFmt w:val="bullet"/>
      <w:lvlText w:val=""/>
      <w:lvlJc w:val="left"/>
      <w:pPr>
        <w:ind w:left="1080" w:hanging="360"/>
      </w:pPr>
      <w:rPr>
        <w:rFonts w:ascii="Symbol" w:hAnsi="Symbol" w:hint="default"/>
      </w:rPr>
    </w:lvl>
    <w:lvl w:ilvl="1" w:tplc="1766047C" w:tentative="1">
      <w:start w:val="1"/>
      <w:numFmt w:val="bullet"/>
      <w:lvlText w:val="o"/>
      <w:lvlJc w:val="left"/>
      <w:pPr>
        <w:ind w:left="1800" w:hanging="360"/>
      </w:pPr>
      <w:rPr>
        <w:rFonts w:ascii="Courier New" w:hAnsi="Courier New" w:cs="Courier New" w:hint="default"/>
      </w:rPr>
    </w:lvl>
    <w:lvl w:ilvl="2" w:tplc="618C9F8C" w:tentative="1">
      <w:start w:val="1"/>
      <w:numFmt w:val="bullet"/>
      <w:lvlText w:val=""/>
      <w:lvlJc w:val="left"/>
      <w:pPr>
        <w:ind w:left="2520" w:hanging="360"/>
      </w:pPr>
      <w:rPr>
        <w:rFonts w:ascii="Wingdings" w:hAnsi="Wingdings" w:hint="default"/>
      </w:rPr>
    </w:lvl>
    <w:lvl w:ilvl="3" w:tplc="327C1422" w:tentative="1">
      <w:start w:val="1"/>
      <w:numFmt w:val="bullet"/>
      <w:lvlText w:val=""/>
      <w:lvlJc w:val="left"/>
      <w:pPr>
        <w:ind w:left="3240" w:hanging="360"/>
      </w:pPr>
      <w:rPr>
        <w:rFonts w:ascii="Symbol" w:hAnsi="Symbol" w:hint="default"/>
      </w:rPr>
    </w:lvl>
    <w:lvl w:ilvl="4" w:tplc="E11A4592" w:tentative="1">
      <w:start w:val="1"/>
      <w:numFmt w:val="bullet"/>
      <w:lvlText w:val="o"/>
      <w:lvlJc w:val="left"/>
      <w:pPr>
        <w:ind w:left="3960" w:hanging="360"/>
      </w:pPr>
      <w:rPr>
        <w:rFonts w:ascii="Courier New" w:hAnsi="Courier New" w:cs="Courier New" w:hint="default"/>
      </w:rPr>
    </w:lvl>
    <w:lvl w:ilvl="5" w:tplc="5384719E" w:tentative="1">
      <w:start w:val="1"/>
      <w:numFmt w:val="bullet"/>
      <w:lvlText w:val=""/>
      <w:lvlJc w:val="left"/>
      <w:pPr>
        <w:ind w:left="4680" w:hanging="360"/>
      </w:pPr>
      <w:rPr>
        <w:rFonts w:ascii="Wingdings" w:hAnsi="Wingdings" w:hint="default"/>
      </w:rPr>
    </w:lvl>
    <w:lvl w:ilvl="6" w:tplc="237A75A0" w:tentative="1">
      <w:start w:val="1"/>
      <w:numFmt w:val="bullet"/>
      <w:lvlText w:val=""/>
      <w:lvlJc w:val="left"/>
      <w:pPr>
        <w:ind w:left="5400" w:hanging="360"/>
      </w:pPr>
      <w:rPr>
        <w:rFonts w:ascii="Symbol" w:hAnsi="Symbol" w:hint="default"/>
      </w:rPr>
    </w:lvl>
    <w:lvl w:ilvl="7" w:tplc="14E2A62E" w:tentative="1">
      <w:start w:val="1"/>
      <w:numFmt w:val="bullet"/>
      <w:lvlText w:val="o"/>
      <w:lvlJc w:val="left"/>
      <w:pPr>
        <w:ind w:left="6120" w:hanging="360"/>
      </w:pPr>
      <w:rPr>
        <w:rFonts w:ascii="Courier New" w:hAnsi="Courier New" w:cs="Courier New" w:hint="default"/>
      </w:rPr>
    </w:lvl>
    <w:lvl w:ilvl="8" w:tplc="BA5024B0" w:tentative="1">
      <w:start w:val="1"/>
      <w:numFmt w:val="bullet"/>
      <w:lvlText w:val=""/>
      <w:lvlJc w:val="left"/>
      <w:pPr>
        <w:ind w:left="6840" w:hanging="360"/>
      </w:pPr>
      <w:rPr>
        <w:rFonts w:ascii="Wingdings" w:hAnsi="Wingdings" w:hint="default"/>
      </w:rPr>
    </w:lvl>
  </w:abstractNum>
  <w:abstractNum w:abstractNumId="12" w15:restartNumberingAfterBreak="0">
    <w:nsid w:val="231D446A"/>
    <w:multiLevelType w:val="hybridMultilevel"/>
    <w:tmpl w:val="9418CAD2"/>
    <w:lvl w:ilvl="0" w:tplc="F2DA4E6C">
      <w:start w:val="1"/>
      <w:numFmt w:val="bullet"/>
      <w:lvlText w:val=""/>
      <w:lvlJc w:val="left"/>
      <w:pPr>
        <w:ind w:left="1068" w:hanging="360"/>
      </w:pPr>
      <w:rPr>
        <w:rFonts w:ascii="Symbol" w:hAnsi="Symbol" w:hint="default"/>
      </w:rPr>
    </w:lvl>
    <w:lvl w:ilvl="1" w:tplc="F1528348" w:tentative="1">
      <w:start w:val="1"/>
      <w:numFmt w:val="bullet"/>
      <w:lvlText w:val="o"/>
      <w:lvlJc w:val="left"/>
      <w:pPr>
        <w:ind w:left="1788" w:hanging="360"/>
      </w:pPr>
      <w:rPr>
        <w:rFonts w:ascii="Courier New" w:hAnsi="Courier New" w:cs="Courier New" w:hint="default"/>
      </w:rPr>
    </w:lvl>
    <w:lvl w:ilvl="2" w:tplc="E97CDBEE" w:tentative="1">
      <w:start w:val="1"/>
      <w:numFmt w:val="bullet"/>
      <w:lvlText w:val=""/>
      <w:lvlJc w:val="left"/>
      <w:pPr>
        <w:ind w:left="2508" w:hanging="360"/>
      </w:pPr>
      <w:rPr>
        <w:rFonts w:ascii="Wingdings" w:hAnsi="Wingdings" w:hint="default"/>
      </w:rPr>
    </w:lvl>
    <w:lvl w:ilvl="3" w:tplc="E95864A2" w:tentative="1">
      <w:start w:val="1"/>
      <w:numFmt w:val="bullet"/>
      <w:lvlText w:val=""/>
      <w:lvlJc w:val="left"/>
      <w:pPr>
        <w:ind w:left="3228" w:hanging="360"/>
      </w:pPr>
      <w:rPr>
        <w:rFonts w:ascii="Symbol" w:hAnsi="Symbol" w:hint="default"/>
      </w:rPr>
    </w:lvl>
    <w:lvl w:ilvl="4" w:tplc="0D0C046A" w:tentative="1">
      <w:start w:val="1"/>
      <w:numFmt w:val="bullet"/>
      <w:lvlText w:val="o"/>
      <w:lvlJc w:val="left"/>
      <w:pPr>
        <w:ind w:left="3948" w:hanging="360"/>
      </w:pPr>
      <w:rPr>
        <w:rFonts w:ascii="Courier New" w:hAnsi="Courier New" w:cs="Courier New" w:hint="default"/>
      </w:rPr>
    </w:lvl>
    <w:lvl w:ilvl="5" w:tplc="BBD8C350" w:tentative="1">
      <w:start w:val="1"/>
      <w:numFmt w:val="bullet"/>
      <w:lvlText w:val=""/>
      <w:lvlJc w:val="left"/>
      <w:pPr>
        <w:ind w:left="4668" w:hanging="360"/>
      </w:pPr>
      <w:rPr>
        <w:rFonts w:ascii="Wingdings" w:hAnsi="Wingdings" w:hint="default"/>
      </w:rPr>
    </w:lvl>
    <w:lvl w:ilvl="6" w:tplc="81EE0956" w:tentative="1">
      <w:start w:val="1"/>
      <w:numFmt w:val="bullet"/>
      <w:lvlText w:val=""/>
      <w:lvlJc w:val="left"/>
      <w:pPr>
        <w:ind w:left="5388" w:hanging="360"/>
      </w:pPr>
      <w:rPr>
        <w:rFonts w:ascii="Symbol" w:hAnsi="Symbol" w:hint="default"/>
      </w:rPr>
    </w:lvl>
    <w:lvl w:ilvl="7" w:tplc="86A006BE" w:tentative="1">
      <w:start w:val="1"/>
      <w:numFmt w:val="bullet"/>
      <w:lvlText w:val="o"/>
      <w:lvlJc w:val="left"/>
      <w:pPr>
        <w:ind w:left="6108" w:hanging="360"/>
      </w:pPr>
      <w:rPr>
        <w:rFonts w:ascii="Courier New" w:hAnsi="Courier New" w:cs="Courier New" w:hint="default"/>
      </w:rPr>
    </w:lvl>
    <w:lvl w:ilvl="8" w:tplc="F78E85E6" w:tentative="1">
      <w:start w:val="1"/>
      <w:numFmt w:val="bullet"/>
      <w:lvlText w:val=""/>
      <w:lvlJc w:val="left"/>
      <w:pPr>
        <w:ind w:left="6828" w:hanging="360"/>
      </w:pPr>
      <w:rPr>
        <w:rFonts w:ascii="Wingdings" w:hAnsi="Wingdings" w:hint="default"/>
      </w:rPr>
    </w:lvl>
  </w:abstractNum>
  <w:abstractNum w:abstractNumId="13" w15:restartNumberingAfterBreak="0">
    <w:nsid w:val="24D704F8"/>
    <w:multiLevelType w:val="hybridMultilevel"/>
    <w:tmpl w:val="B7F0FE92"/>
    <w:lvl w:ilvl="0" w:tplc="0F40526C">
      <w:start w:val="1"/>
      <w:numFmt w:val="bullet"/>
      <w:lvlText w:val=""/>
      <w:lvlJc w:val="left"/>
      <w:pPr>
        <w:ind w:left="1429" w:hanging="360"/>
      </w:pPr>
      <w:rPr>
        <w:rFonts w:ascii="Symbol" w:hAnsi="Symbol" w:hint="default"/>
      </w:rPr>
    </w:lvl>
    <w:lvl w:ilvl="1" w:tplc="6B0A017C" w:tentative="1">
      <w:start w:val="1"/>
      <w:numFmt w:val="bullet"/>
      <w:lvlText w:val="o"/>
      <w:lvlJc w:val="left"/>
      <w:pPr>
        <w:ind w:left="2149" w:hanging="360"/>
      </w:pPr>
      <w:rPr>
        <w:rFonts w:ascii="Courier New" w:hAnsi="Courier New" w:cs="Courier New" w:hint="default"/>
      </w:rPr>
    </w:lvl>
    <w:lvl w:ilvl="2" w:tplc="56F69122" w:tentative="1">
      <w:start w:val="1"/>
      <w:numFmt w:val="bullet"/>
      <w:lvlText w:val=""/>
      <w:lvlJc w:val="left"/>
      <w:pPr>
        <w:ind w:left="2869" w:hanging="360"/>
      </w:pPr>
      <w:rPr>
        <w:rFonts w:ascii="Wingdings" w:hAnsi="Wingdings" w:hint="default"/>
      </w:rPr>
    </w:lvl>
    <w:lvl w:ilvl="3" w:tplc="5CA0F91E" w:tentative="1">
      <w:start w:val="1"/>
      <w:numFmt w:val="bullet"/>
      <w:lvlText w:val=""/>
      <w:lvlJc w:val="left"/>
      <w:pPr>
        <w:ind w:left="3589" w:hanging="360"/>
      </w:pPr>
      <w:rPr>
        <w:rFonts w:ascii="Symbol" w:hAnsi="Symbol" w:hint="default"/>
      </w:rPr>
    </w:lvl>
    <w:lvl w:ilvl="4" w:tplc="BC384F1A" w:tentative="1">
      <w:start w:val="1"/>
      <w:numFmt w:val="bullet"/>
      <w:lvlText w:val="o"/>
      <w:lvlJc w:val="left"/>
      <w:pPr>
        <w:ind w:left="4309" w:hanging="360"/>
      </w:pPr>
      <w:rPr>
        <w:rFonts w:ascii="Courier New" w:hAnsi="Courier New" w:cs="Courier New" w:hint="default"/>
      </w:rPr>
    </w:lvl>
    <w:lvl w:ilvl="5" w:tplc="0A6C3408" w:tentative="1">
      <w:start w:val="1"/>
      <w:numFmt w:val="bullet"/>
      <w:lvlText w:val=""/>
      <w:lvlJc w:val="left"/>
      <w:pPr>
        <w:ind w:left="5029" w:hanging="360"/>
      </w:pPr>
      <w:rPr>
        <w:rFonts w:ascii="Wingdings" w:hAnsi="Wingdings" w:hint="default"/>
      </w:rPr>
    </w:lvl>
    <w:lvl w:ilvl="6" w:tplc="96361C08" w:tentative="1">
      <w:start w:val="1"/>
      <w:numFmt w:val="bullet"/>
      <w:lvlText w:val=""/>
      <w:lvlJc w:val="left"/>
      <w:pPr>
        <w:ind w:left="5749" w:hanging="360"/>
      </w:pPr>
      <w:rPr>
        <w:rFonts w:ascii="Symbol" w:hAnsi="Symbol" w:hint="default"/>
      </w:rPr>
    </w:lvl>
    <w:lvl w:ilvl="7" w:tplc="B03EBEBE" w:tentative="1">
      <w:start w:val="1"/>
      <w:numFmt w:val="bullet"/>
      <w:lvlText w:val="o"/>
      <w:lvlJc w:val="left"/>
      <w:pPr>
        <w:ind w:left="6469" w:hanging="360"/>
      </w:pPr>
      <w:rPr>
        <w:rFonts w:ascii="Courier New" w:hAnsi="Courier New" w:cs="Courier New" w:hint="default"/>
      </w:rPr>
    </w:lvl>
    <w:lvl w:ilvl="8" w:tplc="FAFEA386" w:tentative="1">
      <w:start w:val="1"/>
      <w:numFmt w:val="bullet"/>
      <w:lvlText w:val=""/>
      <w:lvlJc w:val="left"/>
      <w:pPr>
        <w:ind w:left="7189" w:hanging="360"/>
      </w:pPr>
      <w:rPr>
        <w:rFonts w:ascii="Wingdings" w:hAnsi="Wingdings" w:hint="default"/>
      </w:rPr>
    </w:lvl>
  </w:abstractNum>
  <w:abstractNum w:abstractNumId="14" w15:restartNumberingAfterBreak="0">
    <w:nsid w:val="278F6629"/>
    <w:multiLevelType w:val="hybridMultilevel"/>
    <w:tmpl w:val="07A0EFA6"/>
    <w:lvl w:ilvl="0" w:tplc="D5E41FB2">
      <w:start w:val="1"/>
      <w:numFmt w:val="bullet"/>
      <w:lvlText w:val=""/>
      <w:lvlJc w:val="left"/>
      <w:pPr>
        <w:ind w:left="1440" w:hanging="360"/>
      </w:pPr>
      <w:rPr>
        <w:rFonts w:ascii="Symbol" w:hAnsi="Symbol" w:hint="default"/>
      </w:rPr>
    </w:lvl>
    <w:lvl w:ilvl="1" w:tplc="62E4584A" w:tentative="1">
      <w:start w:val="1"/>
      <w:numFmt w:val="bullet"/>
      <w:lvlText w:val="o"/>
      <w:lvlJc w:val="left"/>
      <w:pPr>
        <w:ind w:left="2160" w:hanging="360"/>
      </w:pPr>
      <w:rPr>
        <w:rFonts w:ascii="Courier New" w:hAnsi="Courier New" w:cs="Courier New" w:hint="default"/>
      </w:rPr>
    </w:lvl>
    <w:lvl w:ilvl="2" w:tplc="844CC112" w:tentative="1">
      <w:start w:val="1"/>
      <w:numFmt w:val="bullet"/>
      <w:lvlText w:val=""/>
      <w:lvlJc w:val="left"/>
      <w:pPr>
        <w:ind w:left="2880" w:hanging="360"/>
      </w:pPr>
      <w:rPr>
        <w:rFonts w:ascii="Wingdings" w:hAnsi="Wingdings" w:hint="default"/>
      </w:rPr>
    </w:lvl>
    <w:lvl w:ilvl="3" w:tplc="64E04D84" w:tentative="1">
      <w:start w:val="1"/>
      <w:numFmt w:val="bullet"/>
      <w:lvlText w:val=""/>
      <w:lvlJc w:val="left"/>
      <w:pPr>
        <w:ind w:left="3600" w:hanging="360"/>
      </w:pPr>
      <w:rPr>
        <w:rFonts w:ascii="Symbol" w:hAnsi="Symbol" w:hint="default"/>
      </w:rPr>
    </w:lvl>
    <w:lvl w:ilvl="4" w:tplc="256A9890" w:tentative="1">
      <w:start w:val="1"/>
      <w:numFmt w:val="bullet"/>
      <w:lvlText w:val="o"/>
      <w:lvlJc w:val="left"/>
      <w:pPr>
        <w:ind w:left="4320" w:hanging="360"/>
      </w:pPr>
      <w:rPr>
        <w:rFonts w:ascii="Courier New" w:hAnsi="Courier New" w:cs="Courier New" w:hint="default"/>
      </w:rPr>
    </w:lvl>
    <w:lvl w:ilvl="5" w:tplc="4CD86AC0" w:tentative="1">
      <w:start w:val="1"/>
      <w:numFmt w:val="bullet"/>
      <w:lvlText w:val=""/>
      <w:lvlJc w:val="left"/>
      <w:pPr>
        <w:ind w:left="5040" w:hanging="360"/>
      </w:pPr>
      <w:rPr>
        <w:rFonts w:ascii="Wingdings" w:hAnsi="Wingdings" w:hint="default"/>
      </w:rPr>
    </w:lvl>
    <w:lvl w:ilvl="6" w:tplc="DD7C687C" w:tentative="1">
      <w:start w:val="1"/>
      <w:numFmt w:val="bullet"/>
      <w:lvlText w:val=""/>
      <w:lvlJc w:val="left"/>
      <w:pPr>
        <w:ind w:left="5760" w:hanging="360"/>
      </w:pPr>
      <w:rPr>
        <w:rFonts w:ascii="Symbol" w:hAnsi="Symbol" w:hint="default"/>
      </w:rPr>
    </w:lvl>
    <w:lvl w:ilvl="7" w:tplc="E43A31A8" w:tentative="1">
      <w:start w:val="1"/>
      <w:numFmt w:val="bullet"/>
      <w:lvlText w:val="o"/>
      <w:lvlJc w:val="left"/>
      <w:pPr>
        <w:ind w:left="6480" w:hanging="360"/>
      </w:pPr>
      <w:rPr>
        <w:rFonts w:ascii="Courier New" w:hAnsi="Courier New" w:cs="Courier New" w:hint="default"/>
      </w:rPr>
    </w:lvl>
    <w:lvl w:ilvl="8" w:tplc="5BB6C998" w:tentative="1">
      <w:start w:val="1"/>
      <w:numFmt w:val="bullet"/>
      <w:lvlText w:val=""/>
      <w:lvlJc w:val="left"/>
      <w:pPr>
        <w:ind w:left="7200" w:hanging="360"/>
      </w:pPr>
      <w:rPr>
        <w:rFonts w:ascii="Wingdings" w:hAnsi="Wingdings" w:hint="default"/>
      </w:rPr>
    </w:lvl>
  </w:abstractNum>
  <w:abstractNum w:abstractNumId="15" w15:restartNumberingAfterBreak="0">
    <w:nsid w:val="2B5773AF"/>
    <w:multiLevelType w:val="hybridMultilevel"/>
    <w:tmpl w:val="FE06C55C"/>
    <w:lvl w:ilvl="0" w:tplc="6C960FE8">
      <w:start w:val="1"/>
      <w:numFmt w:val="upperLetter"/>
      <w:lvlText w:val="%1."/>
      <w:lvlJc w:val="left"/>
      <w:pPr>
        <w:ind w:left="720" w:hanging="360"/>
      </w:pPr>
      <w:rPr>
        <w:rFonts w:hint="default"/>
      </w:rPr>
    </w:lvl>
    <w:lvl w:ilvl="1" w:tplc="BD74C2B6" w:tentative="1">
      <w:start w:val="1"/>
      <w:numFmt w:val="lowerLetter"/>
      <w:lvlText w:val="%2."/>
      <w:lvlJc w:val="left"/>
      <w:pPr>
        <w:ind w:left="1440" w:hanging="360"/>
      </w:pPr>
    </w:lvl>
    <w:lvl w:ilvl="2" w:tplc="6752378A" w:tentative="1">
      <w:start w:val="1"/>
      <w:numFmt w:val="lowerRoman"/>
      <w:lvlText w:val="%3."/>
      <w:lvlJc w:val="right"/>
      <w:pPr>
        <w:ind w:left="2160" w:hanging="180"/>
      </w:pPr>
    </w:lvl>
    <w:lvl w:ilvl="3" w:tplc="249E05D8" w:tentative="1">
      <w:start w:val="1"/>
      <w:numFmt w:val="decimal"/>
      <w:lvlText w:val="%4."/>
      <w:lvlJc w:val="left"/>
      <w:pPr>
        <w:ind w:left="2880" w:hanging="360"/>
      </w:pPr>
    </w:lvl>
    <w:lvl w:ilvl="4" w:tplc="9D3EDACA" w:tentative="1">
      <w:start w:val="1"/>
      <w:numFmt w:val="lowerLetter"/>
      <w:lvlText w:val="%5."/>
      <w:lvlJc w:val="left"/>
      <w:pPr>
        <w:ind w:left="3600" w:hanging="360"/>
      </w:pPr>
    </w:lvl>
    <w:lvl w:ilvl="5" w:tplc="01709AFC" w:tentative="1">
      <w:start w:val="1"/>
      <w:numFmt w:val="lowerRoman"/>
      <w:lvlText w:val="%6."/>
      <w:lvlJc w:val="right"/>
      <w:pPr>
        <w:ind w:left="4320" w:hanging="180"/>
      </w:pPr>
    </w:lvl>
    <w:lvl w:ilvl="6" w:tplc="26CE1918" w:tentative="1">
      <w:start w:val="1"/>
      <w:numFmt w:val="decimal"/>
      <w:lvlText w:val="%7."/>
      <w:lvlJc w:val="left"/>
      <w:pPr>
        <w:ind w:left="5040" w:hanging="360"/>
      </w:pPr>
    </w:lvl>
    <w:lvl w:ilvl="7" w:tplc="235493B2" w:tentative="1">
      <w:start w:val="1"/>
      <w:numFmt w:val="lowerLetter"/>
      <w:lvlText w:val="%8."/>
      <w:lvlJc w:val="left"/>
      <w:pPr>
        <w:ind w:left="5760" w:hanging="360"/>
      </w:pPr>
    </w:lvl>
    <w:lvl w:ilvl="8" w:tplc="B406F348" w:tentative="1">
      <w:start w:val="1"/>
      <w:numFmt w:val="lowerRoman"/>
      <w:lvlText w:val="%9."/>
      <w:lvlJc w:val="right"/>
      <w:pPr>
        <w:ind w:left="6480" w:hanging="180"/>
      </w:pPr>
    </w:lvl>
  </w:abstractNum>
  <w:abstractNum w:abstractNumId="16" w15:restartNumberingAfterBreak="0">
    <w:nsid w:val="2DF12197"/>
    <w:multiLevelType w:val="hybridMultilevel"/>
    <w:tmpl w:val="86D6309C"/>
    <w:lvl w:ilvl="0" w:tplc="CB869346">
      <w:start w:val="1"/>
      <w:numFmt w:val="bullet"/>
      <w:lvlText w:val=""/>
      <w:lvlJc w:val="left"/>
      <w:pPr>
        <w:ind w:left="1077" w:hanging="360"/>
      </w:pPr>
      <w:rPr>
        <w:rFonts w:ascii="Symbol" w:hAnsi="Symbol" w:hint="default"/>
      </w:rPr>
    </w:lvl>
    <w:lvl w:ilvl="1" w:tplc="57246C7A" w:tentative="1">
      <w:start w:val="1"/>
      <w:numFmt w:val="bullet"/>
      <w:lvlText w:val="o"/>
      <w:lvlJc w:val="left"/>
      <w:pPr>
        <w:ind w:left="1797" w:hanging="360"/>
      </w:pPr>
      <w:rPr>
        <w:rFonts w:ascii="Courier New" w:hAnsi="Courier New" w:cs="Courier New" w:hint="default"/>
      </w:rPr>
    </w:lvl>
    <w:lvl w:ilvl="2" w:tplc="06BCA1F0" w:tentative="1">
      <w:start w:val="1"/>
      <w:numFmt w:val="bullet"/>
      <w:lvlText w:val=""/>
      <w:lvlJc w:val="left"/>
      <w:pPr>
        <w:ind w:left="2517" w:hanging="360"/>
      </w:pPr>
      <w:rPr>
        <w:rFonts w:ascii="Wingdings" w:hAnsi="Wingdings" w:hint="default"/>
      </w:rPr>
    </w:lvl>
    <w:lvl w:ilvl="3" w:tplc="0FA2011A" w:tentative="1">
      <w:start w:val="1"/>
      <w:numFmt w:val="bullet"/>
      <w:lvlText w:val=""/>
      <w:lvlJc w:val="left"/>
      <w:pPr>
        <w:ind w:left="3237" w:hanging="360"/>
      </w:pPr>
      <w:rPr>
        <w:rFonts w:ascii="Symbol" w:hAnsi="Symbol" w:hint="default"/>
      </w:rPr>
    </w:lvl>
    <w:lvl w:ilvl="4" w:tplc="C48EF260" w:tentative="1">
      <w:start w:val="1"/>
      <w:numFmt w:val="bullet"/>
      <w:lvlText w:val="o"/>
      <w:lvlJc w:val="left"/>
      <w:pPr>
        <w:ind w:left="3957" w:hanging="360"/>
      </w:pPr>
      <w:rPr>
        <w:rFonts w:ascii="Courier New" w:hAnsi="Courier New" w:cs="Courier New" w:hint="default"/>
      </w:rPr>
    </w:lvl>
    <w:lvl w:ilvl="5" w:tplc="D560850A" w:tentative="1">
      <w:start w:val="1"/>
      <w:numFmt w:val="bullet"/>
      <w:lvlText w:val=""/>
      <w:lvlJc w:val="left"/>
      <w:pPr>
        <w:ind w:left="4677" w:hanging="360"/>
      </w:pPr>
      <w:rPr>
        <w:rFonts w:ascii="Wingdings" w:hAnsi="Wingdings" w:hint="default"/>
      </w:rPr>
    </w:lvl>
    <w:lvl w:ilvl="6" w:tplc="5FE43B6E" w:tentative="1">
      <w:start w:val="1"/>
      <w:numFmt w:val="bullet"/>
      <w:lvlText w:val=""/>
      <w:lvlJc w:val="left"/>
      <w:pPr>
        <w:ind w:left="5397" w:hanging="360"/>
      </w:pPr>
      <w:rPr>
        <w:rFonts w:ascii="Symbol" w:hAnsi="Symbol" w:hint="default"/>
      </w:rPr>
    </w:lvl>
    <w:lvl w:ilvl="7" w:tplc="446C4CB8" w:tentative="1">
      <w:start w:val="1"/>
      <w:numFmt w:val="bullet"/>
      <w:lvlText w:val="o"/>
      <w:lvlJc w:val="left"/>
      <w:pPr>
        <w:ind w:left="6117" w:hanging="360"/>
      </w:pPr>
      <w:rPr>
        <w:rFonts w:ascii="Courier New" w:hAnsi="Courier New" w:cs="Courier New" w:hint="default"/>
      </w:rPr>
    </w:lvl>
    <w:lvl w:ilvl="8" w:tplc="C31475C6" w:tentative="1">
      <w:start w:val="1"/>
      <w:numFmt w:val="bullet"/>
      <w:lvlText w:val=""/>
      <w:lvlJc w:val="left"/>
      <w:pPr>
        <w:ind w:left="6837" w:hanging="360"/>
      </w:pPr>
      <w:rPr>
        <w:rFonts w:ascii="Wingdings" w:hAnsi="Wingdings" w:hint="default"/>
      </w:rPr>
    </w:lvl>
  </w:abstractNum>
  <w:abstractNum w:abstractNumId="17" w15:restartNumberingAfterBreak="0">
    <w:nsid w:val="2EA94247"/>
    <w:multiLevelType w:val="hybridMultilevel"/>
    <w:tmpl w:val="225A1ACE"/>
    <w:lvl w:ilvl="0" w:tplc="B8DED3A4">
      <w:start w:val="1"/>
      <w:numFmt w:val="bullet"/>
      <w:lvlText w:val=""/>
      <w:lvlJc w:val="left"/>
      <w:pPr>
        <w:ind w:left="720" w:hanging="360"/>
      </w:pPr>
      <w:rPr>
        <w:rFonts w:ascii="Symbol" w:hAnsi="Symbol" w:hint="default"/>
      </w:rPr>
    </w:lvl>
    <w:lvl w:ilvl="1" w:tplc="B0D6770C" w:tentative="1">
      <w:start w:val="1"/>
      <w:numFmt w:val="bullet"/>
      <w:lvlText w:val="o"/>
      <w:lvlJc w:val="left"/>
      <w:pPr>
        <w:ind w:left="1440" w:hanging="360"/>
      </w:pPr>
      <w:rPr>
        <w:rFonts w:ascii="Courier New" w:hAnsi="Courier New" w:cs="Courier New" w:hint="default"/>
      </w:rPr>
    </w:lvl>
    <w:lvl w:ilvl="2" w:tplc="68FE6AEC" w:tentative="1">
      <w:start w:val="1"/>
      <w:numFmt w:val="bullet"/>
      <w:lvlText w:val=""/>
      <w:lvlJc w:val="left"/>
      <w:pPr>
        <w:ind w:left="2160" w:hanging="360"/>
      </w:pPr>
      <w:rPr>
        <w:rFonts w:ascii="Wingdings" w:hAnsi="Wingdings" w:hint="default"/>
      </w:rPr>
    </w:lvl>
    <w:lvl w:ilvl="3" w:tplc="786AF418" w:tentative="1">
      <w:start w:val="1"/>
      <w:numFmt w:val="bullet"/>
      <w:lvlText w:val=""/>
      <w:lvlJc w:val="left"/>
      <w:pPr>
        <w:ind w:left="2880" w:hanging="360"/>
      </w:pPr>
      <w:rPr>
        <w:rFonts w:ascii="Symbol" w:hAnsi="Symbol" w:hint="default"/>
      </w:rPr>
    </w:lvl>
    <w:lvl w:ilvl="4" w:tplc="D19E5382" w:tentative="1">
      <w:start w:val="1"/>
      <w:numFmt w:val="bullet"/>
      <w:lvlText w:val="o"/>
      <w:lvlJc w:val="left"/>
      <w:pPr>
        <w:ind w:left="3600" w:hanging="360"/>
      </w:pPr>
      <w:rPr>
        <w:rFonts w:ascii="Courier New" w:hAnsi="Courier New" w:cs="Courier New" w:hint="default"/>
      </w:rPr>
    </w:lvl>
    <w:lvl w:ilvl="5" w:tplc="205A8E6A" w:tentative="1">
      <w:start w:val="1"/>
      <w:numFmt w:val="bullet"/>
      <w:lvlText w:val=""/>
      <w:lvlJc w:val="left"/>
      <w:pPr>
        <w:ind w:left="4320" w:hanging="360"/>
      </w:pPr>
      <w:rPr>
        <w:rFonts w:ascii="Wingdings" w:hAnsi="Wingdings" w:hint="default"/>
      </w:rPr>
    </w:lvl>
    <w:lvl w:ilvl="6" w:tplc="F72ABBBC" w:tentative="1">
      <w:start w:val="1"/>
      <w:numFmt w:val="bullet"/>
      <w:lvlText w:val=""/>
      <w:lvlJc w:val="left"/>
      <w:pPr>
        <w:ind w:left="5040" w:hanging="360"/>
      </w:pPr>
      <w:rPr>
        <w:rFonts w:ascii="Symbol" w:hAnsi="Symbol" w:hint="default"/>
      </w:rPr>
    </w:lvl>
    <w:lvl w:ilvl="7" w:tplc="8F122FE2" w:tentative="1">
      <w:start w:val="1"/>
      <w:numFmt w:val="bullet"/>
      <w:lvlText w:val="o"/>
      <w:lvlJc w:val="left"/>
      <w:pPr>
        <w:ind w:left="5760" w:hanging="360"/>
      </w:pPr>
      <w:rPr>
        <w:rFonts w:ascii="Courier New" w:hAnsi="Courier New" w:cs="Courier New" w:hint="default"/>
      </w:rPr>
    </w:lvl>
    <w:lvl w:ilvl="8" w:tplc="5DBA0CFE" w:tentative="1">
      <w:start w:val="1"/>
      <w:numFmt w:val="bullet"/>
      <w:lvlText w:val=""/>
      <w:lvlJc w:val="left"/>
      <w:pPr>
        <w:ind w:left="6480" w:hanging="360"/>
      </w:pPr>
      <w:rPr>
        <w:rFonts w:ascii="Wingdings" w:hAnsi="Wingdings" w:hint="default"/>
      </w:rPr>
    </w:lvl>
  </w:abstractNum>
  <w:abstractNum w:abstractNumId="18" w15:restartNumberingAfterBreak="0">
    <w:nsid w:val="35CB6C29"/>
    <w:multiLevelType w:val="hybridMultilevel"/>
    <w:tmpl w:val="6BC49808"/>
    <w:lvl w:ilvl="0" w:tplc="0DF84A34">
      <w:start w:val="1"/>
      <w:numFmt w:val="lowerLetter"/>
      <w:lvlText w:val="%1)"/>
      <w:lvlJc w:val="left"/>
      <w:pPr>
        <w:ind w:left="1429" w:hanging="360"/>
      </w:pPr>
    </w:lvl>
    <w:lvl w:ilvl="1" w:tplc="1FAECBE8" w:tentative="1">
      <w:start w:val="1"/>
      <w:numFmt w:val="lowerLetter"/>
      <w:lvlText w:val="%2."/>
      <w:lvlJc w:val="left"/>
      <w:pPr>
        <w:ind w:left="2149" w:hanging="360"/>
      </w:pPr>
    </w:lvl>
    <w:lvl w:ilvl="2" w:tplc="0810BCC2" w:tentative="1">
      <w:start w:val="1"/>
      <w:numFmt w:val="lowerRoman"/>
      <w:lvlText w:val="%3."/>
      <w:lvlJc w:val="right"/>
      <w:pPr>
        <w:ind w:left="2869" w:hanging="180"/>
      </w:pPr>
    </w:lvl>
    <w:lvl w:ilvl="3" w:tplc="DE3C68E4" w:tentative="1">
      <w:start w:val="1"/>
      <w:numFmt w:val="decimal"/>
      <w:lvlText w:val="%4."/>
      <w:lvlJc w:val="left"/>
      <w:pPr>
        <w:ind w:left="3589" w:hanging="360"/>
      </w:pPr>
    </w:lvl>
    <w:lvl w:ilvl="4" w:tplc="55FC10EA" w:tentative="1">
      <w:start w:val="1"/>
      <w:numFmt w:val="lowerLetter"/>
      <w:lvlText w:val="%5."/>
      <w:lvlJc w:val="left"/>
      <w:pPr>
        <w:ind w:left="4309" w:hanging="360"/>
      </w:pPr>
    </w:lvl>
    <w:lvl w:ilvl="5" w:tplc="1D06E5D0" w:tentative="1">
      <w:start w:val="1"/>
      <w:numFmt w:val="lowerRoman"/>
      <w:lvlText w:val="%6."/>
      <w:lvlJc w:val="right"/>
      <w:pPr>
        <w:ind w:left="5029" w:hanging="180"/>
      </w:pPr>
    </w:lvl>
    <w:lvl w:ilvl="6" w:tplc="1F428B66" w:tentative="1">
      <w:start w:val="1"/>
      <w:numFmt w:val="decimal"/>
      <w:lvlText w:val="%7."/>
      <w:lvlJc w:val="left"/>
      <w:pPr>
        <w:ind w:left="5749" w:hanging="360"/>
      </w:pPr>
    </w:lvl>
    <w:lvl w:ilvl="7" w:tplc="291204F8" w:tentative="1">
      <w:start w:val="1"/>
      <w:numFmt w:val="lowerLetter"/>
      <w:lvlText w:val="%8."/>
      <w:lvlJc w:val="left"/>
      <w:pPr>
        <w:ind w:left="6469" w:hanging="360"/>
      </w:pPr>
    </w:lvl>
    <w:lvl w:ilvl="8" w:tplc="024C6CCA" w:tentative="1">
      <w:start w:val="1"/>
      <w:numFmt w:val="lowerRoman"/>
      <w:lvlText w:val="%9."/>
      <w:lvlJc w:val="right"/>
      <w:pPr>
        <w:ind w:left="7189" w:hanging="180"/>
      </w:pPr>
    </w:lvl>
  </w:abstractNum>
  <w:abstractNum w:abstractNumId="19" w15:restartNumberingAfterBreak="0">
    <w:nsid w:val="38AE39ED"/>
    <w:multiLevelType w:val="hybridMultilevel"/>
    <w:tmpl w:val="0F50E086"/>
    <w:lvl w:ilvl="0" w:tplc="38DCA742">
      <w:start w:val="1"/>
      <w:numFmt w:val="upperRoman"/>
      <w:lvlText w:val="%1."/>
      <w:lvlJc w:val="left"/>
      <w:pPr>
        <w:ind w:left="1080" w:hanging="720"/>
      </w:pPr>
      <w:rPr>
        <w:rFonts w:hint="default"/>
        <w:b/>
      </w:rPr>
    </w:lvl>
    <w:lvl w:ilvl="1" w:tplc="2E9EBE4A" w:tentative="1">
      <w:start w:val="1"/>
      <w:numFmt w:val="lowerLetter"/>
      <w:lvlText w:val="%2."/>
      <w:lvlJc w:val="left"/>
      <w:pPr>
        <w:ind w:left="1440" w:hanging="360"/>
      </w:pPr>
    </w:lvl>
    <w:lvl w:ilvl="2" w:tplc="A4A4CC10" w:tentative="1">
      <w:start w:val="1"/>
      <w:numFmt w:val="lowerRoman"/>
      <w:lvlText w:val="%3."/>
      <w:lvlJc w:val="right"/>
      <w:pPr>
        <w:ind w:left="2160" w:hanging="180"/>
      </w:pPr>
    </w:lvl>
    <w:lvl w:ilvl="3" w:tplc="2D08E98A" w:tentative="1">
      <w:start w:val="1"/>
      <w:numFmt w:val="decimal"/>
      <w:lvlText w:val="%4."/>
      <w:lvlJc w:val="left"/>
      <w:pPr>
        <w:ind w:left="2880" w:hanging="360"/>
      </w:pPr>
    </w:lvl>
    <w:lvl w:ilvl="4" w:tplc="02467F12" w:tentative="1">
      <w:start w:val="1"/>
      <w:numFmt w:val="lowerLetter"/>
      <w:lvlText w:val="%5."/>
      <w:lvlJc w:val="left"/>
      <w:pPr>
        <w:ind w:left="3600" w:hanging="360"/>
      </w:pPr>
    </w:lvl>
    <w:lvl w:ilvl="5" w:tplc="74FA14B8" w:tentative="1">
      <w:start w:val="1"/>
      <w:numFmt w:val="lowerRoman"/>
      <w:lvlText w:val="%6."/>
      <w:lvlJc w:val="right"/>
      <w:pPr>
        <w:ind w:left="4320" w:hanging="180"/>
      </w:pPr>
    </w:lvl>
    <w:lvl w:ilvl="6" w:tplc="3FC830F8" w:tentative="1">
      <w:start w:val="1"/>
      <w:numFmt w:val="decimal"/>
      <w:lvlText w:val="%7."/>
      <w:lvlJc w:val="left"/>
      <w:pPr>
        <w:ind w:left="5040" w:hanging="360"/>
      </w:pPr>
    </w:lvl>
    <w:lvl w:ilvl="7" w:tplc="254ACF08" w:tentative="1">
      <w:start w:val="1"/>
      <w:numFmt w:val="lowerLetter"/>
      <w:lvlText w:val="%8."/>
      <w:lvlJc w:val="left"/>
      <w:pPr>
        <w:ind w:left="5760" w:hanging="360"/>
      </w:pPr>
    </w:lvl>
    <w:lvl w:ilvl="8" w:tplc="1D883008" w:tentative="1">
      <w:start w:val="1"/>
      <w:numFmt w:val="lowerRoman"/>
      <w:lvlText w:val="%9."/>
      <w:lvlJc w:val="right"/>
      <w:pPr>
        <w:ind w:left="6480" w:hanging="180"/>
      </w:pPr>
    </w:lvl>
  </w:abstractNum>
  <w:abstractNum w:abstractNumId="20" w15:restartNumberingAfterBreak="0">
    <w:nsid w:val="38B77724"/>
    <w:multiLevelType w:val="hybridMultilevel"/>
    <w:tmpl w:val="E4448590"/>
    <w:lvl w:ilvl="0" w:tplc="DEAAAE44">
      <w:start w:val="1"/>
      <w:numFmt w:val="decimal"/>
      <w:lvlText w:val="%1."/>
      <w:lvlJc w:val="left"/>
      <w:pPr>
        <w:ind w:left="1496" w:hanging="360"/>
      </w:pPr>
      <w:rPr>
        <w:b w:val="0"/>
      </w:rPr>
    </w:lvl>
    <w:lvl w:ilvl="1" w:tplc="15441482">
      <w:start w:val="1"/>
      <w:numFmt w:val="bullet"/>
      <w:lvlText w:val=""/>
      <w:lvlJc w:val="left"/>
      <w:pPr>
        <w:ind w:left="2216" w:hanging="360"/>
      </w:pPr>
      <w:rPr>
        <w:rFonts w:ascii="Symbol" w:hAnsi="Symbol" w:hint="default"/>
      </w:rPr>
    </w:lvl>
    <w:lvl w:ilvl="2" w:tplc="2B6EA1CA">
      <w:start w:val="1"/>
      <w:numFmt w:val="upperLetter"/>
      <w:lvlText w:val="%3)"/>
      <w:lvlJc w:val="left"/>
      <w:pPr>
        <w:ind w:left="3146" w:hanging="390"/>
      </w:pPr>
      <w:rPr>
        <w:rFonts w:hint="default"/>
      </w:rPr>
    </w:lvl>
    <w:lvl w:ilvl="3" w:tplc="6DCCB89A" w:tentative="1">
      <w:start w:val="1"/>
      <w:numFmt w:val="decimal"/>
      <w:lvlText w:val="%4."/>
      <w:lvlJc w:val="left"/>
      <w:pPr>
        <w:ind w:left="3656" w:hanging="360"/>
      </w:pPr>
    </w:lvl>
    <w:lvl w:ilvl="4" w:tplc="768690A4" w:tentative="1">
      <w:start w:val="1"/>
      <w:numFmt w:val="lowerLetter"/>
      <w:lvlText w:val="%5."/>
      <w:lvlJc w:val="left"/>
      <w:pPr>
        <w:ind w:left="4376" w:hanging="360"/>
      </w:pPr>
    </w:lvl>
    <w:lvl w:ilvl="5" w:tplc="5A0C0D4E" w:tentative="1">
      <w:start w:val="1"/>
      <w:numFmt w:val="lowerRoman"/>
      <w:lvlText w:val="%6."/>
      <w:lvlJc w:val="right"/>
      <w:pPr>
        <w:ind w:left="5096" w:hanging="180"/>
      </w:pPr>
    </w:lvl>
    <w:lvl w:ilvl="6" w:tplc="D0700AD2" w:tentative="1">
      <w:start w:val="1"/>
      <w:numFmt w:val="decimal"/>
      <w:lvlText w:val="%7."/>
      <w:lvlJc w:val="left"/>
      <w:pPr>
        <w:ind w:left="5816" w:hanging="360"/>
      </w:pPr>
    </w:lvl>
    <w:lvl w:ilvl="7" w:tplc="80B8BBF0" w:tentative="1">
      <w:start w:val="1"/>
      <w:numFmt w:val="lowerLetter"/>
      <w:lvlText w:val="%8."/>
      <w:lvlJc w:val="left"/>
      <w:pPr>
        <w:ind w:left="6536" w:hanging="360"/>
      </w:pPr>
    </w:lvl>
    <w:lvl w:ilvl="8" w:tplc="6A76917C" w:tentative="1">
      <w:start w:val="1"/>
      <w:numFmt w:val="lowerRoman"/>
      <w:lvlText w:val="%9."/>
      <w:lvlJc w:val="right"/>
      <w:pPr>
        <w:ind w:left="7256" w:hanging="180"/>
      </w:pPr>
    </w:lvl>
  </w:abstractNum>
  <w:abstractNum w:abstractNumId="21" w15:restartNumberingAfterBreak="0">
    <w:nsid w:val="3A650575"/>
    <w:multiLevelType w:val="hybridMultilevel"/>
    <w:tmpl w:val="5D38CA9E"/>
    <w:lvl w:ilvl="0" w:tplc="4196A7D6">
      <w:start w:val="1"/>
      <w:numFmt w:val="upperRoman"/>
      <w:lvlText w:val="%1."/>
      <w:lvlJc w:val="left"/>
      <w:pPr>
        <w:ind w:left="1080" w:hanging="720"/>
      </w:pPr>
      <w:rPr>
        <w:rFonts w:hint="default"/>
      </w:rPr>
    </w:lvl>
    <w:lvl w:ilvl="1" w:tplc="34C6F87C" w:tentative="1">
      <w:start w:val="1"/>
      <w:numFmt w:val="lowerLetter"/>
      <w:lvlText w:val="%2."/>
      <w:lvlJc w:val="left"/>
      <w:pPr>
        <w:ind w:left="1440" w:hanging="360"/>
      </w:pPr>
    </w:lvl>
    <w:lvl w:ilvl="2" w:tplc="7714C17A" w:tentative="1">
      <w:start w:val="1"/>
      <w:numFmt w:val="lowerRoman"/>
      <w:lvlText w:val="%3."/>
      <w:lvlJc w:val="right"/>
      <w:pPr>
        <w:ind w:left="2160" w:hanging="180"/>
      </w:pPr>
    </w:lvl>
    <w:lvl w:ilvl="3" w:tplc="E3ACF650" w:tentative="1">
      <w:start w:val="1"/>
      <w:numFmt w:val="decimal"/>
      <w:lvlText w:val="%4."/>
      <w:lvlJc w:val="left"/>
      <w:pPr>
        <w:ind w:left="2880" w:hanging="360"/>
      </w:pPr>
    </w:lvl>
    <w:lvl w:ilvl="4" w:tplc="F44EDB3C" w:tentative="1">
      <w:start w:val="1"/>
      <w:numFmt w:val="lowerLetter"/>
      <w:lvlText w:val="%5."/>
      <w:lvlJc w:val="left"/>
      <w:pPr>
        <w:ind w:left="3600" w:hanging="360"/>
      </w:pPr>
    </w:lvl>
    <w:lvl w:ilvl="5" w:tplc="1C44E7E4" w:tentative="1">
      <w:start w:val="1"/>
      <w:numFmt w:val="lowerRoman"/>
      <w:lvlText w:val="%6."/>
      <w:lvlJc w:val="right"/>
      <w:pPr>
        <w:ind w:left="4320" w:hanging="180"/>
      </w:pPr>
    </w:lvl>
    <w:lvl w:ilvl="6" w:tplc="AEC8CA54" w:tentative="1">
      <w:start w:val="1"/>
      <w:numFmt w:val="decimal"/>
      <w:lvlText w:val="%7."/>
      <w:lvlJc w:val="left"/>
      <w:pPr>
        <w:ind w:left="5040" w:hanging="360"/>
      </w:pPr>
    </w:lvl>
    <w:lvl w:ilvl="7" w:tplc="AFD06AE8" w:tentative="1">
      <w:start w:val="1"/>
      <w:numFmt w:val="lowerLetter"/>
      <w:lvlText w:val="%8."/>
      <w:lvlJc w:val="left"/>
      <w:pPr>
        <w:ind w:left="5760" w:hanging="360"/>
      </w:pPr>
    </w:lvl>
    <w:lvl w:ilvl="8" w:tplc="DF98821C" w:tentative="1">
      <w:start w:val="1"/>
      <w:numFmt w:val="lowerRoman"/>
      <w:lvlText w:val="%9."/>
      <w:lvlJc w:val="right"/>
      <w:pPr>
        <w:ind w:left="6480" w:hanging="180"/>
      </w:pPr>
    </w:lvl>
  </w:abstractNum>
  <w:abstractNum w:abstractNumId="22" w15:restartNumberingAfterBreak="0">
    <w:nsid w:val="3BF02DD7"/>
    <w:multiLevelType w:val="hybridMultilevel"/>
    <w:tmpl w:val="74C2A100"/>
    <w:lvl w:ilvl="0" w:tplc="C69827B6">
      <w:start w:val="1"/>
      <w:numFmt w:val="bullet"/>
      <w:lvlText w:val=""/>
      <w:lvlJc w:val="left"/>
      <w:pPr>
        <w:ind w:left="720" w:hanging="360"/>
      </w:pPr>
      <w:rPr>
        <w:rFonts w:ascii="Symbol" w:hAnsi="Symbol" w:hint="default"/>
      </w:rPr>
    </w:lvl>
    <w:lvl w:ilvl="1" w:tplc="F41A1ACC" w:tentative="1">
      <w:start w:val="1"/>
      <w:numFmt w:val="bullet"/>
      <w:lvlText w:val="o"/>
      <w:lvlJc w:val="left"/>
      <w:pPr>
        <w:ind w:left="1440" w:hanging="360"/>
      </w:pPr>
      <w:rPr>
        <w:rFonts w:ascii="Courier New" w:hAnsi="Courier New" w:cs="Courier New" w:hint="default"/>
      </w:rPr>
    </w:lvl>
    <w:lvl w:ilvl="2" w:tplc="806A04AA" w:tentative="1">
      <w:start w:val="1"/>
      <w:numFmt w:val="bullet"/>
      <w:lvlText w:val=""/>
      <w:lvlJc w:val="left"/>
      <w:pPr>
        <w:ind w:left="2160" w:hanging="360"/>
      </w:pPr>
      <w:rPr>
        <w:rFonts w:ascii="Wingdings" w:hAnsi="Wingdings" w:hint="default"/>
      </w:rPr>
    </w:lvl>
    <w:lvl w:ilvl="3" w:tplc="67FEFB50" w:tentative="1">
      <w:start w:val="1"/>
      <w:numFmt w:val="bullet"/>
      <w:lvlText w:val=""/>
      <w:lvlJc w:val="left"/>
      <w:pPr>
        <w:ind w:left="2880" w:hanging="360"/>
      </w:pPr>
      <w:rPr>
        <w:rFonts w:ascii="Symbol" w:hAnsi="Symbol" w:hint="default"/>
      </w:rPr>
    </w:lvl>
    <w:lvl w:ilvl="4" w:tplc="EBD04020" w:tentative="1">
      <w:start w:val="1"/>
      <w:numFmt w:val="bullet"/>
      <w:lvlText w:val="o"/>
      <w:lvlJc w:val="left"/>
      <w:pPr>
        <w:ind w:left="3600" w:hanging="360"/>
      </w:pPr>
      <w:rPr>
        <w:rFonts w:ascii="Courier New" w:hAnsi="Courier New" w:cs="Courier New" w:hint="default"/>
      </w:rPr>
    </w:lvl>
    <w:lvl w:ilvl="5" w:tplc="93046A06" w:tentative="1">
      <w:start w:val="1"/>
      <w:numFmt w:val="bullet"/>
      <w:lvlText w:val=""/>
      <w:lvlJc w:val="left"/>
      <w:pPr>
        <w:ind w:left="4320" w:hanging="360"/>
      </w:pPr>
      <w:rPr>
        <w:rFonts w:ascii="Wingdings" w:hAnsi="Wingdings" w:hint="default"/>
      </w:rPr>
    </w:lvl>
    <w:lvl w:ilvl="6" w:tplc="C29ED56C" w:tentative="1">
      <w:start w:val="1"/>
      <w:numFmt w:val="bullet"/>
      <w:lvlText w:val=""/>
      <w:lvlJc w:val="left"/>
      <w:pPr>
        <w:ind w:left="5040" w:hanging="360"/>
      </w:pPr>
      <w:rPr>
        <w:rFonts w:ascii="Symbol" w:hAnsi="Symbol" w:hint="default"/>
      </w:rPr>
    </w:lvl>
    <w:lvl w:ilvl="7" w:tplc="17BA7A8C" w:tentative="1">
      <w:start w:val="1"/>
      <w:numFmt w:val="bullet"/>
      <w:lvlText w:val="o"/>
      <w:lvlJc w:val="left"/>
      <w:pPr>
        <w:ind w:left="5760" w:hanging="360"/>
      </w:pPr>
      <w:rPr>
        <w:rFonts w:ascii="Courier New" w:hAnsi="Courier New" w:cs="Courier New" w:hint="default"/>
      </w:rPr>
    </w:lvl>
    <w:lvl w:ilvl="8" w:tplc="F3D60508" w:tentative="1">
      <w:start w:val="1"/>
      <w:numFmt w:val="bullet"/>
      <w:lvlText w:val=""/>
      <w:lvlJc w:val="left"/>
      <w:pPr>
        <w:ind w:left="6480" w:hanging="360"/>
      </w:pPr>
      <w:rPr>
        <w:rFonts w:ascii="Wingdings" w:hAnsi="Wingdings" w:hint="default"/>
      </w:rPr>
    </w:lvl>
  </w:abstractNum>
  <w:abstractNum w:abstractNumId="23" w15:restartNumberingAfterBreak="0">
    <w:nsid w:val="3EFA39CB"/>
    <w:multiLevelType w:val="hybridMultilevel"/>
    <w:tmpl w:val="91FCE660"/>
    <w:lvl w:ilvl="0" w:tplc="2A32473E">
      <w:start w:val="1"/>
      <w:numFmt w:val="bullet"/>
      <w:lvlText w:val=""/>
      <w:lvlJc w:val="left"/>
      <w:pPr>
        <w:ind w:left="1004" w:hanging="360"/>
      </w:pPr>
      <w:rPr>
        <w:rFonts w:ascii="Symbol" w:hAnsi="Symbol" w:hint="default"/>
      </w:rPr>
    </w:lvl>
    <w:lvl w:ilvl="1" w:tplc="984E96FC" w:tentative="1">
      <w:start w:val="1"/>
      <w:numFmt w:val="bullet"/>
      <w:lvlText w:val="o"/>
      <w:lvlJc w:val="left"/>
      <w:pPr>
        <w:ind w:left="1724" w:hanging="360"/>
      </w:pPr>
      <w:rPr>
        <w:rFonts w:ascii="Courier New" w:hAnsi="Courier New" w:cs="Courier New" w:hint="default"/>
      </w:rPr>
    </w:lvl>
    <w:lvl w:ilvl="2" w:tplc="C4E6394A" w:tentative="1">
      <w:start w:val="1"/>
      <w:numFmt w:val="bullet"/>
      <w:lvlText w:val=""/>
      <w:lvlJc w:val="left"/>
      <w:pPr>
        <w:ind w:left="2444" w:hanging="360"/>
      </w:pPr>
      <w:rPr>
        <w:rFonts w:ascii="Wingdings" w:hAnsi="Wingdings" w:hint="default"/>
      </w:rPr>
    </w:lvl>
    <w:lvl w:ilvl="3" w:tplc="28547236" w:tentative="1">
      <w:start w:val="1"/>
      <w:numFmt w:val="bullet"/>
      <w:lvlText w:val=""/>
      <w:lvlJc w:val="left"/>
      <w:pPr>
        <w:ind w:left="3164" w:hanging="360"/>
      </w:pPr>
      <w:rPr>
        <w:rFonts w:ascii="Symbol" w:hAnsi="Symbol" w:hint="default"/>
      </w:rPr>
    </w:lvl>
    <w:lvl w:ilvl="4" w:tplc="055C0400" w:tentative="1">
      <w:start w:val="1"/>
      <w:numFmt w:val="bullet"/>
      <w:lvlText w:val="o"/>
      <w:lvlJc w:val="left"/>
      <w:pPr>
        <w:ind w:left="3884" w:hanging="360"/>
      </w:pPr>
      <w:rPr>
        <w:rFonts w:ascii="Courier New" w:hAnsi="Courier New" w:cs="Courier New" w:hint="default"/>
      </w:rPr>
    </w:lvl>
    <w:lvl w:ilvl="5" w:tplc="D17AF31E" w:tentative="1">
      <w:start w:val="1"/>
      <w:numFmt w:val="bullet"/>
      <w:lvlText w:val=""/>
      <w:lvlJc w:val="left"/>
      <w:pPr>
        <w:ind w:left="4604" w:hanging="360"/>
      </w:pPr>
      <w:rPr>
        <w:rFonts w:ascii="Wingdings" w:hAnsi="Wingdings" w:hint="default"/>
      </w:rPr>
    </w:lvl>
    <w:lvl w:ilvl="6" w:tplc="66265476" w:tentative="1">
      <w:start w:val="1"/>
      <w:numFmt w:val="bullet"/>
      <w:lvlText w:val=""/>
      <w:lvlJc w:val="left"/>
      <w:pPr>
        <w:ind w:left="5324" w:hanging="360"/>
      </w:pPr>
      <w:rPr>
        <w:rFonts w:ascii="Symbol" w:hAnsi="Symbol" w:hint="default"/>
      </w:rPr>
    </w:lvl>
    <w:lvl w:ilvl="7" w:tplc="A37421C6" w:tentative="1">
      <w:start w:val="1"/>
      <w:numFmt w:val="bullet"/>
      <w:lvlText w:val="o"/>
      <w:lvlJc w:val="left"/>
      <w:pPr>
        <w:ind w:left="6044" w:hanging="360"/>
      </w:pPr>
      <w:rPr>
        <w:rFonts w:ascii="Courier New" w:hAnsi="Courier New" w:cs="Courier New" w:hint="default"/>
      </w:rPr>
    </w:lvl>
    <w:lvl w:ilvl="8" w:tplc="31E8F42E" w:tentative="1">
      <w:start w:val="1"/>
      <w:numFmt w:val="bullet"/>
      <w:lvlText w:val=""/>
      <w:lvlJc w:val="left"/>
      <w:pPr>
        <w:ind w:left="6764" w:hanging="360"/>
      </w:pPr>
      <w:rPr>
        <w:rFonts w:ascii="Wingdings" w:hAnsi="Wingdings" w:hint="default"/>
      </w:rPr>
    </w:lvl>
  </w:abstractNum>
  <w:abstractNum w:abstractNumId="24" w15:restartNumberingAfterBreak="0">
    <w:nsid w:val="406E09A0"/>
    <w:multiLevelType w:val="hybridMultilevel"/>
    <w:tmpl w:val="4ECE968E"/>
    <w:lvl w:ilvl="0" w:tplc="C9041D86">
      <w:start w:val="1"/>
      <w:numFmt w:val="decimal"/>
      <w:lvlText w:val="%1."/>
      <w:lvlJc w:val="left"/>
      <w:pPr>
        <w:ind w:left="720" w:hanging="360"/>
      </w:pPr>
      <w:rPr>
        <w:rFonts w:hint="default"/>
      </w:rPr>
    </w:lvl>
    <w:lvl w:ilvl="1" w:tplc="25082F74" w:tentative="1">
      <w:start w:val="1"/>
      <w:numFmt w:val="lowerLetter"/>
      <w:lvlText w:val="%2."/>
      <w:lvlJc w:val="left"/>
      <w:pPr>
        <w:ind w:left="1440" w:hanging="360"/>
      </w:pPr>
    </w:lvl>
    <w:lvl w:ilvl="2" w:tplc="D87470E6" w:tentative="1">
      <w:start w:val="1"/>
      <w:numFmt w:val="lowerRoman"/>
      <w:lvlText w:val="%3."/>
      <w:lvlJc w:val="right"/>
      <w:pPr>
        <w:ind w:left="2160" w:hanging="180"/>
      </w:pPr>
    </w:lvl>
    <w:lvl w:ilvl="3" w:tplc="B250426C" w:tentative="1">
      <w:start w:val="1"/>
      <w:numFmt w:val="decimal"/>
      <w:lvlText w:val="%4."/>
      <w:lvlJc w:val="left"/>
      <w:pPr>
        <w:ind w:left="2880" w:hanging="360"/>
      </w:pPr>
    </w:lvl>
    <w:lvl w:ilvl="4" w:tplc="A830E096" w:tentative="1">
      <w:start w:val="1"/>
      <w:numFmt w:val="lowerLetter"/>
      <w:lvlText w:val="%5."/>
      <w:lvlJc w:val="left"/>
      <w:pPr>
        <w:ind w:left="3600" w:hanging="360"/>
      </w:pPr>
    </w:lvl>
    <w:lvl w:ilvl="5" w:tplc="7D06CA0C" w:tentative="1">
      <w:start w:val="1"/>
      <w:numFmt w:val="lowerRoman"/>
      <w:lvlText w:val="%6."/>
      <w:lvlJc w:val="right"/>
      <w:pPr>
        <w:ind w:left="4320" w:hanging="180"/>
      </w:pPr>
    </w:lvl>
    <w:lvl w:ilvl="6" w:tplc="AF6C559A" w:tentative="1">
      <w:start w:val="1"/>
      <w:numFmt w:val="decimal"/>
      <w:lvlText w:val="%7."/>
      <w:lvlJc w:val="left"/>
      <w:pPr>
        <w:ind w:left="5040" w:hanging="360"/>
      </w:pPr>
    </w:lvl>
    <w:lvl w:ilvl="7" w:tplc="61E039FA" w:tentative="1">
      <w:start w:val="1"/>
      <w:numFmt w:val="lowerLetter"/>
      <w:lvlText w:val="%8."/>
      <w:lvlJc w:val="left"/>
      <w:pPr>
        <w:ind w:left="5760" w:hanging="360"/>
      </w:pPr>
    </w:lvl>
    <w:lvl w:ilvl="8" w:tplc="750A6238" w:tentative="1">
      <w:start w:val="1"/>
      <w:numFmt w:val="lowerRoman"/>
      <w:lvlText w:val="%9."/>
      <w:lvlJc w:val="right"/>
      <w:pPr>
        <w:ind w:left="6480" w:hanging="180"/>
      </w:pPr>
    </w:lvl>
  </w:abstractNum>
  <w:abstractNum w:abstractNumId="25" w15:restartNumberingAfterBreak="0">
    <w:nsid w:val="424A41B7"/>
    <w:multiLevelType w:val="hybridMultilevel"/>
    <w:tmpl w:val="B3FAF1E4"/>
    <w:lvl w:ilvl="0" w:tplc="C7A6E4B4">
      <w:start w:val="1"/>
      <w:numFmt w:val="bullet"/>
      <w:lvlText w:val=""/>
      <w:lvlJc w:val="left"/>
      <w:pPr>
        <w:ind w:left="1080" w:hanging="360"/>
      </w:pPr>
      <w:rPr>
        <w:rFonts w:ascii="Symbol" w:hAnsi="Symbol" w:hint="default"/>
      </w:rPr>
    </w:lvl>
    <w:lvl w:ilvl="1" w:tplc="49FCB454" w:tentative="1">
      <w:start w:val="1"/>
      <w:numFmt w:val="bullet"/>
      <w:lvlText w:val="o"/>
      <w:lvlJc w:val="left"/>
      <w:pPr>
        <w:ind w:left="1800" w:hanging="360"/>
      </w:pPr>
      <w:rPr>
        <w:rFonts w:ascii="Courier New" w:hAnsi="Courier New" w:cs="Courier New" w:hint="default"/>
      </w:rPr>
    </w:lvl>
    <w:lvl w:ilvl="2" w:tplc="86E2040E" w:tentative="1">
      <w:start w:val="1"/>
      <w:numFmt w:val="bullet"/>
      <w:lvlText w:val=""/>
      <w:lvlJc w:val="left"/>
      <w:pPr>
        <w:ind w:left="2520" w:hanging="360"/>
      </w:pPr>
      <w:rPr>
        <w:rFonts w:ascii="Wingdings" w:hAnsi="Wingdings" w:hint="default"/>
      </w:rPr>
    </w:lvl>
    <w:lvl w:ilvl="3" w:tplc="01CE74FC" w:tentative="1">
      <w:start w:val="1"/>
      <w:numFmt w:val="bullet"/>
      <w:lvlText w:val=""/>
      <w:lvlJc w:val="left"/>
      <w:pPr>
        <w:ind w:left="3240" w:hanging="360"/>
      </w:pPr>
      <w:rPr>
        <w:rFonts w:ascii="Symbol" w:hAnsi="Symbol" w:hint="default"/>
      </w:rPr>
    </w:lvl>
    <w:lvl w:ilvl="4" w:tplc="4922006E" w:tentative="1">
      <w:start w:val="1"/>
      <w:numFmt w:val="bullet"/>
      <w:lvlText w:val="o"/>
      <w:lvlJc w:val="left"/>
      <w:pPr>
        <w:ind w:left="3960" w:hanging="360"/>
      </w:pPr>
      <w:rPr>
        <w:rFonts w:ascii="Courier New" w:hAnsi="Courier New" w:cs="Courier New" w:hint="default"/>
      </w:rPr>
    </w:lvl>
    <w:lvl w:ilvl="5" w:tplc="EA90424E" w:tentative="1">
      <w:start w:val="1"/>
      <w:numFmt w:val="bullet"/>
      <w:lvlText w:val=""/>
      <w:lvlJc w:val="left"/>
      <w:pPr>
        <w:ind w:left="4680" w:hanging="360"/>
      </w:pPr>
      <w:rPr>
        <w:rFonts w:ascii="Wingdings" w:hAnsi="Wingdings" w:hint="default"/>
      </w:rPr>
    </w:lvl>
    <w:lvl w:ilvl="6" w:tplc="28603696" w:tentative="1">
      <w:start w:val="1"/>
      <w:numFmt w:val="bullet"/>
      <w:lvlText w:val=""/>
      <w:lvlJc w:val="left"/>
      <w:pPr>
        <w:ind w:left="5400" w:hanging="360"/>
      </w:pPr>
      <w:rPr>
        <w:rFonts w:ascii="Symbol" w:hAnsi="Symbol" w:hint="default"/>
      </w:rPr>
    </w:lvl>
    <w:lvl w:ilvl="7" w:tplc="A7B8CA9E" w:tentative="1">
      <w:start w:val="1"/>
      <w:numFmt w:val="bullet"/>
      <w:lvlText w:val="o"/>
      <w:lvlJc w:val="left"/>
      <w:pPr>
        <w:ind w:left="6120" w:hanging="360"/>
      </w:pPr>
      <w:rPr>
        <w:rFonts w:ascii="Courier New" w:hAnsi="Courier New" w:cs="Courier New" w:hint="default"/>
      </w:rPr>
    </w:lvl>
    <w:lvl w:ilvl="8" w:tplc="A60A8052" w:tentative="1">
      <w:start w:val="1"/>
      <w:numFmt w:val="bullet"/>
      <w:lvlText w:val=""/>
      <w:lvlJc w:val="left"/>
      <w:pPr>
        <w:ind w:left="6840" w:hanging="360"/>
      </w:pPr>
      <w:rPr>
        <w:rFonts w:ascii="Wingdings" w:hAnsi="Wingdings" w:hint="default"/>
      </w:rPr>
    </w:lvl>
  </w:abstractNum>
  <w:abstractNum w:abstractNumId="26" w15:restartNumberingAfterBreak="0">
    <w:nsid w:val="42EB0545"/>
    <w:multiLevelType w:val="hybridMultilevel"/>
    <w:tmpl w:val="ACF6D8DE"/>
    <w:lvl w:ilvl="0" w:tplc="9DF8C796">
      <w:start w:val="1"/>
      <w:numFmt w:val="decimal"/>
      <w:lvlText w:val="%1."/>
      <w:lvlJc w:val="left"/>
      <w:pPr>
        <w:ind w:left="720" w:hanging="360"/>
      </w:pPr>
    </w:lvl>
    <w:lvl w:ilvl="1" w:tplc="71B227D2" w:tentative="1">
      <w:start w:val="1"/>
      <w:numFmt w:val="lowerLetter"/>
      <w:lvlText w:val="%2."/>
      <w:lvlJc w:val="left"/>
      <w:pPr>
        <w:ind w:left="1440" w:hanging="360"/>
      </w:pPr>
    </w:lvl>
    <w:lvl w:ilvl="2" w:tplc="F4ACEBF8" w:tentative="1">
      <w:start w:val="1"/>
      <w:numFmt w:val="lowerRoman"/>
      <w:lvlText w:val="%3."/>
      <w:lvlJc w:val="right"/>
      <w:pPr>
        <w:ind w:left="2160" w:hanging="180"/>
      </w:pPr>
    </w:lvl>
    <w:lvl w:ilvl="3" w:tplc="28049AC8" w:tentative="1">
      <w:start w:val="1"/>
      <w:numFmt w:val="decimal"/>
      <w:lvlText w:val="%4."/>
      <w:lvlJc w:val="left"/>
      <w:pPr>
        <w:ind w:left="2880" w:hanging="360"/>
      </w:pPr>
    </w:lvl>
    <w:lvl w:ilvl="4" w:tplc="5448D20C" w:tentative="1">
      <w:start w:val="1"/>
      <w:numFmt w:val="lowerLetter"/>
      <w:lvlText w:val="%5."/>
      <w:lvlJc w:val="left"/>
      <w:pPr>
        <w:ind w:left="3600" w:hanging="360"/>
      </w:pPr>
    </w:lvl>
    <w:lvl w:ilvl="5" w:tplc="B01815FC" w:tentative="1">
      <w:start w:val="1"/>
      <w:numFmt w:val="lowerRoman"/>
      <w:lvlText w:val="%6."/>
      <w:lvlJc w:val="right"/>
      <w:pPr>
        <w:ind w:left="4320" w:hanging="180"/>
      </w:pPr>
    </w:lvl>
    <w:lvl w:ilvl="6" w:tplc="A6D47BAE" w:tentative="1">
      <w:start w:val="1"/>
      <w:numFmt w:val="decimal"/>
      <w:lvlText w:val="%7."/>
      <w:lvlJc w:val="left"/>
      <w:pPr>
        <w:ind w:left="5040" w:hanging="360"/>
      </w:pPr>
    </w:lvl>
    <w:lvl w:ilvl="7" w:tplc="207CBD08" w:tentative="1">
      <w:start w:val="1"/>
      <w:numFmt w:val="lowerLetter"/>
      <w:lvlText w:val="%8."/>
      <w:lvlJc w:val="left"/>
      <w:pPr>
        <w:ind w:left="5760" w:hanging="360"/>
      </w:pPr>
    </w:lvl>
    <w:lvl w:ilvl="8" w:tplc="77E0489E" w:tentative="1">
      <w:start w:val="1"/>
      <w:numFmt w:val="lowerRoman"/>
      <w:lvlText w:val="%9."/>
      <w:lvlJc w:val="right"/>
      <w:pPr>
        <w:ind w:left="6480" w:hanging="180"/>
      </w:pPr>
    </w:lvl>
  </w:abstractNum>
  <w:abstractNum w:abstractNumId="27" w15:restartNumberingAfterBreak="0">
    <w:nsid w:val="46E170D9"/>
    <w:multiLevelType w:val="hybridMultilevel"/>
    <w:tmpl w:val="619AEFF0"/>
    <w:lvl w:ilvl="0" w:tplc="951E4A68">
      <w:start w:val="1"/>
      <w:numFmt w:val="lowerLetter"/>
      <w:lvlText w:val="%1)"/>
      <w:lvlJc w:val="left"/>
      <w:pPr>
        <w:ind w:left="1068" w:hanging="360"/>
      </w:pPr>
      <w:rPr>
        <w:rFonts w:hint="default"/>
        <w:b/>
      </w:rPr>
    </w:lvl>
    <w:lvl w:ilvl="1" w:tplc="F4F61246" w:tentative="1">
      <w:start w:val="1"/>
      <w:numFmt w:val="lowerLetter"/>
      <w:lvlText w:val="%2."/>
      <w:lvlJc w:val="left"/>
      <w:pPr>
        <w:ind w:left="1788" w:hanging="360"/>
      </w:pPr>
    </w:lvl>
    <w:lvl w:ilvl="2" w:tplc="6AC69232" w:tentative="1">
      <w:start w:val="1"/>
      <w:numFmt w:val="lowerRoman"/>
      <w:lvlText w:val="%3."/>
      <w:lvlJc w:val="right"/>
      <w:pPr>
        <w:ind w:left="2508" w:hanging="180"/>
      </w:pPr>
    </w:lvl>
    <w:lvl w:ilvl="3" w:tplc="118A2136" w:tentative="1">
      <w:start w:val="1"/>
      <w:numFmt w:val="decimal"/>
      <w:lvlText w:val="%4."/>
      <w:lvlJc w:val="left"/>
      <w:pPr>
        <w:ind w:left="3228" w:hanging="360"/>
      </w:pPr>
    </w:lvl>
    <w:lvl w:ilvl="4" w:tplc="670EDBF0" w:tentative="1">
      <w:start w:val="1"/>
      <w:numFmt w:val="lowerLetter"/>
      <w:lvlText w:val="%5."/>
      <w:lvlJc w:val="left"/>
      <w:pPr>
        <w:ind w:left="3948" w:hanging="360"/>
      </w:pPr>
    </w:lvl>
    <w:lvl w:ilvl="5" w:tplc="02C230D2" w:tentative="1">
      <w:start w:val="1"/>
      <w:numFmt w:val="lowerRoman"/>
      <w:lvlText w:val="%6."/>
      <w:lvlJc w:val="right"/>
      <w:pPr>
        <w:ind w:left="4668" w:hanging="180"/>
      </w:pPr>
    </w:lvl>
    <w:lvl w:ilvl="6" w:tplc="72663A3A" w:tentative="1">
      <w:start w:val="1"/>
      <w:numFmt w:val="decimal"/>
      <w:lvlText w:val="%7."/>
      <w:lvlJc w:val="left"/>
      <w:pPr>
        <w:ind w:left="5388" w:hanging="360"/>
      </w:pPr>
    </w:lvl>
    <w:lvl w:ilvl="7" w:tplc="1298D036" w:tentative="1">
      <w:start w:val="1"/>
      <w:numFmt w:val="lowerLetter"/>
      <w:lvlText w:val="%8."/>
      <w:lvlJc w:val="left"/>
      <w:pPr>
        <w:ind w:left="6108" w:hanging="360"/>
      </w:pPr>
    </w:lvl>
    <w:lvl w:ilvl="8" w:tplc="2750A4D0" w:tentative="1">
      <w:start w:val="1"/>
      <w:numFmt w:val="lowerRoman"/>
      <w:lvlText w:val="%9."/>
      <w:lvlJc w:val="right"/>
      <w:pPr>
        <w:ind w:left="6828" w:hanging="180"/>
      </w:pPr>
    </w:lvl>
  </w:abstractNum>
  <w:abstractNum w:abstractNumId="28" w15:restartNumberingAfterBreak="0">
    <w:nsid w:val="4BDC0A4B"/>
    <w:multiLevelType w:val="hybridMultilevel"/>
    <w:tmpl w:val="7F82117C"/>
    <w:lvl w:ilvl="0" w:tplc="A148BCC2">
      <w:start w:val="1"/>
      <w:numFmt w:val="lowerLetter"/>
      <w:lvlText w:val="%1)"/>
      <w:lvlJc w:val="left"/>
      <w:pPr>
        <w:ind w:left="717" w:hanging="360"/>
      </w:pPr>
      <w:rPr>
        <w:rFonts w:hint="default"/>
      </w:rPr>
    </w:lvl>
    <w:lvl w:ilvl="1" w:tplc="13921A3A" w:tentative="1">
      <w:start w:val="1"/>
      <w:numFmt w:val="lowerLetter"/>
      <w:lvlText w:val="%2."/>
      <w:lvlJc w:val="left"/>
      <w:pPr>
        <w:ind w:left="1437" w:hanging="360"/>
      </w:pPr>
    </w:lvl>
    <w:lvl w:ilvl="2" w:tplc="A9E2CD20" w:tentative="1">
      <w:start w:val="1"/>
      <w:numFmt w:val="lowerRoman"/>
      <w:lvlText w:val="%3."/>
      <w:lvlJc w:val="right"/>
      <w:pPr>
        <w:ind w:left="2157" w:hanging="180"/>
      </w:pPr>
    </w:lvl>
    <w:lvl w:ilvl="3" w:tplc="E1B21EB6" w:tentative="1">
      <w:start w:val="1"/>
      <w:numFmt w:val="decimal"/>
      <w:lvlText w:val="%4."/>
      <w:lvlJc w:val="left"/>
      <w:pPr>
        <w:ind w:left="2877" w:hanging="360"/>
      </w:pPr>
    </w:lvl>
    <w:lvl w:ilvl="4" w:tplc="9CD07502" w:tentative="1">
      <w:start w:val="1"/>
      <w:numFmt w:val="lowerLetter"/>
      <w:lvlText w:val="%5."/>
      <w:lvlJc w:val="left"/>
      <w:pPr>
        <w:ind w:left="3597" w:hanging="360"/>
      </w:pPr>
    </w:lvl>
    <w:lvl w:ilvl="5" w:tplc="2FCC2A6E" w:tentative="1">
      <w:start w:val="1"/>
      <w:numFmt w:val="lowerRoman"/>
      <w:lvlText w:val="%6."/>
      <w:lvlJc w:val="right"/>
      <w:pPr>
        <w:ind w:left="4317" w:hanging="180"/>
      </w:pPr>
    </w:lvl>
    <w:lvl w:ilvl="6" w:tplc="3B56D846" w:tentative="1">
      <w:start w:val="1"/>
      <w:numFmt w:val="decimal"/>
      <w:lvlText w:val="%7."/>
      <w:lvlJc w:val="left"/>
      <w:pPr>
        <w:ind w:left="5037" w:hanging="360"/>
      </w:pPr>
    </w:lvl>
    <w:lvl w:ilvl="7" w:tplc="8FFC3EBC" w:tentative="1">
      <w:start w:val="1"/>
      <w:numFmt w:val="lowerLetter"/>
      <w:lvlText w:val="%8."/>
      <w:lvlJc w:val="left"/>
      <w:pPr>
        <w:ind w:left="5757" w:hanging="360"/>
      </w:pPr>
    </w:lvl>
    <w:lvl w:ilvl="8" w:tplc="0886748E" w:tentative="1">
      <w:start w:val="1"/>
      <w:numFmt w:val="lowerRoman"/>
      <w:lvlText w:val="%9."/>
      <w:lvlJc w:val="right"/>
      <w:pPr>
        <w:ind w:left="6477" w:hanging="180"/>
      </w:pPr>
    </w:lvl>
  </w:abstractNum>
  <w:abstractNum w:abstractNumId="29" w15:restartNumberingAfterBreak="0">
    <w:nsid w:val="4C853D19"/>
    <w:multiLevelType w:val="hybridMultilevel"/>
    <w:tmpl w:val="85B4AF54"/>
    <w:lvl w:ilvl="0" w:tplc="CB0664AE">
      <w:start w:val="1"/>
      <w:numFmt w:val="decimal"/>
      <w:lvlText w:val="%1."/>
      <w:lvlJc w:val="left"/>
      <w:pPr>
        <w:ind w:left="720" w:hanging="360"/>
      </w:pPr>
      <w:rPr>
        <w:rFonts w:hint="default"/>
      </w:rPr>
    </w:lvl>
    <w:lvl w:ilvl="1" w:tplc="C7BCF692" w:tentative="1">
      <w:start w:val="1"/>
      <w:numFmt w:val="lowerLetter"/>
      <w:lvlText w:val="%2."/>
      <w:lvlJc w:val="left"/>
      <w:pPr>
        <w:ind w:left="1440" w:hanging="360"/>
      </w:pPr>
    </w:lvl>
    <w:lvl w:ilvl="2" w:tplc="D9CC2766" w:tentative="1">
      <w:start w:val="1"/>
      <w:numFmt w:val="lowerRoman"/>
      <w:lvlText w:val="%3."/>
      <w:lvlJc w:val="right"/>
      <w:pPr>
        <w:ind w:left="2160" w:hanging="180"/>
      </w:pPr>
    </w:lvl>
    <w:lvl w:ilvl="3" w:tplc="F93C035A" w:tentative="1">
      <w:start w:val="1"/>
      <w:numFmt w:val="decimal"/>
      <w:lvlText w:val="%4."/>
      <w:lvlJc w:val="left"/>
      <w:pPr>
        <w:ind w:left="2880" w:hanging="360"/>
      </w:pPr>
    </w:lvl>
    <w:lvl w:ilvl="4" w:tplc="E1121050" w:tentative="1">
      <w:start w:val="1"/>
      <w:numFmt w:val="lowerLetter"/>
      <w:lvlText w:val="%5."/>
      <w:lvlJc w:val="left"/>
      <w:pPr>
        <w:ind w:left="3600" w:hanging="360"/>
      </w:pPr>
    </w:lvl>
    <w:lvl w:ilvl="5" w:tplc="27764B26" w:tentative="1">
      <w:start w:val="1"/>
      <w:numFmt w:val="lowerRoman"/>
      <w:lvlText w:val="%6."/>
      <w:lvlJc w:val="right"/>
      <w:pPr>
        <w:ind w:left="4320" w:hanging="180"/>
      </w:pPr>
    </w:lvl>
    <w:lvl w:ilvl="6" w:tplc="51A82568" w:tentative="1">
      <w:start w:val="1"/>
      <w:numFmt w:val="decimal"/>
      <w:lvlText w:val="%7."/>
      <w:lvlJc w:val="left"/>
      <w:pPr>
        <w:ind w:left="5040" w:hanging="360"/>
      </w:pPr>
    </w:lvl>
    <w:lvl w:ilvl="7" w:tplc="8D4AE148" w:tentative="1">
      <w:start w:val="1"/>
      <w:numFmt w:val="lowerLetter"/>
      <w:lvlText w:val="%8."/>
      <w:lvlJc w:val="left"/>
      <w:pPr>
        <w:ind w:left="5760" w:hanging="360"/>
      </w:pPr>
    </w:lvl>
    <w:lvl w:ilvl="8" w:tplc="25FEE946" w:tentative="1">
      <w:start w:val="1"/>
      <w:numFmt w:val="lowerRoman"/>
      <w:lvlText w:val="%9."/>
      <w:lvlJc w:val="right"/>
      <w:pPr>
        <w:ind w:left="6480" w:hanging="180"/>
      </w:pPr>
    </w:lvl>
  </w:abstractNum>
  <w:abstractNum w:abstractNumId="30" w15:restartNumberingAfterBreak="0">
    <w:nsid w:val="4D090C81"/>
    <w:multiLevelType w:val="hybridMultilevel"/>
    <w:tmpl w:val="58BA62D8"/>
    <w:lvl w:ilvl="0" w:tplc="6DDCF87C">
      <w:start w:val="1"/>
      <w:numFmt w:val="decimal"/>
      <w:pStyle w:val="Estilo1"/>
      <w:lvlText w:val="%1."/>
      <w:lvlJc w:val="left"/>
      <w:pPr>
        <w:ind w:left="720" w:hanging="360"/>
      </w:pPr>
      <w:rPr>
        <w:rFonts w:hint="default"/>
        <w:b w:val="0"/>
        <w:i w:val="0"/>
        <w:sz w:val="26"/>
        <w:szCs w:val="26"/>
      </w:rPr>
    </w:lvl>
    <w:lvl w:ilvl="1" w:tplc="6E3C868A">
      <w:start w:val="1"/>
      <w:numFmt w:val="lowerLetter"/>
      <w:lvlText w:val="%2."/>
      <w:lvlJc w:val="left"/>
      <w:pPr>
        <w:ind w:left="1440" w:hanging="360"/>
      </w:pPr>
    </w:lvl>
    <w:lvl w:ilvl="2" w:tplc="F2E004D2" w:tentative="1">
      <w:start w:val="1"/>
      <w:numFmt w:val="lowerRoman"/>
      <w:lvlText w:val="%3."/>
      <w:lvlJc w:val="right"/>
      <w:pPr>
        <w:ind w:left="2160" w:hanging="180"/>
      </w:pPr>
    </w:lvl>
    <w:lvl w:ilvl="3" w:tplc="397A5414" w:tentative="1">
      <w:start w:val="1"/>
      <w:numFmt w:val="decimal"/>
      <w:lvlText w:val="%4."/>
      <w:lvlJc w:val="left"/>
      <w:pPr>
        <w:ind w:left="2880" w:hanging="360"/>
      </w:pPr>
    </w:lvl>
    <w:lvl w:ilvl="4" w:tplc="1E060E04" w:tentative="1">
      <w:start w:val="1"/>
      <w:numFmt w:val="lowerLetter"/>
      <w:lvlText w:val="%5."/>
      <w:lvlJc w:val="left"/>
      <w:pPr>
        <w:ind w:left="3600" w:hanging="360"/>
      </w:pPr>
    </w:lvl>
    <w:lvl w:ilvl="5" w:tplc="1F1CB4B8" w:tentative="1">
      <w:start w:val="1"/>
      <w:numFmt w:val="lowerRoman"/>
      <w:lvlText w:val="%6."/>
      <w:lvlJc w:val="right"/>
      <w:pPr>
        <w:ind w:left="4320" w:hanging="180"/>
      </w:pPr>
    </w:lvl>
    <w:lvl w:ilvl="6" w:tplc="6F84BB72" w:tentative="1">
      <w:start w:val="1"/>
      <w:numFmt w:val="decimal"/>
      <w:lvlText w:val="%7."/>
      <w:lvlJc w:val="left"/>
      <w:pPr>
        <w:ind w:left="5040" w:hanging="360"/>
      </w:pPr>
    </w:lvl>
    <w:lvl w:ilvl="7" w:tplc="B834206E" w:tentative="1">
      <w:start w:val="1"/>
      <w:numFmt w:val="lowerLetter"/>
      <w:lvlText w:val="%8."/>
      <w:lvlJc w:val="left"/>
      <w:pPr>
        <w:ind w:left="5760" w:hanging="360"/>
      </w:pPr>
    </w:lvl>
    <w:lvl w:ilvl="8" w:tplc="7DA6AFD2" w:tentative="1">
      <w:start w:val="1"/>
      <w:numFmt w:val="lowerRoman"/>
      <w:lvlText w:val="%9."/>
      <w:lvlJc w:val="right"/>
      <w:pPr>
        <w:ind w:left="6480" w:hanging="180"/>
      </w:pPr>
    </w:lvl>
  </w:abstractNum>
  <w:abstractNum w:abstractNumId="31" w15:restartNumberingAfterBreak="0">
    <w:nsid w:val="5FCB45ED"/>
    <w:multiLevelType w:val="hybridMultilevel"/>
    <w:tmpl w:val="B09CDD80"/>
    <w:lvl w:ilvl="0" w:tplc="B3EE52B8">
      <w:start w:val="1"/>
      <w:numFmt w:val="decimal"/>
      <w:lvlText w:val="%1."/>
      <w:lvlJc w:val="left"/>
      <w:pPr>
        <w:ind w:left="1069" w:hanging="360"/>
      </w:pPr>
      <w:rPr>
        <w:rFonts w:hint="default"/>
      </w:rPr>
    </w:lvl>
    <w:lvl w:ilvl="1" w:tplc="E0A4A570" w:tentative="1">
      <w:start w:val="1"/>
      <w:numFmt w:val="lowerLetter"/>
      <w:lvlText w:val="%2."/>
      <w:lvlJc w:val="left"/>
      <w:pPr>
        <w:ind w:left="1789" w:hanging="360"/>
      </w:pPr>
    </w:lvl>
    <w:lvl w:ilvl="2" w:tplc="372AB718" w:tentative="1">
      <w:start w:val="1"/>
      <w:numFmt w:val="lowerRoman"/>
      <w:lvlText w:val="%3."/>
      <w:lvlJc w:val="right"/>
      <w:pPr>
        <w:ind w:left="2509" w:hanging="180"/>
      </w:pPr>
    </w:lvl>
    <w:lvl w:ilvl="3" w:tplc="B1409744" w:tentative="1">
      <w:start w:val="1"/>
      <w:numFmt w:val="decimal"/>
      <w:lvlText w:val="%4."/>
      <w:lvlJc w:val="left"/>
      <w:pPr>
        <w:ind w:left="3229" w:hanging="360"/>
      </w:pPr>
    </w:lvl>
    <w:lvl w:ilvl="4" w:tplc="8312E5B4" w:tentative="1">
      <w:start w:val="1"/>
      <w:numFmt w:val="lowerLetter"/>
      <w:lvlText w:val="%5."/>
      <w:lvlJc w:val="left"/>
      <w:pPr>
        <w:ind w:left="3949" w:hanging="360"/>
      </w:pPr>
    </w:lvl>
    <w:lvl w:ilvl="5" w:tplc="DB62DA00" w:tentative="1">
      <w:start w:val="1"/>
      <w:numFmt w:val="lowerRoman"/>
      <w:lvlText w:val="%6."/>
      <w:lvlJc w:val="right"/>
      <w:pPr>
        <w:ind w:left="4669" w:hanging="180"/>
      </w:pPr>
    </w:lvl>
    <w:lvl w:ilvl="6" w:tplc="D5A6E24E" w:tentative="1">
      <w:start w:val="1"/>
      <w:numFmt w:val="decimal"/>
      <w:lvlText w:val="%7."/>
      <w:lvlJc w:val="left"/>
      <w:pPr>
        <w:ind w:left="5389" w:hanging="360"/>
      </w:pPr>
    </w:lvl>
    <w:lvl w:ilvl="7" w:tplc="64522626" w:tentative="1">
      <w:start w:val="1"/>
      <w:numFmt w:val="lowerLetter"/>
      <w:lvlText w:val="%8."/>
      <w:lvlJc w:val="left"/>
      <w:pPr>
        <w:ind w:left="6109" w:hanging="360"/>
      </w:pPr>
    </w:lvl>
    <w:lvl w:ilvl="8" w:tplc="FBE89F04" w:tentative="1">
      <w:start w:val="1"/>
      <w:numFmt w:val="lowerRoman"/>
      <w:lvlText w:val="%9."/>
      <w:lvlJc w:val="right"/>
      <w:pPr>
        <w:ind w:left="6829" w:hanging="180"/>
      </w:pPr>
    </w:lvl>
  </w:abstractNum>
  <w:abstractNum w:abstractNumId="32" w15:restartNumberingAfterBreak="0">
    <w:nsid w:val="68B95CDD"/>
    <w:multiLevelType w:val="hybridMultilevel"/>
    <w:tmpl w:val="BD749158"/>
    <w:lvl w:ilvl="0" w:tplc="2E0853C6">
      <w:start w:val="1"/>
      <w:numFmt w:val="bullet"/>
      <w:lvlText w:val=""/>
      <w:lvlJc w:val="left"/>
      <w:pPr>
        <w:ind w:left="1429" w:hanging="360"/>
      </w:pPr>
      <w:rPr>
        <w:rFonts w:ascii="Symbol" w:hAnsi="Symbol" w:hint="default"/>
      </w:rPr>
    </w:lvl>
    <w:lvl w:ilvl="1" w:tplc="53287E00" w:tentative="1">
      <w:start w:val="1"/>
      <w:numFmt w:val="bullet"/>
      <w:lvlText w:val="o"/>
      <w:lvlJc w:val="left"/>
      <w:pPr>
        <w:ind w:left="2149" w:hanging="360"/>
      </w:pPr>
      <w:rPr>
        <w:rFonts w:ascii="Courier New" w:hAnsi="Courier New" w:cs="Courier New" w:hint="default"/>
      </w:rPr>
    </w:lvl>
    <w:lvl w:ilvl="2" w:tplc="29D65778" w:tentative="1">
      <w:start w:val="1"/>
      <w:numFmt w:val="bullet"/>
      <w:lvlText w:val=""/>
      <w:lvlJc w:val="left"/>
      <w:pPr>
        <w:ind w:left="2869" w:hanging="360"/>
      </w:pPr>
      <w:rPr>
        <w:rFonts w:ascii="Wingdings" w:hAnsi="Wingdings" w:hint="default"/>
      </w:rPr>
    </w:lvl>
    <w:lvl w:ilvl="3" w:tplc="ED7AF500" w:tentative="1">
      <w:start w:val="1"/>
      <w:numFmt w:val="bullet"/>
      <w:lvlText w:val=""/>
      <w:lvlJc w:val="left"/>
      <w:pPr>
        <w:ind w:left="3589" w:hanging="360"/>
      </w:pPr>
      <w:rPr>
        <w:rFonts w:ascii="Symbol" w:hAnsi="Symbol" w:hint="default"/>
      </w:rPr>
    </w:lvl>
    <w:lvl w:ilvl="4" w:tplc="BBECBE90" w:tentative="1">
      <w:start w:val="1"/>
      <w:numFmt w:val="bullet"/>
      <w:lvlText w:val="o"/>
      <w:lvlJc w:val="left"/>
      <w:pPr>
        <w:ind w:left="4309" w:hanging="360"/>
      </w:pPr>
      <w:rPr>
        <w:rFonts w:ascii="Courier New" w:hAnsi="Courier New" w:cs="Courier New" w:hint="default"/>
      </w:rPr>
    </w:lvl>
    <w:lvl w:ilvl="5" w:tplc="4CEECF3A" w:tentative="1">
      <w:start w:val="1"/>
      <w:numFmt w:val="bullet"/>
      <w:lvlText w:val=""/>
      <w:lvlJc w:val="left"/>
      <w:pPr>
        <w:ind w:left="5029" w:hanging="360"/>
      </w:pPr>
      <w:rPr>
        <w:rFonts w:ascii="Wingdings" w:hAnsi="Wingdings" w:hint="default"/>
      </w:rPr>
    </w:lvl>
    <w:lvl w:ilvl="6" w:tplc="64322A1C" w:tentative="1">
      <w:start w:val="1"/>
      <w:numFmt w:val="bullet"/>
      <w:lvlText w:val=""/>
      <w:lvlJc w:val="left"/>
      <w:pPr>
        <w:ind w:left="5749" w:hanging="360"/>
      </w:pPr>
      <w:rPr>
        <w:rFonts w:ascii="Symbol" w:hAnsi="Symbol" w:hint="default"/>
      </w:rPr>
    </w:lvl>
    <w:lvl w:ilvl="7" w:tplc="F0EAC4BE" w:tentative="1">
      <w:start w:val="1"/>
      <w:numFmt w:val="bullet"/>
      <w:lvlText w:val="o"/>
      <w:lvlJc w:val="left"/>
      <w:pPr>
        <w:ind w:left="6469" w:hanging="360"/>
      </w:pPr>
      <w:rPr>
        <w:rFonts w:ascii="Courier New" w:hAnsi="Courier New" w:cs="Courier New" w:hint="default"/>
      </w:rPr>
    </w:lvl>
    <w:lvl w:ilvl="8" w:tplc="330CA44A" w:tentative="1">
      <w:start w:val="1"/>
      <w:numFmt w:val="bullet"/>
      <w:lvlText w:val=""/>
      <w:lvlJc w:val="left"/>
      <w:pPr>
        <w:ind w:left="7189" w:hanging="360"/>
      </w:pPr>
      <w:rPr>
        <w:rFonts w:ascii="Wingdings" w:hAnsi="Wingdings" w:hint="default"/>
      </w:rPr>
    </w:lvl>
  </w:abstractNum>
  <w:abstractNum w:abstractNumId="33" w15:restartNumberingAfterBreak="0">
    <w:nsid w:val="6B5B49C2"/>
    <w:multiLevelType w:val="hybridMultilevel"/>
    <w:tmpl w:val="B84A6748"/>
    <w:lvl w:ilvl="0" w:tplc="C82273CC">
      <w:start w:val="1"/>
      <w:numFmt w:val="bullet"/>
      <w:lvlText w:val=""/>
      <w:lvlJc w:val="left"/>
      <w:pPr>
        <w:ind w:left="1400" w:hanging="360"/>
      </w:pPr>
      <w:rPr>
        <w:rFonts w:ascii="Symbol" w:hAnsi="Symbol" w:hint="default"/>
      </w:rPr>
    </w:lvl>
    <w:lvl w:ilvl="1" w:tplc="BF92B60E" w:tentative="1">
      <w:start w:val="1"/>
      <w:numFmt w:val="bullet"/>
      <w:lvlText w:val="o"/>
      <w:lvlJc w:val="left"/>
      <w:pPr>
        <w:ind w:left="2120" w:hanging="360"/>
      </w:pPr>
      <w:rPr>
        <w:rFonts w:ascii="Courier New" w:hAnsi="Courier New" w:cs="Courier New" w:hint="default"/>
      </w:rPr>
    </w:lvl>
    <w:lvl w:ilvl="2" w:tplc="E83CCD58" w:tentative="1">
      <w:start w:val="1"/>
      <w:numFmt w:val="bullet"/>
      <w:lvlText w:val=""/>
      <w:lvlJc w:val="left"/>
      <w:pPr>
        <w:ind w:left="2840" w:hanging="360"/>
      </w:pPr>
      <w:rPr>
        <w:rFonts w:ascii="Wingdings" w:hAnsi="Wingdings" w:hint="default"/>
      </w:rPr>
    </w:lvl>
    <w:lvl w:ilvl="3" w:tplc="46FA3998" w:tentative="1">
      <w:start w:val="1"/>
      <w:numFmt w:val="bullet"/>
      <w:lvlText w:val=""/>
      <w:lvlJc w:val="left"/>
      <w:pPr>
        <w:ind w:left="3560" w:hanging="360"/>
      </w:pPr>
      <w:rPr>
        <w:rFonts w:ascii="Symbol" w:hAnsi="Symbol" w:hint="default"/>
      </w:rPr>
    </w:lvl>
    <w:lvl w:ilvl="4" w:tplc="E6E0B90C" w:tentative="1">
      <w:start w:val="1"/>
      <w:numFmt w:val="bullet"/>
      <w:lvlText w:val="o"/>
      <w:lvlJc w:val="left"/>
      <w:pPr>
        <w:ind w:left="4280" w:hanging="360"/>
      </w:pPr>
      <w:rPr>
        <w:rFonts w:ascii="Courier New" w:hAnsi="Courier New" w:cs="Courier New" w:hint="default"/>
      </w:rPr>
    </w:lvl>
    <w:lvl w:ilvl="5" w:tplc="78DAD5DA" w:tentative="1">
      <w:start w:val="1"/>
      <w:numFmt w:val="bullet"/>
      <w:lvlText w:val=""/>
      <w:lvlJc w:val="left"/>
      <w:pPr>
        <w:ind w:left="5000" w:hanging="360"/>
      </w:pPr>
      <w:rPr>
        <w:rFonts w:ascii="Wingdings" w:hAnsi="Wingdings" w:hint="default"/>
      </w:rPr>
    </w:lvl>
    <w:lvl w:ilvl="6" w:tplc="8B2C853C" w:tentative="1">
      <w:start w:val="1"/>
      <w:numFmt w:val="bullet"/>
      <w:lvlText w:val=""/>
      <w:lvlJc w:val="left"/>
      <w:pPr>
        <w:ind w:left="5720" w:hanging="360"/>
      </w:pPr>
      <w:rPr>
        <w:rFonts w:ascii="Symbol" w:hAnsi="Symbol" w:hint="default"/>
      </w:rPr>
    </w:lvl>
    <w:lvl w:ilvl="7" w:tplc="D2D015AA" w:tentative="1">
      <w:start w:val="1"/>
      <w:numFmt w:val="bullet"/>
      <w:lvlText w:val="o"/>
      <w:lvlJc w:val="left"/>
      <w:pPr>
        <w:ind w:left="6440" w:hanging="360"/>
      </w:pPr>
      <w:rPr>
        <w:rFonts w:ascii="Courier New" w:hAnsi="Courier New" w:cs="Courier New" w:hint="default"/>
      </w:rPr>
    </w:lvl>
    <w:lvl w:ilvl="8" w:tplc="8A8CA07E" w:tentative="1">
      <w:start w:val="1"/>
      <w:numFmt w:val="bullet"/>
      <w:lvlText w:val=""/>
      <w:lvlJc w:val="left"/>
      <w:pPr>
        <w:ind w:left="7160" w:hanging="360"/>
      </w:pPr>
      <w:rPr>
        <w:rFonts w:ascii="Wingdings" w:hAnsi="Wingdings" w:hint="default"/>
      </w:rPr>
    </w:lvl>
  </w:abstractNum>
  <w:abstractNum w:abstractNumId="34" w15:restartNumberingAfterBreak="0">
    <w:nsid w:val="6D6B774A"/>
    <w:multiLevelType w:val="hybridMultilevel"/>
    <w:tmpl w:val="5F5495BE"/>
    <w:lvl w:ilvl="0" w:tplc="C7B4C786">
      <w:start w:val="1"/>
      <w:numFmt w:val="bullet"/>
      <w:lvlText w:val=""/>
      <w:lvlJc w:val="left"/>
      <w:pPr>
        <w:ind w:left="720" w:hanging="360"/>
      </w:pPr>
      <w:rPr>
        <w:rFonts w:ascii="Symbol" w:hAnsi="Symbol" w:hint="default"/>
      </w:rPr>
    </w:lvl>
    <w:lvl w:ilvl="1" w:tplc="150CC4EA" w:tentative="1">
      <w:start w:val="1"/>
      <w:numFmt w:val="bullet"/>
      <w:lvlText w:val="o"/>
      <w:lvlJc w:val="left"/>
      <w:pPr>
        <w:ind w:left="1440" w:hanging="360"/>
      </w:pPr>
      <w:rPr>
        <w:rFonts w:ascii="Courier New" w:hAnsi="Courier New" w:cs="Courier New" w:hint="default"/>
      </w:rPr>
    </w:lvl>
    <w:lvl w:ilvl="2" w:tplc="C97AC78A" w:tentative="1">
      <w:start w:val="1"/>
      <w:numFmt w:val="bullet"/>
      <w:lvlText w:val=""/>
      <w:lvlJc w:val="left"/>
      <w:pPr>
        <w:ind w:left="2160" w:hanging="360"/>
      </w:pPr>
      <w:rPr>
        <w:rFonts w:ascii="Wingdings" w:hAnsi="Wingdings" w:hint="default"/>
      </w:rPr>
    </w:lvl>
    <w:lvl w:ilvl="3" w:tplc="7BAC1A12" w:tentative="1">
      <w:start w:val="1"/>
      <w:numFmt w:val="bullet"/>
      <w:lvlText w:val=""/>
      <w:lvlJc w:val="left"/>
      <w:pPr>
        <w:ind w:left="2880" w:hanging="360"/>
      </w:pPr>
      <w:rPr>
        <w:rFonts w:ascii="Symbol" w:hAnsi="Symbol" w:hint="default"/>
      </w:rPr>
    </w:lvl>
    <w:lvl w:ilvl="4" w:tplc="6368F3F6" w:tentative="1">
      <w:start w:val="1"/>
      <w:numFmt w:val="bullet"/>
      <w:lvlText w:val="o"/>
      <w:lvlJc w:val="left"/>
      <w:pPr>
        <w:ind w:left="3600" w:hanging="360"/>
      </w:pPr>
      <w:rPr>
        <w:rFonts w:ascii="Courier New" w:hAnsi="Courier New" w:cs="Courier New" w:hint="default"/>
      </w:rPr>
    </w:lvl>
    <w:lvl w:ilvl="5" w:tplc="E5DA9A72" w:tentative="1">
      <w:start w:val="1"/>
      <w:numFmt w:val="bullet"/>
      <w:lvlText w:val=""/>
      <w:lvlJc w:val="left"/>
      <w:pPr>
        <w:ind w:left="4320" w:hanging="360"/>
      </w:pPr>
      <w:rPr>
        <w:rFonts w:ascii="Wingdings" w:hAnsi="Wingdings" w:hint="default"/>
      </w:rPr>
    </w:lvl>
    <w:lvl w:ilvl="6" w:tplc="72B29934" w:tentative="1">
      <w:start w:val="1"/>
      <w:numFmt w:val="bullet"/>
      <w:lvlText w:val=""/>
      <w:lvlJc w:val="left"/>
      <w:pPr>
        <w:ind w:left="5040" w:hanging="360"/>
      </w:pPr>
      <w:rPr>
        <w:rFonts w:ascii="Symbol" w:hAnsi="Symbol" w:hint="default"/>
      </w:rPr>
    </w:lvl>
    <w:lvl w:ilvl="7" w:tplc="E604C13C" w:tentative="1">
      <w:start w:val="1"/>
      <w:numFmt w:val="bullet"/>
      <w:lvlText w:val="o"/>
      <w:lvlJc w:val="left"/>
      <w:pPr>
        <w:ind w:left="5760" w:hanging="360"/>
      </w:pPr>
      <w:rPr>
        <w:rFonts w:ascii="Courier New" w:hAnsi="Courier New" w:cs="Courier New" w:hint="default"/>
      </w:rPr>
    </w:lvl>
    <w:lvl w:ilvl="8" w:tplc="D72E81FA" w:tentative="1">
      <w:start w:val="1"/>
      <w:numFmt w:val="bullet"/>
      <w:lvlText w:val=""/>
      <w:lvlJc w:val="left"/>
      <w:pPr>
        <w:ind w:left="6480" w:hanging="360"/>
      </w:pPr>
      <w:rPr>
        <w:rFonts w:ascii="Wingdings" w:hAnsi="Wingdings" w:hint="default"/>
      </w:rPr>
    </w:lvl>
  </w:abstractNum>
  <w:abstractNum w:abstractNumId="35" w15:restartNumberingAfterBreak="0">
    <w:nsid w:val="6F334A38"/>
    <w:multiLevelType w:val="hybridMultilevel"/>
    <w:tmpl w:val="89E498BC"/>
    <w:lvl w:ilvl="0" w:tplc="BEAEA07C">
      <w:start w:val="1"/>
      <w:numFmt w:val="lowerLetter"/>
      <w:lvlText w:val="%1)"/>
      <w:lvlJc w:val="left"/>
      <w:pPr>
        <w:ind w:left="717" w:hanging="360"/>
      </w:pPr>
      <w:rPr>
        <w:rFonts w:hint="default"/>
        <w:b/>
      </w:rPr>
    </w:lvl>
    <w:lvl w:ilvl="1" w:tplc="23B67FDC" w:tentative="1">
      <w:start w:val="1"/>
      <w:numFmt w:val="lowerLetter"/>
      <w:lvlText w:val="%2."/>
      <w:lvlJc w:val="left"/>
      <w:pPr>
        <w:ind w:left="1437" w:hanging="360"/>
      </w:pPr>
    </w:lvl>
    <w:lvl w:ilvl="2" w:tplc="A2287056" w:tentative="1">
      <w:start w:val="1"/>
      <w:numFmt w:val="lowerRoman"/>
      <w:lvlText w:val="%3."/>
      <w:lvlJc w:val="right"/>
      <w:pPr>
        <w:ind w:left="2157" w:hanging="180"/>
      </w:pPr>
    </w:lvl>
    <w:lvl w:ilvl="3" w:tplc="1C16E41A" w:tentative="1">
      <w:start w:val="1"/>
      <w:numFmt w:val="decimal"/>
      <w:lvlText w:val="%4."/>
      <w:lvlJc w:val="left"/>
      <w:pPr>
        <w:ind w:left="2877" w:hanging="360"/>
      </w:pPr>
    </w:lvl>
    <w:lvl w:ilvl="4" w:tplc="4FF0114C" w:tentative="1">
      <w:start w:val="1"/>
      <w:numFmt w:val="lowerLetter"/>
      <w:lvlText w:val="%5."/>
      <w:lvlJc w:val="left"/>
      <w:pPr>
        <w:ind w:left="3597" w:hanging="360"/>
      </w:pPr>
    </w:lvl>
    <w:lvl w:ilvl="5" w:tplc="0486E940" w:tentative="1">
      <w:start w:val="1"/>
      <w:numFmt w:val="lowerRoman"/>
      <w:lvlText w:val="%6."/>
      <w:lvlJc w:val="right"/>
      <w:pPr>
        <w:ind w:left="4317" w:hanging="180"/>
      </w:pPr>
    </w:lvl>
    <w:lvl w:ilvl="6" w:tplc="F556862E" w:tentative="1">
      <w:start w:val="1"/>
      <w:numFmt w:val="decimal"/>
      <w:lvlText w:val="%7."/>
      <w:lvlJc w:val="left"/>
      <w:pPr>
        <w:ind w:left="5037" w:hanging="360"/>
      </w:pPr>
    </w:lvl>
    <w:lvl w:ilvl="7" w:tplc="1E54C7CA" w:tentative="1">
      <w:start w:val="1"/>
      <w:numFmt w:val="lowerLetter"/>
      <w:lvlText w:val="%8."/>
      <w:lvlJc w:val="left"/>
      <w:pPr>
        <w:ind w:left="5757" w:hanging="360"/>
      </w:pPr>
    </w:lvl>
    <w:lvl w:ilvl="8" w:tplc="314204E4" w:tentative="1">
      <w:start w:val="1"/>
      <w:numFmt w:val="lowerRoman"/>
      <w:lvlText w:val="%9."/>
      <w:lvlJc w:val="right"/>
      <w:pPr>
        <w:ind w:left="6477" w:hanging="180"/>
      </w:pPr>
    </w:lvl>
  </w:abstractNum>
  <w:abstractNum w:abstractNumId="36" w15:restartNumberingAfterBreak="0">
    <w:nsid w:val="6F446257"/>
    <w:multiLevelType w:val="hybridMultilevel"/>
    <w:tmpl w:val="DAEAD606"/>
    <w:lvl w:ilvl="0" w:tplc="F55A0B68">
      <w:start w:val="1"/>
      <w:numFmt w:val="bullet"/>
      <w:lvlText w:val=""/>
      <w:lvlJc w:val="left"/>
      <w:pPr>
        <w:ind w:left="720" w:hanging="360"/>
      </w:pPr>
      <w:rPr>
        <w:rFonts w:ascii="Symbol" w:hAnsi="Symbol" w:hint="default"/>
      </w:rPr>
    </w:lvl>
    <w:lvl w:ilvl="1" w:tplc="102A93FA" w:tentative="1">
      <w:start w:val="1"/>
      <w:numFmt w:val="bullet"/>
      <w:lvlText w:val="o"/>
      <w:lvlJc w:val="left"/>
      <w:pPr>
        <w:ind w:left="1440" w:hanging="360"/>
      </w:pPr>
      <w:rPr>
        <w:rFonts w:ascii="Courier New" w:hAnsi="Courier New" w:cs="Courier New" w:hint="default"/>
      </w:rPr>
    </w:lvl>
    <w:lvl w:ilvl="2" w:tplc="5FB2B044" w:tentative="1">
      <w:start w:val="1"/>
      <w:numFmt w:val="bullet"/>
      <w:lvlText w:val=""/>
      <w:lvlJc w:val="left"/>
      <w:pPr>
        <w:ind w:left="2160" w:hanging="360"/>
      </w:pPr>
      <w:rPr>
        <w:rFonts w:ascii="Wingdings" w:hAnsi="Wingdings" w:hint="default"/>
      </w:rPr>
    </w:lvl>
    <w:lvl w:ilvl="3" w:tplc="B756CBF4" w:tentative="1">
      <w:start w:val="1"/>
      <w:numFmt w:val="bullet"/>
      <w:lvlText w:val=""/>
      <w:lvlJc w:val="left"/>
      <w:pPr>
        <w:ind w:left="2880" w:hanging="360"/>
      </w:pPr>
      <w:rPr>
        <w:rFonts w:ascii="Symbol" w:hAnsi="Symbol" w:hint="default"/>
      </w:rPr>
    </w:lvl>
    <w:lvl w:ilvl="4" w:tplc="F606F348" w:tentative="1">
      <w:start w:val="1"/>
      <w:numFmt w:val="bullet"/>
      <w:lvlText w:val="o"/>
      <w:lvlJc w:val="left"/>
      <w:pPr>
        <w:ind w:left="3600" w:hanging="360"/>
      </w:pPr>
      <w:rPr>
        <w:rFonts w:ascii="Courier New" w:hAnsi="Courier New" w:cs="Courier New" w:hint="default"/>
      </w:rPr>
    </w:lvl>
    <w:lvl w:ilvl="5" w:tplc="9E6AE33C" w:tentative="1">
      <w:start w:val="1"/>
      <w:numFmt w:val="bullet"/>
      <w:lvlText w:val=""/>
      <w:lvlJc w:val="left"/>
      <w:pPr>
        <w:ind w:left="4320" w:hanging="360"/>
      </w:pPr>
      <w:rPr>
        <w:rFonts w:ascii="Wingdings" w:hAnsi="Wingdings" w:hint="default"/>
      </w:rPr>
    </w:lvl>
    <w:lvl w:ilvl="6" w:tplc="02CC9A70" w:tentative="1">
      <w:start w:val="1"/>
      <w:numFmt w:val="bullet"/>
      <w:lvlText w:val=""/>
      <w:lvlJc w:val="left"/>
      <w:pPr>
        <w:ind w:left="5040" w:hanging="360"/>
      </w:pPr>
      <w:rPr>
        <w:rFonts w:ascii="Symbol" w:hAnsi="Symbol" w:hint="default"/>
      </w:rPr>
    </w:lvl>
    <w:lvl w:ilvl="7" w:tplc="3F0C0EF4" w:tentative="1">
      <w:start w:val="1"/>
      <w:numFmt w:val="bullet"/>
      <w:lvlText w:val="o"/>
      <w:lvlJc w:val="left"/>
      <w:pPr>
        <w:ind w:left="5760" w:hanging="360"/>
      </w:pPr>
      <w:rPr>
        <w:rFonts w:ascii="Courier New" w:hAnsi="Courier New" w:cs="Courier New" w:hint="default"/>
      </w:rPr>
    </w:lvl>
    <w:lvl w:ilvl="8" w:tplc="2D9C2238" w:tentative="1">
      <w:start w:val="1"/>
      <w:numFmt w:val="bullet"/>
      <w:lvlText w:val=""/>
      <w:lvlJc w:val="left"/>
      <w:pPr>
        <w:ind w:left="6480" w:hanging="360"/>
      </w:pPr>
      <w:rPr>
        <w:rFonts w:ascii="Wingdings" w:hAnsi="Wingdings" w:hint="default"/>
      </w:rPr>
    </w:lvl>
  </w:abstractNum>
  <w:abstractNum w:abstractNumId="37" w15:restartNumberingAfterBreak="0">
    <w:nsid w:val="72F72CF9"/>
    <w:multiLevelType w:val="hybridMultilevel"/>
    <w:tmpl w:val="50EAACE8"/>
    <w:lvl w:ilvl="0" w:tplc="26609FEA">
      <w:start w:val="1"/>
      <w:numFmt w:val="lowerLetter"/>
      <w:lvlText w:val="%1)"/>
      <w:lvlJc w:val="left"/>
      <w:pPr>
        <w:ind w:left="720" w:hanging="360"/>
      </w:pPr>
      <w:rPr>
        <w:rFonts w:hint="default"/>
      </w:rPr>
    </w:lvl>
    <w:lvl w:ilvl="1" w:tplc="7C461786" w:tentative="1">
      <w:start w:val="1"/>
      <w:numFmt w:val="lowerLetter"/>
      <w:lvlText w:val="%2."/>
      <w:lvlJc w:val="left"/>
      <w:pPr>
        <w:ind w:left="1440" w:hanging="360"/>
      </w:pPr>
    </w:lvl>
    <w:lvl w:ilvl="2" w:tplc="E4B211DA" w:tentative="1">
      <w:start w:val="1"/>
      <w:numFmt w:val="lowerRoman"/>
      <w:lvlText w:val="%3."/>
      <w:lvlJc w:val="right"/>
      <w:pPr>
        <w:ind w:left="2160" w:hanging="180"/>
      </w:pPr>
    </w:lvl>
    <w:lvl w:ilvl="3" w:tplc="17C66E92" w:tentative="1">
      <w:start w:val="1"/>
      <w:numFmt w:val="decimal"/>
      <w:lvlText w:val="%4."/>
      <w:lvlJc w:val="left"/>
      <w:pPr>
        <w:ind w:left="2880" w:hanging="360"/>
      </w:pPr>
    </w:lvl>
    <w:lvl w:ilvl="4" w:tplc="75F0EF08" w:tentative="1">
      <w:start w:val="1"/>
      <w:numFmt w:val="lowerLetter"/>
      <w:lvlText w:val="%5."/>
      <w:lvlJc w:val="left"/>
      <w:pPr>
        <w:ind w:left="3600" w:hanging="360"/>
      </w:pPr>
    </w:lvl>
    <w:lvl w:ilvl="5" w:tplc="CE2A9A9E" w:tentative="1">
      <w:start w:val="1"/>
      <w:numFmt w:val="lowerRoman"/>
      <w:lvlText w:val="%6."/>
      <w:lvlJc w:val="right"/>
      <w:pPr>
        <w:ind w:left="4320" w:hanging="180"/>
      </w:pPr>
    </w:lvl>
    <w:lvl w:ilvl="6" w:tplc="3000F188" w:tentative="1">
      <w:start w:val="1"/>
      <w:numFmt w:val="decimal"/>
      <w:lvlText w:val="%7."/>
      <w:lvlJc w:val="left"/>
      <w:pPr>
        <w:ind w:left="5040" w:hanging="360"/>
      </w:pPr>
    </w:lvl>
    <w:lvl w:ilvl="7" w:tplc="79C060E4" w:tentative="1">
      <w:start w:val="1"/>
      <w:numFmt w:val="lowerLetter"/>
      <w:lvlText w:val="%8."/>
      <w:lvlJc w:val="left"/>
      <w:pPr>
        <w:ind w:left="5760" w:hanging="360"/>
      </w:pPr>
    </w:lvl>
    <w:lvl w:ilvl="8" w:tplc="7174F3AC" w:tentative="1">
      <w:start w:val="1"/>
      <w:numFmt w:val="lowerRoman"/>
      <w:lvlText w:val="%9."/>
      <w:lvlJc w:val="right"/>
      <w:pPr>
        <w:ind w:left="6480" w:hanging="180"/>
      </w:pPr>
    </w:lvl>
  </w:abstractNum>
  <w:abstractNum w:abstractNumId="38" w15:restartNumberingAfterBreak="0">
    <w:nsid w:val="76E46CD1"/>
    <w:multiLevelType w:val="hybridMultilevel"/>
    <w:tmpl w:val="ADFA025A"/>
    <w:lvl w:ilvl="0" w:tplc="1BE6B6AE">
      <w:start w:val="1"/>
      <w:numFmt w:val="bullet"/>
      <w:lvlText w:val=""/>
      <w:lvlJc w:val="left"/>
      <w:pPr>
        <w:ind w:left="1077" w:hanging="360"/>
      </w:pPr>
      <w:rPr>
        <w:rFonts w:ascii="Symbol" w:hAnsi="Symbol" w:hint="default"/>
      </w:rPr>
    </w:lvl>
    <w:lvl w:ilvl="1" w:tplc="9F0AD056" w:tentative="1">
      <w:start w:val="1"/>
      <w:numFmt w:val="bullet"/>
      <w:lvlText w:val="o"/>
      <w:lvlJc w:val="left"/>
      <w:pPr>
        <w:ind w:left="1797" w:hanging="360"/>
      </w:pPr>
      <w:rPr>
        <w:rFonts w:ascii="Courier New" w:hAnsi="Courier New" w:cs="Courier New" w:hint="default"/>
      </w:rPr>
    </w:lvl>
    <w:lvl w:ilvl="2" w:tplc="1BD8AC92" w:tentative="1">
      <w:start w:val="1"/>
      <w:numFmt w:val="bullet"/>
      <w:lvlText w:val=""/>
      <w:lvlJc w:val="left"/>
      <w:pPr>
        <w:ind w:left="2517" w:hanging="360"/>
      </w:pPr>
      <w:rPr>
        <w:rFonts w:ascii="Wingdings" w:hAnsi="Wingdings" w:hint="default"/>
      </w:rPr>
    </w:lvl>
    <w:lvl w:ilvl="3" w:tplc="D8D0540A" w:tentative="1">
      <w:start w:val="1"/>
      <w:numFmt w:val="bullet"/>
      <w:lvlText w:val=""/>
      <w:lvlJc w:val="left"/>
      <w:pPr>
        <w:ind w:left="3237" w:hanging="360"/>
      </w:pPr>
      <w:rPr>
        <w:rFonts w:ascii="Symbol" w:hAnsi="Symbol" w:hint="default"/>
      </w:rPr>
    </w:lvl>
    <w:lvl w:ilvl="4" w:tplc="9E20D05E" w:tentative="1">
      <w:start w:val="1"/>
      <w:numFmt w:val="bullet"/>
      <w:lvlText w:val="o"/>
      <w:lvlJc w:val="left"/>
      <w:pPr>
        <w:ind w:left="3957" w:hanging="360"/>
      </w:pPr>
      <w:rPr>
        <w:rFonts w:ascii="Courier New" w:hAnsi="Courier New" w:cs="Courier New" w:hint="default"/>
      </w:rPr>
    </w:lvl>
    <w:lvl w:ilvl="5" w:tplc="60201E54" w:tentative="1">
      <w:start w:val="1"/>
      <w:numFmt w:val="bullet"/>
      <w:lvlText w:val=""/>
      <w:lvlJc w:val="left"/>
      <w:pPr>
        <w:ind w:left="4677" w:hanging="360"/>
      </w:pPr>
      <w:rPr>
        <w:rFonts w:ascii="Wingdings" w:hAnsi="Wingdings" w:hint="default"/>
      </w:rPr>
    </w:lvl>
    <w:lvl w:ilvl="6" w:tplc="E834CE38" w:tentative="1">
      <w:start w:val="1"/>
      <w:numFmt w:val="bullet"/>
      <w:lvlText w:val=""/>
      <w:lvlJc w:val="left"/>
      <w:pPr>
        <w:ind w:left="5397" w:hanging="360"/>
      </w:pPr>
      <w:rPr>
        <w:rFonts w:ascii="Symbol" w:hAnsi="Symbol" w:hint="default"/>
      </w:rPr>
    </w:lvl>
    <w:lvl w:ilvl="7" w:tplc="BE3A40D4" w:tentative="1">
      <w:start w:val="1"/>
      <w:numFmt w:val="bullet"/>
      <w:lvlText w:val="o"/>
      <w:lvlJc w:val="left"/>
      <w:pPr>
        <w:ind w:left="6117" w:hanging="360"/>
      </w:pPr>
      <w:rPr>
        <w:rFonts w:ascii="Courier New" w:hAnsi="Courier New" w:cs="Courier New" w:hint="default"/>
      </w:rPr>
    </w:lvl>
    <w:lvl w:ilvl="8" w:tplc="98D466A8" w:tentative="1">
      <w:start w:val="1"/>
      <w:numFmt w:val="bullet"/>
      <w:lvlText w:val=""/>
      <w:lvlJc w:val="left"/>
      <w:pPr>
        <w:ind w:left="6837" w:hanging="360"/>
      </w:pPr>
      <w:rPr>
        <w:rFonts w:ascii="Wingdings" w:hAnsi="Wingdings" w:hint="default"/>
      </w:rPr>
    </w:lvl>
  </w:abstractNum>
  <w:abstractNum w:abstractNumId="39" w15:restartNumberingAfterBreak="0">
    <w:nsid w:val="7B292FA0"/>
    <w:multiLevelType w:val="hybridMultilevel"/>
    <w:tmpl w:val="9C7490A6"/>
    <w:lvl w:ilvl="0" w:tplc="57F6D460">
      <w:start w:val="1"/>
      <w:numFmt w:val="bullet"/>
      <w:lvlText w:val=""/>
      <w:lvlJc w:val="left"/>
      <w:pPr>
        <w:ind w:left="720" w:hanging="360"/>
      </w:pPr>
      <w:rPr>
        <w:rFonts w:ascii="Symbol" w:hAnsi="Symbol" w:hint="default"/>
      </w:rPr>
    </w:lvl>
    <w:lvl w:ilvl="1" w:tplc="170A642C" w:tentative="1">
      <w:start w:val="1"/>
      <w:numFmt w:val="bullet"/>
      <w:lvlText w:val="o"/>
      <w:lvlJc w:val="left"/>
      <w:pPr>
        <w:ind w:left="1440" w:hanging="360"/>
      </w:pPr>
      <w:rPr>
        <w:rFonts w:ascii="Courier New" w:hAnsi="Courier New" w:cs="Courier New" w:hint="default"/>
      </w:rPr>
    </w:lvl>
    <w:lvl w:ilvl="2" w:tplc="7B140944" w:tentative="1">
      <w:start w:val="1"/>
      <w:numFmt w:val="bullet"/>
      <w:lvlText w:val=""/>
      <w:lvlJc w:val="left"/>
      <w:pPr>
        <w:ind w:left="2160" w:hanging="360"/>
      </w:pPr>
      <w:rPr>
        <w:rFonts w:ascii="Wingdings" w:hAnsi="Wingdings" w:hint="default"/>
      </w:rPr>
    </w:lvl>
    <w:lvl w:ilvl="3" w:tplc="B31A61AA" w:tentative="1">
      <w:start w:val="1"/>
      <w:numFmt w:val="bullet"/>
      <w:lvlText w:val=""/>
      <w:lvlJc w:val="left"/>
      <w:pPr>
        <w:ind w:left="2880" w:hanging="360"/>
      </w:pPr>
      <w:rPr>
        <w:rFonts w:ascii="Symbol" w:hAnsi="Symbol" w:hint="default"/>
      </w:rPr>
    </w:lvl>
    <w:lvl w:ilvl="4" w:tplc="38AECEA6" w:tentative="1">
      <w:start w:val="1"/>
      <w:numFmt w:val="bullet"/>
      <w:lvlText w:val="o"/>
      <w:lvlJc w:val="left"/>
      <w:pPr>
        <w:ind w:left="3600" w:hanging="360"/>
      </w:pPr>
      <w:rPr>
        <w:rFonts w:ascii="Courier New" w:hAnsi="Courier New" w:cs="Courier New" w:hint="default"/>
      </w:rPr>
    </w:lvl>
    <w:lvl w:ilvl="5" w:tplc="5A5E463C" w:tentative="1">
      <w:start w:val="1"/>
      <w:numFmt w:val="bullet"/>
      <w:lvlText w:val=""/>
      <w:lvlJc w:val="left"/>
      <w:pPr>
        <w:ind w:left="4320" w:hanging="360"/>
      </w:pPr>
      <w:rPr>
        <w:rFonts w:ascii="Wingdings" w:hAnsi="Wingdings" w:hint="default"/>
      </w:rPr>
    </w:lvl>
    <w:lvl w:ilvl="6" w:tplc="ED6A8578" w:tentative="1">
      <w:start w:val="1"/>
      <w:numFmt w:val="bullet"/>
      <w:lvlText w:val=""/>
      <w:lvlJc w:val="left"/>
      <w:pPr>
        <w:ind w:left="5040" w:hanging="360"/>
      </w:pPr>
      <w:rPr>
        <w:rFonts w:ascii="Symbol" w:hAnsi="Symbol" w:hint="default"/>
      </w:rPr>
    </w:lvl>
    <w:lvl w:ilvl="7" w:tplc="EC9A8464" w:tentative="1">
      <w:start w:val="1"/>
      <w:numFmt w:val="bullet"/>
      <w:lvlText w:val="o"/>
      <w:lvlJc w:val="left"/>
      <w:pPr>
        <w:ind w:left="5760" w:hanging="360"/>
      </w:pPr>
      <w:rPr>
        <w:rFonts w:ascii="Courier New" w:hAnsi="Courier New" w:cs="Courier New" w:hint="default"/>
      </w:rPr>
    </w:lvl>
    <w:lvl w:ilvl="8" w:tplc="6DA24334" w:tentative="1">
      <w:start w:val="1"/>
      <w:numFmt w:val="bullet"/>
      <w:lvlText w:val=""/>
      <w:lvlJc w:val="left"/>
      <w:pPr>
        <w:ind w:left="6480" w:hanging="360"/>
      </w:pPr>
      <w:rPr>
        <w:rFonts w:ascii="Wingdings" w:hAnsi="Wingdings" w:hint="default"/>
      </w:rPr>
    </w:lvl>
  </w:abstractNum>
  <w:abstractNum w:abstractNumId="40" w15:restartNumberingAfterBreak="0">
    <w:nsid w:val="7C732551"/>
    <w:multiLevelType w:val="hybridMultilevel"/>
    <w:tmpl w:val="9FA03F54"/>
    <w:lvl w:ilvl="0" w:tplc="12AC8ECC">
      <w:start w:val="1"/>
      <w:numFmt w:val="bullet"/>
      <w:lvlText w:val=""/>
      <w:lvlJc w:val="left"/>
      <w:pPr>
        <w:ind w:left="720" w:hanging="360"/>
      </w:pPr>
      <w:rPr>
        <w:rFonts w:ascii="Symbol" w:hAnsi="Symbol" w:hint="default"/>
      </w:rPr>
    </w:lvl>
    <w:lvl w:ilvl="1" w:tplc="A69E9822" w:tentative="1">
      <w:start w:val="1"/>
      <w:numFmt w:val="bullet"/>
      <w:lvlText w:val="o"/>
      <w:lvlJc w:val="left"/>
      <w:pPr>
        <w:ind w:left="1440" w:hanging="360"/>
      </w:pPr>
      <w:rPr>
        <w:rFonts w:ascii="Courier New" w:hAnsi="Courier New" w:cs="Courier New" w:hint="default"/>
      </w:rPr>
    </w:lvl>
    <w:lvl w:ilvl="2" w:tplc="E89AE8B0" w:tentative="1">
      <w:start w:val="1"/>
      <w:numFmt w:val="bullet"/>
      <w:lvlText w:val=""/>
      <w:lvlJc w:val="left"/>
      <w:pPr>
        <w:ind w:left="2160" w:hanging="360"/>
      </w:pPr>
      <w:rPr>
        <w:rFonts w:ascii="Wingdings" w:hAnsi="Wingdings" w:hint="default"/>
      </w:rPr>
    </w:lvl>
    <w:lvl w:ilvl="3" w:tplc="3CC019E0" w:tentative="1">
      <w:start w:val="1"/>
      <w:numFmt w:val="bullet"/>
      <w:lvlText w:val=""/>
      <w:lvlJc w:val="left"/>
      <w:pPr>
        <w:ind w:left="2880" w:hanging="360"/>
      </w:pPr>
      <w:rPr>
        <w:rFonts w:ascii="Symbol" w:hAnsi="Symbol" w:hint="default"/>
      </w:rPr>
    </w:lvl>
    <w:lvl w:ilvl="4" w:tplc="04E2D34E" w:tentative="1">
      <w:start w:val="1"/>
      <w:numFmt w:val="bullet"/>
      <w:lvlText w:val="o"/>
      <w:lvlJc w:val="left"/>
      <w:pPr>
        <w:ind w:left="3600" w:hanging="360"/>
      </w:pPr>
      <w:rPr>
        <w:rFonts w:ascii="Courier New" w:hAnsi="Courier New" w:cs="Courier New" w:hint="default"/>
      </w:rPr>
    </w:lvl>
    <w:lvl w:ilvl="5" w:tplc="E988C672" w:tentative="1">
      <w:start w:val="1"/>
      <w:numFmt w:val="bullet"/>
      <w:lvlText w:val=""/>
      <w:lvlJc w:val="left"/>
      <w:pPr>
        <w:ind w:left="4320" w:hanging="360"/>
      </w:pPr>
      <w:rPr>
        <w:rFonts w:ascii="Wingdings" w:hAnsi="Wingdings" w:hint="default"/>
      </w:rPr>
    </w:lvl>
    <w:lvl w:ilvl="6" w:tplc="A82082B2" w:tentative="1">
      <w:start w:val="1"/>
      <w:numFmt w:val="bullet"/>
      <w:lvlText w:val=""/>
      <w:lvlJc w:val="left"/>
      <w:pPr>
        <w:ind w:left="5040" w:hanging="360"/>
      </w:pPr>
      <w:rPr>
        <w:rFonts w:ascii="Symbol" w:hAnsi="Symbol" w:hint="default"/>
      </w:rPr>
    </w:lvl>
    <w:lvl w:ilvl="7" w:tplc="564AE1D8" w:tentative="1">
      <w:start w:val="1"/>
      <w:numFmt w:val="bullet"/>
      <w:lvlText w:val="o"/>
      <w:lvlJc w:val="left"/>
      <w:pPr>
        <w:ind w:left="5760" w:hanging="360"/>
      </w:pPr>
      <w:rPr>
        <w:rFonts w:ascii="Courier New" w:hAnsi="Courier New" w:cs="Courier New" w:hint="default"/>
      </w:rPr>
    </w:lvl>
    <w:lvl w:ilvl="8" w:tplc="BD60B0F6" w:tentative="1">
      <w:start w:val="1"/>
      <w:numFmt w:val="bullet"/>
      <w:lvlText w:val=""/>
      <w:lvlJc w:val="left"/>
      <w:pPr>
        <w:ind w:left="6480" w:hanging="360"/>
      </w:pPr>
      <w:rPr>
        <w:rFonts w:ascii="Wingdings" w:hAnsi="Wingdings" w:hint="default"/>
      </w:rPr>
    </w:lvl>
  </w:abstractNum>
  <w:abstractNum w:abstractNumId="41" w15:restartNumberingAfterBreak="0">
    <w:nsid w:val="7D6A2DBB"/>
    <w:multiLevelType w:val="hybridMultilevel"/>
    <w:tmpl w:val="14C8A1F0"/>
    <w:lvl w:ilvl="0" w:tplc="77E871EE">
      <w:start w:val="1"/>
      <w:numFmt w:val="bullet"/>
      <w:lvlText w:val=""/>
      <w:lvlJc w:val="left"/>
      <w:pPr>
        <w:ind w:left="1429" w:hanging="360"/>
      </w:pPr>
      <w:rPr>
        <w:rFonts w:ascii="Symbol" w:hAnsi="Symbol" w:hint="default"/>
      </w:rPr>
    </w:lvl>
    <w:lvl w:ilvl="1" w:tplc="2C423B92" w:tentative="1">
      <w:start w:val="1"/>
      <w:numFmt w:val="bullet"/>
      <w:lvlText w:val="o"/>
      <w:lvlJc w:val="left"/>
      <w:pPr>
        <w:ind w:left="2149" w:hanging="360"/>
      </w:pPr>
      <w:rPr>
        <w:rFonts w:ascii="Courier New" w:hAnsi="Courier New" w:cs="Courier New" w:hint="default"/>
      </w:rPr>
    </w:lvl>
    <w:lvl w:ilvl="2" w:tplc="D54EA9AA" w:tentative="1">
      <w:start w:val="1"/>
      <w:numFmt w:val="bullet"/>
      <w:lvlText w:val=""/>
      <w:lvlJc w:val="left"/>
      <w:pPr>
        <w:ind w:left="2869" w:hanging="360"/>
      </w:pPr>
      <w:rPr>
        <w:rFonts w:ascii="Wingdings" w:hAnsi="Wingdings" w:hint="default"/>
      </w:rPr>
    </w:lvl>
    <w:lvl w:ilvl="3" w:tplc="62EC8768" w:tentative="1">
      <w:start w:val="1"/>
      <w:numFmt w:val="bullet"/>
      <w:lvlText w:val=""/>
      <w:lvlJc w:val="left"/>
      <w:pPr>
        <w:ind w:left="3589" w:hanging="360"/>
      </w:pPr>
      <w:rPr>
        <w:rFonts w:ascii="Symbol" w:hAnsi="Symbol" w:hint="default"/>
      </w:rPr>
    </w:lvl>
    <w:lvl w:ilvl="4" w:tplc="3CBC6AA4" w:tentative="1">
      <w:start w:val="1"/>
      <w:numFmt w:val="bullet"/>
      <w:lvlText w:val="o"/>
      <w:lvlJc w:val="left"/>
      <w:pPr>
        <w:ind w:left="4309" w:hanging="360"/>
      </w:pPr>
      <w:rPr>
        <w:rFonts w:ascii="Courier New" w:hAnsi="Courier New" w:cs="Courier New" w:hint="default"/>
      </w:rPr>
    </w:lvl>
    <w:lvl w:ilvl="5" w:tplc="9EA8306A" w:tentative="1">
      <w:start w:val="1"/>
      <w:numFmt w:val="bullet"/>
      <w:lvlText w:val=""/>
      <w:lvlJc w:val="left"/>
      <w:pPr>
        <w:ind w:left="5029" w:hanging="360"/>
      </w:pPr>
      <w:rPr>
        <w:rFonts w:ascii="Wingdings" w:hAnsi="Wingdings" w:hint="default"/>
      </w:rPr>
    </w:lvl>
    <w:lvl w:ilvl="6" w:tplc="CB365618" w:tentative="1">
      <w:start w:val="1"/>
      <w:numFmt w:val="bullet"/>
      <w:lvlText w:val=""/>
      <w:lvlJc w:val="left"/>
      <w:pPr>
        <w:ind w:left="5749" w:hanging="360"/>
      </w:pPr>
      <w:rPr>
        <w:rFonts w:ascii="Symbol" w:hAnsi="Symbol" w:hint="default"/>
      </w:rPr>
    </w:lvl>
    <w:lvl w:ilvl="7" w:tplc="57C8F9F8" w:tentative="1">
      <w:start w:val="1"/>
      <w:numFmt w:val="bullet"/>
      <w:lvlText w:val="o"/>
      <w:lvlJc w:val="left"/>
      <w:pPr>
        <w:ind w:left="6469" w:hanging="360"/>
      </w:pPr>
      <w:rPr>
        <w:rFonts w:ascii="Courier New" w:hAnsi="Courier New" w:cs="Courier New" w:hint="default"/>
      </w:rPr>
    </w:lvl>
    <w:lvl w:ilvl="8" w:tplc="4698B3CC" w:tentative="1">
      <w:start w:val="1"/>
      <w:numFmt w:val="bullet"/>
      <w:lvlText w:val=""/>
      <w:lvlJc w:val="left"/>
      <w:pPr>
        <w:ind w:left="7189" w:hanging="360"/>
      </w:pPr>
      <w:rPr>
        <w:rFonts w:ascii="Wingdings" w:hAnsi="Wingdings" w:hint="default"/>
      </w:rPr>
    </w:lvl>
  </w:abstractNum>
  <w:abstractNum w:abstractNumId="42" w15:restartNumberingAfterBreak="0">
    <w:nsid w:val="7FBF141D"/>
    <w:multiLevelType w:val="hybridMultilevel"/>
    <w:tmpl w:val="8E2A8D0C"/>
    <w:lvl w:ilvl="0" w:tplc="E0BAD3DA">
      <w:start w:val="1"/>
      <w:numFmt w:val="bullet"/>
      <w:lvlText w:val=""/>
      <w:lvlJc w:val="left"/>
      <w:pPr>
        <w:ind w:left="720" w:hanging="360"/>
      </w:pPr>
      <w:rPr>
        <w:rFonts w:ascii="Symbol" w:hAnsi="Symbol" w:hint="default"/>
      </w:rPr>
    </w:lvl>
    <w:lvl w:ilvl="1" w:tplc="FCEA4F18" w:tentative="1">
      <w:start w:val="1"/>
      <w:numFmt w:val="bullet"/>
      <w:lvlText w:val="o"/>
      <w:lvlJc w:val="left"/>
      <w:pPr>
        <w:ind w:left="1440" w:hanging="360"/>
      </w:pPr>
      <w:rPr>
        <w:rFonts w:ascii="Courier New" w:hAnsi="Courier New" w:cs="Courier New" w:hint="default"/>
      </w:rPr>
    </w:lvl>
    <w:lvl w:ilvl="2" w:tplc="C638E0FA" w:tentative="1">
      <w:start w:val="1"/>
      <w:numFmt w:val="bullet"/>
      <w:lvlText w:val=""/>
      <w:lvlJc w:val="left"/>
      <w:pPr>
        <w:ind w:left="2160" w:hanging="360"/>
      </w:pPr>
      <w:rPr>
        <w:rFonts w:ascii="Wingdings" w:hAnsi="Wingdings" w:hint="default"/>
      </w:rPr>
    </w:lvl>
    <w:lvl w:ilvl="3" w:tplc="5C1C1F44" w:tentative="1">
      <w:start w:val="1"/>
      <w:numFmt w:val="bullet"/>
      <w:lvlText w:val=""/>
      <w:lvlJc w:val="left"/>
      <w:pPr>
        <w:ind w:left="2880" w:hanging="360"/>
      </w:pPr>
      <w:rPr>
        <w:rFonts w:ascii="Symbol" w:hAnsi="Symbol" w:hint="default"/>
      </w:rPr>
    </w:lvl>
    <w:lvl w:ilvl="4" w:tplc="CF34B5D4" w:tentative="1">
      <w:start w:val="1"/>
      <w:numFmt w:val="bullet"/>
      <w:lvlText w:val="o"/>
      <w:lvlJc w:val="left"/>
      <w:pPr>
        <w:ind w:left="3600" w:hanging="360"/>
      </w:pPr>
      <w:rPr>
        <w:rFonts w:ascii="Courier New" w:hAnsi="Courier New" w:cs="Courier New" w:hint="default"/>
      </w:rPr>
    </w:lvl>
    <w:lvl w:ilvl="5" w:tplc="F3EC5112" w:tentative="1">
      <w:start w:val="1"/>
      <w:numFmt w:val="bullet"/>
      <w:lvlText w:val=""/>
      <w:lvlJc w:val="left"/>
      <w:pPr>
        <w:ind w:left="4320" w:hanging="360"/>
      </w:pPr>
      <w:rPr>
        <w:rFonts w:ascii="Wingdings" w:hAnsi="Wingdings" w:hint="default"/>
      </w:rPr>
    </w:lvl>
    <w:lvl w:ilvl="6" w:tplc="B8DEBF84" w:tentative="1">
      <w:start w:val="1"/>
      <w:numFmt w:val="bullet"/>
      <w:lvlText w:val=""/>
      <w:lvlJc w:val="left"/>
      <w:pPr>
        <w:ind w:left="5040" w:hanging="360"/>
      </w:pPr>
      <w:rPr>
        <w:rFonts w:ascii="Symbol" w:hAnsi="Symbol" w:hint="default"/>
      </w:rPr>
    </w:lvl>
    <w:lvl w:ilvl="7" w:tplc="B192A6DC" w:tentative="1">
      <w:start w:val="1"/>
      <w:numFmt w:val="bullet"/>
      <w:lvlText w:val="o"/>
      <w:lvlJc w:val="left"/>
      <w:pPr>
        <w:ind w:left="5760" w:hanging="360"/>
      </w:pPr>
      <w:rPr>
        <w:rFonts w:ascii="Courier New" w:hAnsi="Courier New" w:cs="Courier New" w:hint="default"/>
      </w:rPr>
    </w:lvl>
    <w:lvl w:ilvl="8" w:tplc="EF6A4338" w:tentative="1">
      <w:start w:val="1"/>
      <w:numFmt w:val="bullet"/>
      <w:lvlText w:val=""/>
      <w:lvlJc w:val="left"/>
      <w:pPr>
        <w:ind w:left="6480" w:hanging="360"/>
      </w:pPr>
      <w:rPr>
        <w:rFonts w:ascii="Wingdings" w:hAnsi="Wingdings" w:hint="default"/>
      </w:rPr>
    </w:lvl>
  </w:abstractNum>
  <w:num w:numId="1" w16cid:durableId="1268076447">
    <w:abstractNumId w:val="3"/>
  </w:num>
  <w:num w:numId="2" w16cid:durableId="136648251">
    <w:abstractNumId w:val="2"/>
  </w:num>
  <w:num w:numId="3" w16cid:durableId="1840198732">
    <w:abstractNumId w:val="1"/>
  </w:num>
  <w:num w:numId="4" w16cid:durableId="1442645061">
    <w:abstractNumId w:val="0"/>
  </w:num>
  <w:num w:numId="5" w16cid:durableId="1116101615">
    <w:abstractNumId w:val="18"/>
  </w:num>
  <w:num w:numId="6" w16cid:durableId="752776879">
    <w:abstractNumId w:val="10"/>
  </w:num>
  <w:num w:numId="7" w16cid:durableId="860557833">
    <w:abstractNumId w:val="38"/>
  </w:num>
  <w:num w:numId="8" w16cid:durableId="370107741">
    <w:abstractNumId w:val="35"/>
  </w:num>
  <w:num w:numId="9" w16cid:durableId="1451631721">
    <w:abstractNumId w:val="16"/>
  </w:num>
  <w:num w:numId="10" w16cid:durableId="1311014892">
    <w:abstractNumId w:val="28"/>
  </w:num>
  <w:num w:numId="11" w16cid:durableId="1691101383">
    <w:abstractNumId w:val="29"/>
  </w:num>
  <w:num w:numId="12" w16cid:durableId="878854208">
    <w:abstractNumId w:val="24"/>
  </w:num>
  <w:num w:numId="13" w16cid:durableId="1371615638">
    <w:abstractNumId w:val="15"/>
  </w:num>
  <w:num w:numId="14" w16cid:durableId="1708408550">
    <w:abstractNumId w:val="32"/>
  </w:num>
  <w:num w:numId="15" w16cid:durableId="1031802945">
    <w:abstractNumId w:val="20"/>
  </w:num>
  <w:num w:numId="16" w16cid:durableId="964118203">
    <w:abstractNumId w:val="37"/>
  </w:num>
  <w:num w:numId="17" w16cid:durableId="31074248">
    <w:abstractNumId w:val="9"/>
  </w:num>
  <w:num w:numId="18" w16cid:durableId="588932159">
    <w:abstractNumId w:val="14"/>
  </w:num>
  <w:num w:numId="19" w16cid:durableId="1252394158">
    <w:abstractNumId w:val="7"/>
  </w:num>
  <w:num w:numId="20" w16cid:durableId="1251887971">
    <w:abstractNumId w:val="27"/>
  </w:num>
  <w:num w:numId="21" w16cid:durableId="1954557875">
    <w:abstractNumId w:val="34"/>
  </w:num>
  <w:num w:numId="22" w16cid:durableId="2783652">
    <w:abstractNumId w:val="40"/>
  </w:num>
  <w:num w:numId="23" w16cid:durableId="567377529">
    <w:abstractNumId w:val="36"/>
  </w:num>
  <w:num w:numId="24" w16cid:durableId="910164483">
    <w:abstractNumId w:val="4"/>
  </w:num>
  <w:num w:numId="25" w16cid:durableId="1585527608">
    <w:abstractNumId w:val="17"/>
  </w:num>
  <w:num w:numId="26" w16cid:durableId="237716031">
    <w:abstractNumId w:val="26"/>
  </w:num>
  <w:num w:numId="27" w16cid:durableId="264774088">
    <w:abstractNumId w:val="5"/>
  </w:num>
  <w:num w:numId="28" w16cid:durableId="239099993">
    <w:abstractNumId w:val="30"/>
  </w:num>
  <w:num w:numId="29" w16cid:durableId="225798394">
    <w:abstractNumId w:val="31"/>
  </w:num>
  <w:num w:numId="30" w16cid:durableId="1852990360">
    <w:abstractNumId w:val="41"/>
  </w:num>
  <w:num w:numId="31" w16cid:durableId="2099133704">
    <w:abstractNumId w:val="22"/>
  </w:num>
  <w:num w:numId="32" w16cid:durableId="246574351">
    <w:abstractNumId w:val="33"/>
  </w:num>
  <w:num w:numId="33" w16cid:durableId="1815558948">
    <w:abstractNumId w:val="6"/>
  </w:num>
  <w:num w:numId="34" w16cid:durableId="1741713161">
    <w:abstractNumId w:val="42"/>
  </w:num>
  <w:num w:numId="35" w16cid:durableId="457338136">
    <w:abstractNumId w:val="19"/>
  </w:num>
  <w:num w:numId="36" w16cid:durableId="1417291033">
    <w:abstractNumId w:val="39"/>
  </w:num>
  <w:num w:numId="37" w16cid:durableId="947004587">
    <w:abstractNumId w:val="12"/>
  </w:num>
  <w:num w:numId="38" w16cid:durableId="1043481728">
    <w:abstractNumId w:val="23"/>
  </w:num>
  <w:num w:numId="39" w16cid:durableId="1355108635">
    <w:abstractNumId w:val="25"/>
  </w:num>
  <w:num w:numId="40" w16cid:durableId="1176963716">
    <w:abstractNumId w:val="11"/>
  </w:num>
  <w:num w:numId="41" w16cid:durableId="1973092642">
    <w:abstractNumId w:val="8"/>
  </w:num>
  <w:num w:numId="42" w16cid:durableId="716583336">
    <w:abstractNumId w:val="21"/>
  </w:num>
  <w:num w:numId="43" w16cid:durableId="63002083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66"/>
    <w:rsid w:val="00000377"/>
    <w:rsid w:val="00001082"/>
    <w:rsid w:val="00002E09"/>
    <w:rsid w:val="00003234"/>
    <w:rsid w:val="00003356"/>
    <w:rsid w:val="000059E3"/>
    <w:rsid w:val="00005A23"/>
    <w:rsid w:val="00006065"/>
    <w:rsid w:val="0000645F"/>
    <w:rsid w:val="00006A05"/>
    <w:rsid w:val="00007106"/>
    <w:rsid w:val="00011C65"/>
    <w:rsid w:val="000124AE"/>
    <w:rsid w:val="00012575"/>
    <w:rsid w:val="00012AA5"/>
    <w:rsid w:val="0001314D"/>
    <w:rsid w:val="00013530"/>
    <w:rsid w:val="00014EB1"/>
    <w:rsid w:val="000163EC"/>
    <w:rsid w:val="000164E0"/>
    <w:rsid w:val="0001737E"/>
    <w:rsid w:val="00020DE7"/>
    <w:rsid w:val="0002213F"/>
    <w:rsid w:val="00023BA4"/>
    <w:rsid w:val="00025235"/>
    <w:rsid w:val="000255EA"/>
    <w:rsid w:val="00026590"/>
    <w:rsid w:val="0002676C"/>
    <w:rsid w:val="0002715E"/>
    <w:rsid w:val="00030E2A"/>
    <w:rsid w:val="000328E8"/>
    <w:rsid w:val="00034569"/>
    <w:rsid w:val="0003535C"/>
    <w:rsid w:val="000354AC"/>
    <w:rsid w:val="0003685D"/>
    <w:rsid w:val="00036D5D"/>
    <w:rsid w:val="000376FA"/>
    <w:rsid w:val="000404F5"/>
    <w:rsid w:val="00040CFE"/>
    <w:rsid w:val="00042A4B"/>
    <w:rsid w:val="00043345"/>
    <w:rsid w:val="0004389A"/>
    <w:rsid w:val="00043A1B"/>
    <w:rsid w:val="00044020"/>
    <w:rsid w:val="00044215"/>
    <w:rsid w:val="00044247"/>
    <w:rsid w:val="00044298"/>
    <w:rsid w:val="000443D8"/>
    <w:rsid w:val="00044451"/>
    <w:rsid w:val="00044E7E"/>
    <w:rsid w:val="000451F6"/>
    <w:rsid w:val="00047315"/>
    <w:rsid w:val="00050463"/>
    <w:rsid w:val="000507A7"/>
    <w:rsid w:val="00051BB6"/>
    <w:rsid w:val="0005305F"/>
    <w:rsid w:val="00053A47"/>
    <w:rsid w:val="00053D90"/>
    <w:rsid w:val="00054265"/>
    <w:rsid w:val="00054C75"/>
    <w:rsid w:val="0005536D"/>
    <w:rsid w:val="000563AA"/>
    <w:rsid w:val="00060FE4"/>
    <w:rsid w:val="0006104E"/>
    <w:rsid w:val="0006162D"/>
    <w:rsid w:val="000628E0"/>
    <w:rsid w:val="00064638"/>
    <w:rsid w:val="00067300"/>
    <w:rsid w:val="000678C8"/>
    <w:rsid w:val="0007011E"/>
    <w:rsid w:val="00070CDB"/>
    <w:rsid w:val="00071F7A"/>
    <w:rsid w:val="00073C17"/>
    <w:rsid w:val="00073E81"/>
    <w:rsid w:val="000745BD"/>
    <w:rsid w:val="00074B4D"/>
    <w:rsid w:val="00075D54"/>
    <w:rsid w:val="00075ECF"/>
    <w:rsid w:val="00076C92"/>
    <w:rsid w:val="00077914"/>
    <w:rsid w:val="00080F34"/>
    <w:rsid w:val="000812BC"/>
    <w:rsid w:val="00081D94"/>
    <w:rsid w:val="00082168"/>
    <w:rsid w:val="000837EE"/>
    <w:rsid w:val="00084C0C"/>
    <w:rsid w:val="000864ED"/>
    <w:rsid w:val="0008725F"/>
    <w:rsid w:val="0008728D"/>
    <w:rsid w:val="00087F31"/>
    <w:rsid w:val="000903D5"/>
    <w:rsid w:val="00090588"/>
    <w:rsid w:val="00091709"/>
    <w:rsid w:val="00095BE9"/>
    <w:rsid w:val="00096953"/>
    <w:rsid w:val="00096F49"/>
    <w:rsid w:val="000973A7"/>
    <w:rsid w:val="00097C05"/>
    <w:rsid w:val="000A0969"/>
    <w:rsid w:val="000A18FF"/>
    <w:rsid w:val="000A2CF4"/>
    <w:rsid w:val="000A412B"/>
    <w:rsid w:val="000A5D1E"/>
    <w:rsid w:val="000A6E4F"/>
    <w:rsid w:val="000A7883"/>
    <w:rsid w:val="000A79DF"/>
    <w:rsid w:val="000B01C0"/>
    <w:rsid w:val="000B11FE"/>
    <w:rsid w:val="000B17ED"/>
    <w:rsid w:val="000B1AF8"/>
    <w:rsid w:val="000B235A"/>
    <w:rsid w:val="000B2546"/>
    <w:rsid w:val="000B26BD"/>
    <w:rsid w:val="000B296F"/>
    <w:rsid w:val="000B30CD"/>
    <w:rsid w:val="000B357E"/>
    <w:rsid w:val="000B35CE"/>
    <w:rsid w:val="000B3AB1"/>
    <w:rsid w:val="000B42CC"/>
    <w:rsid w:val="000B46DD"/>
    <w:rsid w:val="000B53DF"/>
    <w:rsid w:val="000B6EF4"/>
    <w:rsid w:val="000B7063"/>
    <w:rsid w:val="000B7340"/>
    <w:rsid w:val="000B7BD6"/>
    <w:rsid w:val="000C05EC"/>
    <w:rsid w:val="000C1415"/>
    <w:rsid w:val="000C2F54"/>
    <w:rsid w:val="000C69E6"/>
    <w:rsid w:val="000C6F95"/>
    <w:rsid w:val="000C73B5"/>
    <w:rsid w:val="000D073F"/>
    <w:rsid w:val="000D136C"/>
    <w:rsid w:val="000D1497"/>
    <w:rsid w:val="000D1AF0"/>
    <w:rsid w:val="000D26E1"/>
    <w:rsid w:val="000D48B2"/>
    <w:rsid w:val="000D4903"/>
    <w:rsid w:val="000D4F95"/>
    <w:rsid w:val="000D61F8"/>
    <w:rsid w:val="000D6380"/>
    <w:rsid w:val="000D7023"/>
    <w:rsid w:val="000E14E4"/>
    <w:rsid w:val="000E18BC"/>
    <w:rsid w:val="000E20B0"/>
    <w:rsid w:val="000E4448"/>
    <w:rsid w:val="000E4843"/>
    <w:rsid w:val="000E4C67"/>
    <w:rsid w:val="000E7F55"/>
    <w:rsid w:val="000F2666"/>
    <w:rsid w:val="000F3650"/>
    <w:rsid w:val="000F3BE0"/>
    <w:rsid w:val="000F58DE"/>
    <w:rsid w:val="000F5B95"/>
    <w:rsid w:val="000F643B"/>
    <w:rsid w:val="000F7085"/>
    <w:rsid w:val="000F745B"/>
    <w:rsid w:val="00100BA6"/>
    <w:rsid w:val="00100C37"/>
    <w:rsid w:val="001012A4"/>
    <w:rsid w:val="00102130"/>
    <w:rsid w:val="00102974"/>
    <w:rsid w:val="001038E0"/>
    <w:rsid w:val="00103B2A"/>
    <w:rsid w:val="00103DF1"/>
    <w:rsid w:val="0010515A"/>
    <w:rsid w:val="001076A7"/>
    <w:rsid w:val="00107F3F"/>
    <w:rsid w:val="00112971"/>
    <w:rsid w:val="001141B7"/>
    <w:rsid w:val="001144A2"/>
    <w:rsid w:val="00114CB3"/>
    <w:rsid w:val="00116F97"/>
    <w:rsid w:val="00117D41"/>
    <w:rsid w:val="001204D1"/>
    <w:rsid w:val="001204F4"/>
    <w:rsid w:val="00120681"/>
    <w:rsid w:val="00121981"/>
    <w:rsid w:val="001231EB"/>
    <w:rsid w:val="00123677"/>
    <w:rsid w:val="00123FCB"/>
    <w:rsid w:val="00127015"/>
    <w:rsid w:val="0012708C"/>
    <w:rsid w:val="001273DB"/>
    <w:rsid w:val="0013021A"/>
    <w:rsid w:val="00130A7F"/>
    <w:rsid w:val="001318FE"/>
    <w:rsid w:val="00131D98"/>
    <w:rsid w:val="001324E5"/>
    <w:rsid w:val="0013314E"/>
    <w:rsid w:val="00134625"/>
    <w:rsid w:val="001351E2"/>
    <w:rsid w:val="00136871"/>
    <w:rsid w:val="0013691E"/>
    <w:rsid w:val="001373FF"/>
    <w:rsid w:val="00141236"/>
    <w:rsid w:val="00141904"/>
    <w:rsid w:val="00142098"/>
    <w:rsid w:val="00143681"/>
    <w:rsid w:val="00143EC2"/>
    <w:rsid w:val="00144CBE"/>
    <w:rsid w:val="00145427"/>
    <w:rsid w:val="00150255"/>
    <w:rsid w:val="001503CB"/>
    <w:rsid w:val="00152E03"/>
    <w:rsid w:val="00153223"/>
    <w:rsid w:val="0015426C"/>
    <w:rsid w:val="001549C9"/>
    <w:rsid w:val="00154C59"/>
    <w:rsid w:val="00155608"/>
    <w:rsid w:val="001569F6"/>
    <w:rsid w:val="001578B0"/>
    <w:rsid w:val="00161210"/>
    <w:rsid w:val="00161A15"/>
    <w:rsid w:val="00161AEB"/>
    <w:rsid w:val="00161DB6"/>
    <w:rsid w:val="001623C7"/>
    <w:rsid w:val="00163090"/>
    <w:rsid w:val="0016412F"/>
    <w:rsid w:val="00164554"/>
    <w:rsid w:val="0016462E"/>
    <w:rsid w:val="00166BA8"/>
    <w:rsid w:val="00167B9E"/>
    <w:rsid w:val="001716D8"/>
    <w:rsid w:val="00171859"/>
    <w:rsid w:val="00171A93"/>
    <w:rsid w:val="00172B00"/>
    <w:rsid w:val="00173505"/>
    <w:rsid w:val="00173AA5"/>
    <w:rsid w:val="00174797"/>
    <w:rsid w:val="001747B2"/>
    <w:rsid w:val="00175B8D"/>
    <w:rsid w:val="00181125"/>
    <w:rsid w:val="0018174F"/>
    <w:rsid w:val="0018193F"/>
    <w:rsid w:val="00181C07"/>
    <w:rsid w:val="00182475"/>
    <w:rsid w:val="00183528"/>
    <w:rsid w:val="00184076"/>
    <w:rsid w:val="00184713"/>
    <w:rsid w:val="00185E99"/>
    <w:rsid w:val="00185F31"/>
    <w:rsid w:val="00187D9B"/>
    <w:rsid w:val="00187EB0"/>
    <w:rsid w:val="00190F77"/>
    <w:rsid w:val="00191A0C"/>
    <w:rsid w:val="00191F56"/>
    <w:rsid w:val="0019210A"/>
    <w:rsid w:val="00192E0F"/>
    <w:rsid w:val="0019319F"/>
    <w:rsid w:val="0019335E"/>
    <w:rsid w:val="00194004"/>
    <w:rsid w:val="0019444E"/>
    <w:rsid w:val="00194AE6"/>
    <w:rsid w:val="00194D4E"/>
    <w:rsid w:val="001958C2"/>
    <w:rsid w:val="00195936"/>
    <w:rsid w:val="00195979"/>
    <w:rsid w:val="00196396"/>
    <w:rsid w:val="00196AFF"/>
    <w:rsid w:val="00197142"/>
    <w:rsid w:val="00197640"/>
    <w:rsid w:val="001A13ED"/>
    <w:rsid w:val="001A3A00"/>
    <w:rsid w:val="001A40E0"/>
    <w:rsid w:val="001A446C"/>
    <w:rsid w:val="001A4FE5"/>
    <w:rsid w:val="001A55F9"/>
    <w:rsid w:val="001A58C7"/>
    <w:rsid w:val="001A6469"/>
    <w:rsid w:val="001A6DFB"/>
    <w:rsid w:val="001B0F0A"/>
    <w:rsid w:val="001B1622"/>
    <w:rsid w:val="001B3C47"/>
    <w:rsid w:val="001B45FA"/>
    <w:rsid w:val="001B49BA"/>
    <w:rsid w:val="001B4A10"/>
    <w:rsid w:val="001B530A"/>
    <w:rsid w:val="001B646F"/>
    <w:rsid w:val="001C01E1"/>
    <w:rsid w:val="001C26C3"/>
    <w:rsid w:val="001C26EF"/>
    <w:rsid w:val="001C2A2D"/>
    <w:rsid w:val="001C31FF"/>
    <w:rsid w:val="001C5DF6"/>
    <w:rsid w:val="001C6794"/>
    <w:rsid w:val="001D1022"/>
    <w:rsid w:val="001D1070"/>
    <w:rsid w:val="001D1D6B"/>
    <w:rsid w:val="001D3368"/>
    <w:rsid w:val="001D44BF"/>
    <w:rsid w:val="001D48F4"/>
    <w:rsid w:val="001D5ACD"/>
    <w:rsid w:val="001D60CB"/>
    <w:rsid w:val="001D69E7"/>
    <w:rsid w:val="001E1E8B"/>
    <w:rsid w:val="001E3F86"/>
    <w:rsid w:val="001E60AE"/>
    <w:rsid w:val="001E6764"/>
    <w:rsid w:val="001E7660"/>
    <w:rsid w:val="001F01FA"/>
    <w:rsid w:val="001F2276"/>
    <w:rsid w:val="001F24E3"/>
    <w:rsid w:val="001F2ECA"/>
    <w:rsid w:val="001F5E98"/>
    <w:rsid w:val="00200C63"/>
    <w:rsid w:val="00200D3F"/>
    <w:rsid w:val="00201594"/>
    <w:rsid w:val="00203255"/>
    <w:rsid w:val="00203475"/>
    <w:rsid w:val="0020485F"/>
    <w:rsid w:val="0020507A"/>
    <w:rsid w:val="0020561A"/>
    <w:rsid w:val="00207119"/>
    <w:rsid w:val="00210136"/>
    <w:rsid w:val="00210833"/>
    <w:rsid w:val="00211203"/>
    <w:rsid w:val="0021167C"/>
    <w:rsid w:val="00211F60"/>
    <w:rsid w:val="00212E45"/>
    <w:rsid w:val="00212E77"/>
    <w:rsid w:val="00213874"/>
    <w:rsid w:val="002138BB"/>
    <w:rsid w:val="00213B42"/>
    <w:rsid w:val="00213F6A"/>
    <w:rsid w:val="00214243"/>
    <w:rsid w:val="00214307"/>
    <w:rsid w:val="0021433F"/>
    <w:rsid w:val="00214891"/>
    <w:rsid w:val="00214C16"/>
    <w:rsid w:val="002168AB"/>
    <w:rsid w:val="00217B95"/>
    <w:rsid w:val="00220B94"/>
    <w:rsid w:val="00220F1C"/>
    <w:rsid w:val="002227DC"/>
    <w:rsid w:val="002240A8"/>
    <w:rsid w:val="0022423E"/>
    <w:rsid w:val="00224D6C"/>
    <w:rsid w:val="00225DE8"/>
    <w:rsid w:val="00225F68"/>
    <w:rsid w:val="00226518"/>
    <w:rsid w:val="00227E32"/>
    <w:rsid w:val="002315FA"/>
    <w:rsid w:val="002339EB"/>
    <w:rsid w:val="00233C60"/>
    <w:rsid w:val="00234315"/>
    <w:rsid w:val="00235ED6"/>
    <w:rsid w:val="002361D0"/>
    <w:rsid w:val="00236544"/>
    <w:rsid w:val="002379DD"/>
    <w:rsid w:val="002401DA"/>
    <w:rsid w:val="00240448"/>
    <w:rsid w:val="002422C3"/>
    <w:rsid w:val="00242998"/>
    <w:rsid w:val="00242D60"/>
    <w:rsid w:val="00242F61"/>
    <w:rsid w:val="00243815"/>
    <w:rsid w:val="0024477D"/>
    <w:rsid w:val="0024502E"/>
    <w:rsid w:val="00245701"/>
    <w:rsid w:val="002459B9"/>
    <w:rsid w:val="00245C2E"/>
    <w:rsid w:val="00245C6F"/>
    <w:rsid w:val="00246187"/>
    <w:rsid w:val="002505F6"/>
    <w:rsid w:val="002514F2"/>
    <w:rsid w:val="00252015"/>
    <w:rsid w:val="0025315C"/>
    <w:rsid w:val="002538DF"/>
    <w:rsid w:val="0025409B"/>
    <w:rsid w:val="00255570"/>
    <w:rsid w:val="0025653D"/>
    <w:rsid w:val="00256CFF"/>
    <w:rsid w:val="002607B1"/>
    <w:rsid w:val="0026128F"/>
    <w:rsid w:val="00261DA1"/>
    <w:rsid w:val="00261F66"/>
    <w:rsid w:val="00262B01"/>
    <w:rsid w:val="00262C9D"/>
    <w:rsid w:val="00263F4B"/>
    <w:rsid w:val="00264368"/>
    <w:rsid w:val="00264B3C"/>
    <w:rsid w:val="0026556A"/>
    <w:rsid w:val="002656FE"/>
    <w:rsid w:val="002658C5"/>
    <w:rsid w:val="00270470"/>
    <w:rsid w:val="00270949"/>
    <w:rsid w:val="00270E37"/>
    <w:rsid w:val="0027152C"/>
    <w:rsid w:val="00271D3B"/>
    <w:rsid w:val="00271E41"/>
    <w:rsid w:val="00272AD3"/>
    <w:rsid w:val="00272AD4"/>
    <w:rsid w:val="00272B3A"/>
    <w:rsid w:val="00272F3E"/>
    <w:rsid w:val="00273568"/>
    <w:rsid w:val="00273ED5"/>
    <w:rsid w:val="00274444"/>
    <w:rsid w:val="00274ABD"/>
    <w:rsid w:val="00274CD5"/>
    <w:rsid w:val="00274CF5"/>
    <w:rsid w:val="00274D09"/>
    <w:rsid w:val="002769DC"/>
    <w:rsid w:val="00277E24"/>
    <w:rsid w:val="002806B2"/>
    <w:rsid w:val="002816D7"/>
    <w:rsid w:val="00282508"/>
    <w:rsid w:val="00283585"/>
    <w:rsid w:val="002836F6"/>
    <w:rsid w:val="002848BD"/>
    <w:rsid w:val="00284CF5"/>
    <w:rsid w:val="00284DDF"/>
    <w:rsid w:val="002866FB"/>
    <w:rsid w:val="00286DA7"/>
    <w:rsid w:val="00292354"/>
    <w:rsid w:val="00292A72"/>
    <w:rsid w:val="00294799"/>
    <w:rsid w:val="00296026"/>
    <w:rsid w:val="002973AE"/>
    <w:rsid w:val="002976E6"/>
    <w:rsid w:val="002976E9"/>
    <w:rsid w:val="00297A0D"/>
    <w:rsid w:val="002A011D"/>
    <w:rsid w:val="002A0549"/>
    <w:rsid w:val="002A0AF8"/>
    <w:rsid w:val="002A0E4A"/>
    <w:rsid w:val="002A15B0"/>
    <w:rsid w:val="002A15F1"/>
    <w:rsid w:val="002A2CE1"/>
    <w:rsid w:val="002A3E84"/>
    <w:rsid w:val="002A47CA"/>
    <w:rsid w:val="002A4DE7"/>
    <w:rsid w:val="002A7EB8"/>
    <w:rsid w:val="002B0A5D"/>
    <w:rsid w:val="002B0AAD"/>
    <w:rsid w:val="002B0B8C"/>
    <w:rsid w:val="002B1209"/>
    <w:rsid w:val="002B1A17"/>
    <w:rsid w:val="002B200D"/>
    <w:rsid w:val="002B2B10"/>
    <w:rsid w:val="002B3209"/>
    <w:rsid w:val="002B322D"/>
    <w:rsid w:val="002B5279"/>
    <w:rsid w:val="002C0B38"/>
    <w:rsid w:val="002C0BB0"/>
    <w:rsid w:val="002C1B8D"/>
    <w:rsid w:val="002C4249"/>
    <w:rsid w:val="002C4BD1"/>
    <w:rsid w:val="002C4FCC"/>
    <w:rsid w:val="002C559F"/>
    <w:rsid w:val="002C5A27"/>
    <w:rsid w:val="002C6258"/>
    <w:rsid w:val="002D0D57"/>
    <w:rsid w:val="002D0EE0"/>
    <w:rsid w:val="002D250E"/>
    <w:rsid w:val="002D2C14"/>
    <w:rsid w:val="002D2C9F"/>
    <w:rsid w:val="002D3E9E"/>
    <w:rsid w:val="002D7628"/>
    <w:rsid w:val="002D79EB"/>
    <w:rsid w:val="002E114D"/>
    <w:rsid w:val="002E3E88"/>
    <w:rsid w:val="002E4926"/>
    <w:rsid w:val="002E6495"/>
    <w:rsid w:val="002E7C40"/>
    <w:rsid w:val="002F02CA"/>
    <w:rsid w:val="002F1B8B"/>
    <w:rsid w:val="002F3FA6"/>
    <w:rsid w:val="002F43E8"/>
    <w:rsid w:val="002F49AF"/>
    <w:rsid w:val="002F4B70"/>
    <w:rsid w:val="002F4BA5"/>
    <w:rsid w:val="002F543A"/>
    <w:rsid w:val="002F70FD"/>
    <w:rsid w:val="002F7C7E"/>
    <w:rsid w:val="00300589"/>
    <w:rsid w:val="00300796"/>
    <w:rsid w:val="00303830"/>
    <w:rsid w:val="00303AD2"/>
    <w:rsid w:val="00304779"/>
    <w:rsid w:val="003059CA"/>
    <w:rsid w:val="00306C3E"/>
    <w:rsid w:val="0030702A"/>
    <w:rsid w:val="00307D6A"/>
    <w:rsid w:val="00310271"/>
    <w:rsid w:val="003106CB"/>
    <w:rsid w:val="00310979"/>
    <w:rsid w:val="00310FDB"/>
    <w:rsid w:val="00313F03"/>
    <w:rsid w:val="003151D3"/>
    <w:rsid w:val="00315CF8"/>
    <w:rsid w:val="00317605"/>
    <w:rsid w:val="00317E58"/>
    <w:rsid w:val="00320911"/>
    <w:rsid w:val="00320E0C"/>
    <w:rsid w:val="00323254"/>
    <w:rsid w:val="00323573"/>
    <w:rsid w:val="00323BF9"/>
    <w:rsid w:val="00324A41"/>
    <w:rsid w:val="00325046"/>
    <w:rsid w:val="00326687"/>
    <w:rsid w:val="0032783D"/>
    <w:rsid w:val="00327BBE"/>
    <w:rsid w:val="0033020B"/>
    <w:rsid w:val="003304E7"/>
    <w:rsid w:val="00330889"/>
    <w:rsid w:val="00330A7C"/>
    <w:rsid w:val="00330C29"/>
    <w:rsid w:val="00330DD9"/>
    <w:rsid w:val="00331311"/>
    <w:rsid w:val="003317CC"/>
    <w:rsid w:val="0033205B"/>
    <w:rsid w:val="00333EEB"/>
    <w:rsid w:val="00334890"/>
    <w:rsid w:val="00336775"/>
    <w:rsid w:val="00337D18"/>
    <w:rsid w:val="00337E89"/>
    <w:rsid w:val="00342414"/>
    <w:rsid w:val="00342E68"/>
    <w:rsid w:val="0034305D"/>
    <w:rsid w:val="00343BC9"/>
    <w:rsid w:val="003443A7"/>
    <w:rsid w:val="00344779"/>
    <w:rsid w:val="0034488A"/>
    <w:rsid w:val="00344A85"/>
    <w:rsid w:val="003453AB"/>
    <w:rsid w:val="00350215"/>
    <w:rsid w:val="00350485"/>
    <w:rsid w:val="0035143C"/>
    <w:rsid w:val="00351680"/>
    <w:rsid w:val="0035220D"/>
    <w:rsid w:val="0035330A"/>
    <w:rsid w:val="003535CC"/>
    <w:rsid w:val="00354655"/>
    <w:rsid w:val="00354849"/>
    <w:rsid w:val="003554D7"/>
    <w:rsid w:val="0035557D"/>
    <w:rsid w:val="0036103F"/>
    <w:rsid w:val="00361104"/>
    <w:rsid w:val="00362219"/>
    <w:rsid w:val="00362EA4"/>
    <w:rsid w:val="00364A12"/>
    <w:rsid w:val="00365A95"/>
    <w:rsid w:val="003675B2"/>
    <w:rsid w:val="00372570"/>
    <w:rsid w:val="003725D8"/>
    <w:rsid w:val="003735EE"/>
    <w:rsid w:val="00373D2C"/>
    <w:rsid w:val="00374B7B"/>
    <w:rsid w:val="00374BA6"/>
    <w:rsid w:val="00375193"/>
    <w:rsid w:val="00376CD7"/>
    <w:rsid w:val="00377F8E"/>
    <w:rsid w:val="003820B2"/>
    <w:rsid w:val="00382FA8"/>
    <w:rsid w:val="00384015"/>
    <w:rsid w:val="00384165"/>
    <w:rsid w:val="00385CAE"/>
    <w:rsid w:val="00386220"/>
    <w:rsid w:val="00390DCA"/>
    <w:rsid w:val="00391C92"/>
    <w:rsid w:val="00392880"/>
    <w:rsid w:val="00392CDB"/>
    <w:rsid w:val="0039628B"/>
    <w:rsid w:val="00396CDB"/>
    <w:rsid w:val="003976E9"/>
    <w:rsid w:val="003A2351"/>
    <w:rsid w:val="003A3183"/>
    <w:rsid w:val="003A3D07"/>
    <w:rsid w:val="003A4189"/>
    <w:rsid w:val="003A48E0"/>
    <w:rsid w:val="003A497E"/>
    <w:rsid w:val="003A5BFF"/>
    <w:rsid w:val="003A5DA7"/>
    <w:rsid w:val="003A6830"/>
    <w:rsid w:val="003A6E2C"/>
    <w:rsid w:val="003A7F73"/>
    <w:rsid w:val="003B04FC"/>
    <w:rsid w:val="003B0AF3"/>
    <w:rsid w:val="003B1517"/>
    <w:rsid w:val="003B1FDE"/>
    <w:rsid w:val="003B2039"/>
    <w:rsid w:val="003B2ADB"/>
    <w:rsid w:val="003B2F61"/>
    <w:rsid w:val="003B3848"/>
    <w:rsid w:val="003B3C7E"/>
    <w:rsid w:val="003B4337"/>
    <w:rsid w:val="003B5F1B"/>
    <w:rsid w:val="003B6461"/>
    <w:rsid w:val="003C0395"/>
    <w:rsid w:val="003C0C11"/>
    <w:rsid w:val="003C17CF"/>
    <w:rsid w:val="003C51A0"/>
    <w:rsid w:val="003C746E"/>
    <w:rsid w:val="003C7B63"/>
    <w:rsid w:val="003D0F77"/>
    <w:rsid w:val="003D1158"/>
    <w:rsid w:val="003D2134"/>
    <w:rsid w:val="003D2669"/>
    <w:rsid w:val="003D381A"/>
    <w:rsid w:val="003D3F97"/>
    <w:rsid w:val="003D4012"/>
    <w:rsid w:val="003D4633"/>
    <w:rsid w:val="003D7301"/>
    <w:rsid w:val="003D76A3"/>
    <w:rsid w:val="003D7D60"/>
    <w:rsid w:val="003E1050"/>
    <w:rsid w:val="003E27C3"/>
    <w:rsid w:val="003E3B8F"/>
    <w:rsid w:val="003E46F9"/>
    <w:rsid w:val="003E4BC8"/>
    <w:rsid w:val="003E5577"/>
    <w:rsid w:val="003E63B5"/>
    <w:rsid w:val="003E783F"/>
    <w:rsid w:val="003E7B38"/>
    <w:rsid w:val="003F1774"/>
    <w:rsid w:val="003F2881"/>
    <w:rsid w:val="003F384A"/>
    <w:rsid w:val="003F543D"/>
    <w:rsid w:val="003F56C8"/>
    <w:rsid w:val="003F65DE"/>
    <w:rsid w:val="003F76C7"/>
    <w:rsid w:val="003F7B92"/>
    <w:rsid w:val="00400E04"/>
    <w:rsid w:val="0040116D"/>
    <w:rsid w:val="00401746"/>
    <w:rsid w:val="00401D90"/>
    <w:rsid w:val="004076A0"/>
    <w:rsid w:val="00410529"/>
    <w:rsid w:val="00410DB7"/>
    <w:rsid w:val="0041198B"/>
    <w:rsid w:val="00411C7F"/>
    <w:rsid w:val="00411F17"/>
    <w:rsid w:val="00413DA6"/>
    <w:rsid w:val="004140A7"/>
    <w:rsid w:val="00415057"/>
    <w:rsid w:val="00415C33"/>
    <w:rsid w:val="0041634C"/>
    <w:rsid w:val="004167AB"/>
    <w:rsid w:val="00417498"/>
    <w:rsid w:val="00417F4E"/>
    <w:rsid w:val="004203F2"/>
    <w:rsid w:val="00421D42"/>
    <w:rsid w:val="004223F7"/>
    <w:rsid w:val="0042434C"/>
    <w:rsid w:val="0042461A"/>
    <w:rsid w:val="00425183"/>
    <w:rsid w:val="004254A2"/>
    <w:rsid w:val="004256C0"/>
    <w:rsid w:val="00425989"/>
    <w:rsid w:val="00425B25"/>
    <w:rsid w:val="00426224"/>
    <w:rsid w:val="00426B1E"/>
    <w:rsid w:val="00426E7D"/>
    <w:rsid w:val="004270D2"/>
    <w:rsid w:val="004303B7"/>
    <w:rsid w:val="004324D5"/>
    <w:rsid w:val="004326F8"/>
    <w:rsid w:val="00433514"/>
    <w:rsid w:val="0043363E"/>
    <w:rsid w:val="004351E3"/>
    <w:rsid w:val="00435853"/>
    <w:rsid w:val="00436A09"/>
    <w:rsid w:val="00437DA4"/>
    <w:rsid w:val="0044184E"/>
    <w:rsid w:val="00442423"/>
    <w:rsid w:val="004439BE"/>
    <w:rsid w:val="004455E8"/>
    <w:rsid w:val="00445687"/>
    <w:rsid w:val="00445F95"/>
    <w:rsid w:val="0045027E"/>
    <w:rsid w:val="004505E5"/>
    <w:rsid w:val="00451F37"/>
    <w:rsid w:val="0045289D"/>
    <w:rsid w:val="00452B67"/>
    <w:rsid w:val="004534A2"/>
    <w:rsid w:val="00453B2A"/>
    <w:rsid w:val="004560AF"/>
    <w:rsid w:val="004564C7"/>
    <w:rsid w:val="0046012A"/>
    <w:rsid w:val="00460E98"/>
    <w:rsid w:val="00463F09"/>
    <w:rsid w:val="00465F38"/>
    <w:rsid w:val="00466B70"/>
    <w:rsid w:val="00466CFA"/>
    <w:rsid w:val="004678C7"/>
    <w:rsid w:val="004702E4"/>
    <w:rsid w:val="0047194B"/>
    <w:rsid w:val="00471C99"/>
    <w:rsid w:val="0047238F"/>
    <w:rsid w:val="004726ED"/>
    <w:rsid w:val="004734FD"/>
    <w:rsid w:val="004737E9"/>
    <w:rsid w:val="004751E5"/>
    <w:rsid w:val="0047581F"/>
    <w:rsid w:val="00475EF6"/>
    <w:rsid w:val="00476FB0"/>
    <w:rsid w:val="00477A2C"/>
    <w:rsid w:val="00480BFE"/>
    <w:rsid w:val="0048165A"/>
    <w:rsid w:val="00481AE1"/>
    <w:rsid w:val="00481CCB"/>
    <w:rsid w:val="00481D7D"/>
    <w:rsid w:val="00482170"/>
    <w:rsid w:val="00482575"/>
    <w:rsid w:val="00482DE1"/>
    <w:rsid w:val="004841A7"/>
    <w:rsid w:val="00485864"/>
    <w:rsid w:val="0048644A"/>
    <w:rsid w:val="00486581"/>
    <w:rsid w:val="00486A8E"/>
    <w:rsid w:val="00490E97"/>
    <w:rsid w:val="00491789"/>
    <w:rsid w:val="00491A50"/>
    <w:rsid w:val="00491DD1"/>
    <w:rsid w:val="00493346"/>
    <w:rsid w:val="004A1961"/>
    <w:rsid w:val="004A3AB2"/>
    <w:rsid w:val="004A5026"/>
    <w:rsid w:val="004A54C2"/>
    <w:rsid w:val="004A7B66"/>
    <w:rsid w:val="004B0103"/>
    <w:rsid w:val="004B0D94"/>
    <w:rsid w:val="004B0EDA"/>
    <w:rsid w:val="004B155C"/>
    <w:rsid w:val="004B2C28"/>
    <w:rsid w:val="004B3249"/>
    <w:rsid w:val="004B36B8"/>
    <w:rsid w:val="004B6031"/>
    <w:rsid w:val="004B607D"/>
    <w:rsid w:val="004B6A06"/>
    <w:rsid w:val="004B71C1"/>
    <w:rsid w:val="004B739E"/>
    <w:rsid w:val="004B77A1"/>
    <w:rsid w:val="004C1555"/>
    <w:rsid w:val="004C4764"/>
    <w:rsid w:val="004C4972"/>
    <w:rsid w:val="004C5DFA"/>
    <w:rsid w:val="004C7243"/>
    <w:rsid w:val="004C7FAB"/>
    <w:rsid w:val="004D0135"/>
    <w:rsid w:val="004D01F9"/>
    <w:rsid w:val="004D089B"/>
    <w:rsid w:val="004D0ED4"/>
    <w:rsid w:val="004D1A39"/>
    <w:rsid w:val="004D1FA0"/>
    <w:rsid w:val="004D3874"/>
    <w:rsid w:val="004D4BC3"/>
    <w:rsid w:val="004D50C6"/>
    <w:rsid w:val="004D52D9"/>
    <w:rsid w:val="004D53F0"/>
    <w:rsid w:val="004D5740"/>
    <w:rsid w:val="004D6F74"/>
    <w:rsid w:val="004D70B7"/>
    <w:rsid w:val="004E0598"/>
    <w:rsid w:val="004E2FCD"/>
    <w:rsid w:val="004E30D3"/>
    <w:rsid w:val="004E789F"/>
    <w:rsid w:val="004F0F4B"/>
    <w:rsid w:val="004F2485"/>
    <w:rsid w:val="004F3508"/>
    <w:rsid w:val="004F64D3"/>
    <w:rsid w:val="004F6B04"/>
    <w:rsid w:val="004F71F8"/>
    <w:rsid w:val="004F74B8"/>
    <w:rsid w:val="00500195"/>
    <w:rsid w:val="00501BCF"/>
    <w:rsid w:val="00502313"/>
    <w:rsid w:val="0050231E"/>
    <w:rsid w:val="00502371"/>
    <w:rsid w:val="0050296B"/>
    <w:rsid w:val="0050545A"/>
    <w:rsid w:val="00505946"/>
    <w:rsid w:val="00505AFA"/>
    <w:rsid w:val="00506352"/>
    <w:rsid w:val="00507282"/>
    <w:rsid w:val="0050737E"/>
    <w:rsid w:val="005077E6"/>
    <w:rsid w:val="00511F3C"/>
    <w:rsid w:val="00515E3B"/>
    <w:rsid w:val="0051632A"/>
    <w:rsid w:val="00516C52"/>
    <w:rsid w:val="00517270"/>
    <w:rsid w:val="0051750E"/>
    <w:rsid w:val="00517541"/>
    <w:rsid w:val="00517760"/>
    <w:rsid w:val="0052041F"/>
    <w:rsid w:val="005207AC"/>
    <w:rsid w:val="00520AEA"/>
    <w:rsid w:val="005210D5"/>
    <w:rsid w:val="005217E5"/>
    <w:rsid w:val="0052230C"/>
    <w:rsid w:val="00523402"/>
    <w:rsid w:val="00525749"/>
    <w:rsid w:val="00525D0C"/>
    <w:rsid w:val="00526985"/>
    <w:rsid w:val="005300F6"/>
    <w:rsid w:val="005304EA"/>
    <w:rsid w:val="00531DFA"/>
    <w:rsid w:val="005321FE"/>
    <w:rsid w:val="00532EE9"/>
    <w:rsid w:val="00534183"/>
    <w:rsid w:val="005345FD"/>
    <w:rsid w:val="0053584B"/>
    <w:rsid w:val="00535BE6"/>
    <w:rsid w:val="00540104"/>
    <w:rsid w:val="0054114B"/>
    <w:rsid w:val="005416D2"/>
    <w:rsid w:val="005434A0"/>
    <w:rsid w:val="00544539"/>
    <w:rsid w:val="0054458F"/>
    <w:rsid w:val="005445DA"/>
    <w:rsid w:val="00545E5A"/>
    <w:rsid w:val="0054692E"/>
    <w:rsid w:val="00547114"/>
    <w:rsid w:val="00547EDF"/>
    <w:rsid w:val="005502D2"/>
    <w:rsid w:val="00550A57"/>
    <w:rsid w:val="00552E3D"/>
    <w:rsid w:val="00553A6B"/>
    <w:rsid w:val="00554339"/>
    <w:rsid w:val="005545BB"/>
    <w:rsid w:val="005575C7"/>
    <w:rsid w:val="00557D77"/>
    <w:rsid w:val="00561E31"/>
    <w:rsid w:val="0056217F"/>
    <w:rsid w:val="00563FA6"/>
    <w:rsid w:val="00564556"/>
    <w:rsid w:val="00564679"/>
    <w:rsid w:val="005655C4"/>
    <w:rsid w:val="005657AD"/>
    <w:rsid w:val="00570162"/>
    <w:rsid w:val="00572357"/>
    <w:rsid w:val="00572DE5"/>
    <w:rsid w:val="005741CC"/>
    <w:rsid w:val="00574D72"/>
    <w:rsid w:val="005752FF"/>
    <w:rsid w:val="005754A0"/>
    <w:rsid w:val="00575808"/>
    <w:rsid w:val="00575CD6"/>
    <w:rsid w:val="00580CA3"/>
    <w:rsid w:val="00581D42"/>
    <w:rsid w:val="0058364F"/>
    <w:rsid w:val="00584FD9"/>
    <w:rsid w:val="00585831"/>
    <w:rsid w:val="0058685F"/>
    <w:rsid w:val="005903D4"/>
    <w:rsid w:val="005905DC"/>
    <w:rsid w:val="00590BDC"/>
    <w:rsid w:val="005913B7"/>
    <w:rsid w:val="005928E1"/>
    <w:rsid w:val="00592FC3"/>
    <w:rsid w:val="005932A2"/>
    <w:rsid w:val="00594139"/>
    <w:rsid w:val="00595675"/>
    <w:rsid w:val="00595768"/>
    <w:rsid w:val="00596B2A"/>
    <w:rsid w:val="005970A3"/>
    <w:rsid w:val="005A0866"/>
    <w:rsid w:val="005A0C2C"/>
    <w:rsid w:val="005A0D07"/>
    <w:rsid w:val="005A12AC"/>
    <w:rsid w:val="005A1658"/>
    <w:rsid w:val="005A1CE4"/>
    <w:rsid w:val="005A426C"/>
    <w:rsid w:val="005A6DA7"/>
    <w:rsid w:val="005A6DB8"/>
    <w:rsid w:val="005A77B2"/>
    <w:rsid w:val="005A7D21"/>
    <w:rsid w:val="005A7FC1"/>
    <w:rsid w:val="005B0409"/>
    <w:rsid w:val="005B0C42"/>
    <w:rsid w:val="005B1E3E"/>
    <w:rsid w:val="005B28CA"/>
    <w:rsid w:val="005B3EF9"/>
    <w:rsid w:val="005B4E75"/>
    <w:rsid w:val="005B52B3"/>
    <w:rsid w:val="005B52B4"/>
    <w:rsid w:val="005B53DA"/>
    <w:rsid w:val="005B5F38"/>
    <w:rsid w:val="005B6090"/>
    <w:rsid w:val="005B788B"/>
    <w:rsid w:val="005B7A2B"/>
    <w:rsid w:val="005B7A9E"/>
    <w:rsid w:val="005C07F3"/>
    <w:rsid w:val="005C0896"/>
    <w:rsid w:val="005C10BF"/>
    <w:rsid w:val="005C15CC"/>
    <w:rsid w:val="005C1DE8"/>
    <w:rsid w:val="005C1F63"/>
    <w:rsid w:val="005C1FE2"/>
    <w:rsid w:val="005C2475"/>
    <w:rsid w:val="005C2A9E"/>
    <w:rsid w:val="005C2EE9"/>
    <w:rsid w:val="005C3AA0"/>
    <w:rsid w:val="005C3D34"/>
    <w:rsid w:val="005C6421"/>
    <w:rsid w:val="005C68E8"/>
    <w:rsid w:val="005D0473"/>
    <w:rsid w:val="005D0907"/>
    <w:rsid w:val="005D0F8B"/>
    <w:rsid w:val="005D191C"/>
    <w:rsid w:val="005D2A9F"/>
    <w:rsid w:val="005D31CF"/>
    <w:rsid w:val="005D3A81"/>
    <w:rsid w:val="005D4D37"/>
    <w:rsid w:val="005D50A7"/>
    <w:rsid w:val="005D65DA"/>
    <w:rsid w:val="005D6A4D"/>
    <w:rsid w:val="005D6BC2"/>
    <w:rsid w:val="005D6D60"/>
    <w:rsid w:val="005E1942"/>
    <w:rsid w:val="005E2ED3"/>
    <w:rsid w:val="005E3C15"/>
    <w:rsid w:val="005E5DE1"/>
    <w:rsid w:val="005F02E1"/>
    <w:rsid w:val="005F15B0"/>
    <w:rsid w:val="005F16EE"/>
    <w:rsid w:val="005F20C5"/>
    <w:rsid w:val="005F22EB"/>
    <w:rsid w:val="005F2516"/>
    <w:rsid w:val="005F365B"/>
    <w:rsid w:val="005F3712"/>
    <w:rsid w:val="005F37EF"/>
    <w:rsid w:val="005F4968"/>
    <w:rsid w:val="005F4D93"/>
    <w:rsid w:val="005F6610"/>
    <w:rsid w:val="005F76AA"/>
    <w:rsid w:val="00600A8B"/>
    <w:rsid w:val="00601809"/>
    <w:rsid w:val="006025D8"/>
    <w:rsid w:val="00604E3E"/>
    <w:rsid w:val="0060537E"/>
    <w:rsid w:val="0060656B"/>
    <w:rsid w:val="006068F5"/>
    <w:rsid w:val="00607C90"/>
    <w:rsid w:val="006104AA"/>
    <w:rsid w:val="006108FE"/>
    <w:rsid w:val="006126EF"/>
    <w:rsid w:val="00613555"/>
    <w:rsid w:val="00613ADD"/>
    <w:rsid w:val="00615758"/>
    <w:rsid w:val="006200EE"/>
    <w:rsid w:val="00621EEF"/>
    <w:rsid w:val="00622185"/>
    <w:rsid w:val="00622ABC"/>
    <w:rsid w:val="00623540"/>
    <w:rsid w:val="006242A4"/>
    <w:rsid w:val="006245BD"/>
    <w:rsid w:val="0062482B"/>
    <w:rsid w:val="006266B9"/>
    <w:rsid w:val="00626F59"/>
    <w:rsid w:val="0063108D"/>
    <w:rsid w:val="00631341"/>
    <w:rsid w:val="0063142D"/>
    <w:rsid w:val="0063250E"/>
    <w:rsid w:val="00632C8F"/>
    <w:rsid w:val="00632EF4"/>
    <w:rsid w:val="00633561"/>
    <w:rsid w:val="00633847"/>
    <w:rsid w:val="00633C2B"/>
    <w:rsid w:val="00633D5B"/>
    <w:rsid w:val="00634185"/>
    <w:rsid w:val="0063428E"/>
    <w:rsid w:val="00634A1A"/>
    <w:rsid w:val="00634EBF"/>
    <w:rsid w:val="0063515B"/>
    <w:rsid w:val="00635632"/>
    <w:rsid w:val="00635719"/>
    <w:rsid w:val="00635CED"/>
    <w:rsid w:val="00636E81"/>
    <w:rsid w:val="0063752A"/>
    <w:rsid w:val="006378A8"/>
    <w:rsid w:val="00640B71"/>
    <w:rsid w:val="00643279"/>
    <w:rsid w:val="006436F9"/>
    <w:rsid w:val="00643BA0"/>
    <w:rsid w:val="00643F9C"/>
    <w:rsid w:val="0064562A"/>
    <w:rsid w:val="0064739A"/>
    <w:rsid w:val="006477CE"/>
    <w:rsid w:val="00650415"/>
    <w:rsid w:val="006522CE"/>
    <w:rsid w:val="00652B2E"/>
    <w:rsid w:val="006533A5"/>
    <w:rsid w:val="00654A9A"/>
    <w:rsid w:val="00655581"/>
    <w:rsid w:val="006556C4"/>
    <w:rsid w:val="00655E3A"/>
    <w:rsid w:val="006562F7"/>
    <w:rsid w:val="0065743B"/>
    <w:rsid w:val="006579EC"/>
    <w:rsid w:val="00657E4B"/>
    <w:rsid w:val="0066078D"/>
    <w:rsid w:val="006617AB"/>
    <w:rsid w:val="00661A08"/>
    <w:rsid w:val="00663771"/>
    <w:rsid w:val="00664A3F"/>
    <w:rsid w:val="00666777"/>
    <w:rsid w:val="00667F5B"/>
    <w:rsid w:val="00670171"/>
    <w:rsid w:val="006716DB"/>
    <w:rsid w:val="006722CC"/>
    <w:rsid w:val="00672710"/>
    <w:rsid w:val="00672E4E"/>
    <w:rsid w:val="00673C32"/>
    <w:rsid w:val="00675F06"/>
    <w:rsid w:val="00676B38"/>
    <w:rsid w:val="006811E9"/>
    <w:rsid w:val="006825AA"/>
    <w:rsid w:val="00682624"/>
    <w:rsid w:val="00682B80"/>
    <w:rsid w:val="00682B8C"/>
    <w:rsid w:val="00682F53"/>
    <w:rsid w:val="00682FE4"/>
    <w:rsid w:val="006832C8"/>
    <w:rsid w:val="006841B6"/>
    <w:rsid w:val="00685083"/>
    <w:rsid w:val="00685994"/>
    <w:rsid w:val="006863C0"/>
    <w:rsid w:val="006866E1"/>
    <w:rsid w:val="00686B1E"/>
    <w:rsid w:val="00686D51"/>
    <w:rsid w:val="00690EC3"/>
    <w:rsid w:val="00690FB4"/>
    <w:rsid w:val="00691983"/>
    <w:rsid w:val="0069347E"/>
    <w:rsid w:val="00693621"/>
    <w:rsid w:val="00693AE8"/>
    <w:rsid w:val="00693E83"/>
    <w:rsid w:val="006954F2"/>
    <w:rsid w:val="006958B5"/>
    <w:rsid w:val="00696581"/>
    <w:rsid w:val="00696E38"/>
    <w:rsid w:val="00696EE4"/>
    <w:rsid w:val="00696EEB"/>
    <w:rsid w:val="00697336"/>
    <w:rsid w:val="00697BE0"/>
    <w:rsid w:val="006A1D6F"/>
    <w:rsid w:val="006A3327"/>
    <w:rsid w:val="006A3572"/>
    <w:rsid w:val="006A5E46"/>
    <w:rsid w:val="006A6118"/>
    <w:rsid w:val="006A6FEE"/>
    <w:rsid w:val="006B0288"/>
    <w:rsid w:val="006B237F"/>
    <w:rsid w:val="006B2647"/>
    <w:rsid w:val="006B2943"/>
    <w:rsid w:val="006B32AE"/>
    <w:rsid w:val="006B3982"/>
    <w:rsid w:val="006B3F08"/>
    <w:rsid w:val="006B40A2"/>
    <w:rsid w:val="006B49AD"/>
    <w:rsid w:val="006B6DB4"/>
    <w:rsid w:val="006B79DC"/>
    <w:rsid w:val="006B7B8B"/>
    <w:rsid w:val="006C011E"/>
    <w:rsid w:val="006C1B71"/>
    <w:rsid w:val="006C4444"/>
    <w:rsid w:val="006C51A5"/>
    <w:rsid w:val="006C548C"/>
    <w:rsid w:val="006C5A11"/>
    <w:rsid w:val="006C5FFB"/>
    <w:rsid w:val="006C6BBD"/>
    <w:rsid w:val="006C7D88"/>
    <w:rsid w:val="006C7FB7"/>
    <w:rsid w:val="006D151F"/>
    <w:rsid w:val="006D1DC6"/>
    <w:rsid w:val="006D2BA0"/>
    <w:rsid w:val="006D4984"/>
    <w:rsid w:val="006D5C0D"/>
    <w:rsid w:val="006D6B4C"/>
    <w:rsid w:val="006D7285"/>
    <w:rsid w:val="006D7576"/>
    <w:rsid w:val="006E35F5"/>
    <w:rsid w:val="006E40D0"/>
    <w:rsid w:val="006E4F7D"/>
    <w:rsid w:val="006E6506"/>
    <w:rsid w:val="006E6CBA"/>
    <w:rsid w:val="006E6FE4"/>
    <w:rsid w:val="006E7505"/>
    <w:rsid w:val="006E76DC"/>
    <w:rsid w:val="006E76FD"/>
    <w:rsid w:val="006E7EB6"/>
    <w:rsid w:val="006F0089"/>
    <w:rsid w:val="006F3825"/>
    <w:rsid w:val="006F38F5"/>
    <w:rsid w:val="006F479B"/>
    <w:rsid w:val="006F4C31"/>
    <w:rsid w:val="006F655B"/>
    <w:rsid w:val="007008F3"/>
    <w:rsid w:val="00700911"/>
    <w:rsid w:val="00700D87"/>
    <w:rsid w:val="00707530"/>
    <w:rsid w:val="00712C2B"/>
    <w:rsid w:val="00713A22"/>
    <w:rsid w:val="007150DE"/>
    <w:rsid w:val="00715B9D"/>
    <w:rsid w:val="00716F7E"/>
    <w:rsid w:val="00720151"/>
    <w:rsid w:val="0072101D"/>
    <w:rsid w:val="00721780"/>
    <w:rsid w:val="00723207"/>
    <w:rsid w:val="0072417E"/>
    <w:rsid w:val="00724285"/>
    <w:rsid w:val="007256F4"/>
    <w:rsid w:val="00726C3D"/>
    <w:rsid w:val="00730197"/>
    <w:rsid w:val="007320A0"/>
    <w:rsid w:val="00732561"/>
    <w:rsid w:val="0073285C"/>
    <w:rsid w:val="007330C6"/>
    <w:rsid w:val="007333E3"/>
    <w:rsid w:val="00735BF0"/>
    <w:rsid w:val="00736261"/>
    <w:rsid w:val="00736C62"/>
    <w:rsid w:val="007371DF"/>
    <w:rsid w:val="00742452"/>
    <w:rsid w:val="00742808"/>
    <w:rsid w:val="00743051"/>
    <w:rsid w:val="0074438F"/>
    <w:rsid w:val="007443B9"/>
    <w:rsid w:val="007459A5"/>
    <w:rsid w:val="0074658F"/>
    <w:rsid w:val="00746636"/>
    <w:rsid w:val="00746A9F"/>
    <w:rsid w:val="007479D2"/>
    <w:rsid w:val="00747FED"/>
    <w:rsid w:val="00751524"/>
    <w:rsid w:val="0075194B"/>
    <w:rsid w:val="00752DD1"/>
    <w:rsid w:val="00753609"/>
    <w:rsid w:val="00760C02"/>
    <w:rsid w:val="00761FE6"/>
    <w:rsid w:val="00763459"/>
    <w:rsid w:val="00764111"/>
    <w:rsid w:val="00765018"/>
    <w:rsid w:val="00765BF3"/>
    <w:rsid w:val="00765D58"/>
    <w:rsid w:val="007702CB"/>
    <w:rsid w:val="007702F1"/>
    <w:rsid w:val="0077066B"/>
    <w:rsid w:val="00770826"/>
    <w:rsid w:val="007716D7"/>
    <w:rsid w:val="00772D27"/>
    <w:rsid w:val="00772E86"/>
    <w:rsid w:val="007743DF"/>
    <w:rsid w:val="00774AFC"/>
    <w:rsid w:val="00774D8A"/>
    <w:rsid w:val="00775201"/>
    <w:rsid w:val="00775334"/>
    <w:rsid w:val="00775BCC"/>
    <w:rsid w:val="0077673D"/>
    <w:rsid w:val="00776B39"/>
    <w:rsid w:val="00777CC0"/>
    <w:rsid w:val="0078070C"/>
    <w:rsid w:val="00780DB3"/>
    <w:rsid w:val="00780F12"/>
    <w:rsid w:val="00781374"/>
    <w:rsid w:val="007831BF"/>
    <w:rsid w:val="007847E8"/>
    <w:rsid w:val="00786B9A"/>
    <w:rsid w:val="00794C72"/>
    <w:rsid w:val="007A01AC"/>
    <w:rsid w:val="007A0485"/>
    <w:rsid w:val="007A058C"/>
    <w:rsid w:val="007A0FA3"/>
    <w:rsid w:val="007A0FBA"/>
    <w:rsid w:val="007A1710"/>
    <w:rsid w:val="007A4B45"/>
    <w:rsid w:val="007A4F4C"/>
    <w:rsid w:val="007A764D"/>
    <w:rsid w:val="007A7B8D"/>
    <w:rsid w:val="007B22E6"/>
    <w:rsid w:val="007B2C73"/>
    <w:rsid w:val="007B2D57"/>
    <w:rsid w:val="007B2D7A"/>
    <w:rsid w:val="007B2F4C"/>
    <w:rsid w:val="007B314D"/>
    <w:rsid w:val="007B443C"/>
    <w:rsid w:val="007B5A81"/>
    <w:rsid w:val="007B659D"/>
    <w:rsid w:val="007B6766"/>
    <w:rsid w:val="007B6AE4"/>
    <w:rsid w:val="007B6F06"/>
    <w:rsid w:val="007C0C88"/>
    <w:rsid w:val="007C109F"/>
    <w:rsid w:val="007C15BE"/>
    <w:rsid w:val="007C23E7"/>
    <w:rsid w:val="007C2766"/>
    <w:rsid w:val="007C32DB"/>
    <w:rsid w:val="007C3A1B"/>
    <w:rsid w:val="007C64C3"/>
    <w:rsid w:val="007D011F"/>
    <w:rsid w:val="007D1A88"/>
    <w:rsid w:val="007D2890"/>
    <w:rsid w:val="007D3067"/>
    <w:rsid w:val="007D31BF"/>
    <w:rsid w:val="007D42E0"/>
    <w:rsid w:val="007D63A4"/>
    <w:rsid w:val="007D7554"/>
    <w:rsid w:val="007E163B"/>
    <w:rsid w:val="007E1DF2"/>
    <w:rsid w:val="007E2ABE"/>
    <w:rsid w:val="007E4BDC"/>
    <w:rsid w:val="007E56E1"/>
    <w:rsid w:val="007E68D9"/>
    <w:rsid w:val="007F0018"/>
    <w:rsid w:val="007F0814"/>
    <w:rsid w:val="007F1D92"/>
    <w:rsid w:val="007F26DF"/>
    <w:rsid w:val="007F2EC1"/>
    <w:rsid w:val="007F30AF"/>
    <w:rsid w:val="007F325D"/>
    <w:rsid w:val="007F5B6A"/>
    <w:rsid w:val="007F6098"/>
    <w:rsid w:val="007F7887"/>
    <w:rsid w:val="00801909"/>
    <w:rsid w:val="00804A66"/>
    <w:rsid w:val="0080566C"/>
    <w:rsid w:val="008057B9"/>
    <w:rsid w:val="008075F2"/>
    <w:rsid w:val="008103B8"/>
    <w:rsid w:val="00812419"/>
    <w:rsid w:val="0081253B"/>
    <w:rsid w:val="00812D53"/>
    <w:rsid w:val="008147BE"/>
    <w:rsid w:val="0081485A"/>
    <w:rsid w:val="00815526"/>
    <w:rsid w:val="00815773"/>
    <w:rsid w:val="00816050"/>
    <w:rsid w:val="008160BF"/>
    <w:rsid w:val="00816C1A"/>
    <w:rsid w:val="00817C7D"/>
    <w:rsid w:val="00824C5E"/>
    <w:rsid w:val="008265A8"/>
    <w:rsid w:val="008277DF"/>
    <w:rsid w:val="00830637"/>
    <w:rsid w:val="00830AE2"/>
    <w:rsid w:val="0083131A"/>
    <w:rsid w:val="00831656"/>
    <w:rsid w:val="008329CC"/>
    <w:rsid w:val="00832C57"/>
    <w:rsid w:val="008356D4"/>
    <w:rsid w:val="0083585B"/>
    <w:rsid w:val="00837421"/>
    <w:rsid w:val="00837819"/>
    <w:rsid w:val="00837BB1"/>
    <w:rsid w:val="0084216B"/>
    <w:rsid w:val="00843C07"/>
    <w:rsid w:val="00844AFD"/>
    <w:rsid w:val="00845FB7"/>
    <w:rsid w:val="00847079"/>
    <w:rsid w:val="00847713"/>
    <w:rsid w:val="0085311E"/>
    <w:rsid w:val="00853863"/>
    <w:rsid w:val="00854B3F"/>
    <w:rsid w:val="00854EF9"/>
    <w:rsid w:val="00857511"/>
    <w:rsid w:val="0086027E"/>
    <w:rsid w:val="00860E59"/>
    <w:rsid w:val="00861658"/>
    <w:rsid w:val="00861838"/>
    <w:rsid w:val="008618A6"/>
    <w:rsid w:val="00861C99"/>
    <w:rsid w:val="00862362"/>
    <w:rsid w:val="00863B1C"/>
    <w:rsid w:val="008662A5"/>
    <w:rsid w:val="00867308"/>
    <w:rsid w:val="008703E8"/>
    <w:rsid w:val="00871685"/>
    <w:rsid w:val="0087409B"/>
    <w:rsid w:val="00874BC1"/>
    <w:rsid w:val="00874DC7"/>
    <w:rsid w:val="00875203"/>
    <w:rsid w:val="00875BEC"/>
    <w:rsid w:val="00876425"/>
    <w:rsid w:val="00877D52"/>
    <w:rsid w:val="00881748"/>
    <w:rsid w:val="00881996"/>
    <w:rsid w:val="00881CD5"/>
    <w:rsid w:val="00882430"/>
    <w:rsid w:val="008825E2"/>
    <w:rsid w:val="00884199"/>
    <w:rsid w:val="0088536A"/>
    <w:rsid w:val="00885B2E"/>
    <w:rsid w:val="00885FBF"/>
    <w:rsid w:val="008879EC"/>
    <w:rsid w:val="00887AF9"/>
    <w:rsid w:val="00890A7B"/>
    <w:rsid w:val="00891E0E"/>
    <w:rsid w:val="0089213D"/>
    <w:rsid w:val="00892BE5"/>
    <w:rsid w:val="008931EC"/>
    <w:rsid w:val="008937E6"/>
    <w:rsid w:val="00896210"/>
    <w:rsid w:val="00896492"/>
    <w:rsid w:val="00897776"/>
    <w:rsid w:val="008A0603"/>
    <w:rsid w:val="008A0F88"/>
    <w:rsid w:val="008A1109"/>
    <w:rsid w:val="008A22FB"/>
    <w:rsid w:val="008A2723"/>
    <w:rsid w:val="008A30D9"/>
    <w:rsid w:val="008A42FF"/>
    <w:rsid w:val="008A48B1"/>
    <w:rsid w:val="008A556F"/>
    <w:rsid w:val="008A61D9"/>
    <w:rsid w:val="008A6C56"/>
    <w:rsid w:val="008A7FD6"/>
    <w:rsid w:val="008B0BC9"/>
    <w:rsid w:val="008B1189"/>
    <w:rsid w:val="008B177B"/>
    <w:rsid w:val="008B299C"/>
    <w:rsid w:val="008B533C"/>
    <w:rsid w:val="008B549D"/>
    <w:rsid w:val="008B55C5"/>
    <w:rsid w:val="008C27EC"/>
    <w:rsid w:val="008C2FB2"/>
    <w:rsid w:val="008C2FBC"/>
    <w:rsid w:val="008C3CF3"/>
    <w:rsid w:val="008C4084"/>
    <w:rsid w:val="008C51F1"/>
    <w:rsid w:val="008C5C46"/>
    <w:rsid w:val="008C6458"/>
    <w:rsid w:val="008C7B33"/>
    <w:rsid w:val="008C7F27"/>
    <w:rsid w:val="008D06EC"/>
    <w:rsid w:val="008D0A3E"/>
    <w:rsid w:val="008D128A"/>
    <w:rsid w:val="008D1447"/>
    <w:rsid w:val="008D453A"/>
    <w:rsid w:val="008D469F"/>
    <w:rsid w:val="008D52F7"/>
    <w:rsid w:val="008D6184"/>
    <w:rsid w:val="008D670F"/>
    <w:rsid w:val="008D7096"/>
    <w:rsid w:val="008D779B"/>
    <w:rsid w:val="008D790C"/>
    <w:rsid w:val="008E0C05"/>
    <w:rsid w:val="008E0D35"/>
    <w:rsid w:val="008E22C6"/>
    <w:rsid w:val="008E3AA8"/>
    <w:rsid w:val="008E3E8D"/>
    <w:rsid w:val="008E52D0"/>
    <w:rsid w:val="008E62FD"/>
    <w:rsid w:val="008E63F7"/>
    <w:rsid w:val="008E7F64"/>
    <w:rsid w:val="008F0346"/>
    <w:rsid w:val="008F0E7C"/>
    <w:rsid w:val="008F0FC4"/>
    <w:rsid w:val="008F11E7"/>
    <w:rsid w:val="008F1D86"/>
    <w:rsid w:val="008F47BA"/>
    <w:rsid w:val="008F4C65"/>
    <w:rsid w:val="008F50AE"/>
    <w:rsid w:val="008F5240"/>
    <w:rsid w:val="008F7480"/>
    <w:rsid w:val="009006CD"/>
    <w:rsid w:val="00901E2E"/>
    <w:rsid w:val="0090394D"/>
    <w:rsid w:val="009050B2"/>
    <w:rsid w:val="009068A9"/>
    <w:rsid w:val="009069D2"/>
    <w:rsid w:val="009107BC"/>
    <w:rsid w:val="00910AA2"/>
    <w:rsid w:val="00910E97"/>
    <w:rsid w:val="00912880"/>
    <w:rsid w:val="00912E77"/>
    <w:rsid w:val="0091328A"/>
    <w:rsid w:val="009151D1"/>
    <w:rsid w:val="00916C45"/>
    <w:rsid w:val="009176EB"/>
    <w:rsid w:val="00917F77"/>
    <w:rsid w:val="009201F0"/>
    <w:rsid w:val="0092049E"/>
    <w:rsid w:val="00920D29"/>
    <w:rsid w:val="00920D97"/>
    <w:rsid w:val="009218FB"/>
    <w:rsid w:val="00923208"/>
    <w:rsid w:val="009244CE"/>
    <w:rsid w:val="0092467F"/>
    <w:rsid w:val="00925A2E"/>
    <w:rsid w:val="00926E4F"/>
    <w:rsid w:val="00931BFF"/>
    <w:rsid w:val="00932190"/>
    <w:rsid w:val="00932198"/>
    <w:rsid w:val="00933222"/>
    <w:rsid w:val="00933243"/>
    <w:rsid w:val="009336C5"/>
    <w:rsid w:val="00934583"/>
    <w:rsid w:val="009346CC"/>
    <w:rsid w:val="009373CB"/>
    <w:rsid w:val="009377C5"/>
    <w:rsid w:val="00942EA6"/>
    <w:rsid w:val="00943559"/>
    <w:rsid w:val="00943C09"/>
    <w:rsid w:val="00944DDA"/>
    <w:rsid w:val="0094518E"/>
    <w:rsid w:val="00945944"/>
    <w:rsid w:val="00946040"/>
    <w:rsid w:val="0094661E"/>
    <w:rsid w:val="009516F0"/>
    <w:rsid w:val="00951D83"/>
    <w:rsid w:val="00952731"/>
    <w:rsid w:val="009550ED"/>
    <w:rsid w:val="00955787"/>
    <w:rsid w:val="00955F73"/>
    <w:rsid w:val="009561C4"/>
    <w:rsid w:val="009563AD"/>
    <w:rsid w:val="009609BD"/>
    <w:rsid w:val="00961867"/>
    <w:rsid w:val="009619AF"/>
    <w:rsid w:val="00963EFC"/>
    <w:rsid w:val="009656E4"/>
    <w:rsid w:val="00965E5E"/>
    <w:rsid w:val="00970597"/>
    <w:rsid w:val="0097084F"/>
    <w:rsid w:val="00970F93"/>
    <w:rsid w:val="0097309C"/>
    <w:rsid w:val="009738F5"/>
    <w:rsid w:val="009766A7"/>
    <w:rsid w:val="00977EB1"/>
    <w:rsid w:val="00980674"/>
    <w:rsid w:val="00980D52"/>
    <w:rsid w:val="00980DF1"/>
    <w:rsid w:val="00980EE4"/>
    <w:rsid w:val="00981B48"/>
    <w:rsid w:val="00982581"/>
    <w:rsid w:val="009849C9"/>
    <w:rsid w:val="00984E87"/>
    <w:rsid w:val="009855C8"/>
    <w:rsid w:val="00985D05"/>
    <w:rsid w:val="00986E5C"/>
    <w:rsid w:val="00987049"/>
    <w:rsid w:val="00992076"/>
    <w:rsid w:val="0099246A"/>
    <w:rsid w:val="00992698"/>
    <w:rsid w:val="00992F2A"/>
    <w:rsid w:val="00993500"/>
    <w:rsid w:val="009939FB"/>
    <w:rsid w:val="00994F5F"/>
    <w:rsid w:val="00995515"/>
    <w:rsid w:val="00995925"/>
    <w:rsid w:val="00995B89"/>
    <w:rsid w:val="00996347"/>
    <w:rsid w:val="00996352"/>
    <w:rsid w:val="009A1C01"/>
    <w:rsid w:val="009A2391"/>
    <w:rsid w:val="009A2D39"/>
    <w:rsid w:val="009A3A9F"/>
    <w:rsid w:val="009A3C59"/>
    <w:rsid w:val="009A4647"/>
    <w:rsid w:val="009A5FEC"/>
    <w:rsid w:val="009A6238"/>
    <w:rsid w:val="009A659E"/>
    <w:rsid w:val="009A6AA6"/>
    <w:rsid w:val="009B036E"/>
    <w:rsid w:val="009B11DA"/>
    <w:rsid w:val="009B34E7"/>
    <w:rsid w:val="009B41B8"/>
    <w:rsid w:val="009B692E"/>
    <w:rsid w:val="009C0C9E"/>
    <w:rsid w:val="009C0EDE"/>
    <w:rsid w:val="009C1446"/>
    <w:rsid w:val="009C1F32"/>
    <w:rsid w:val="009C1FCC"/>
    <w:rsid w:val="009C208D"/>
    <w:rsid w:val="009C23F5"/>
    <w:rsid w:val="009C2639"/>
    <w:rsid w:val="009C35CA"/>
    <w:rsid w:val="009C3B83"/>
    <w:rsid w:val="009C3FC5"/>
    <w:rsid w:val="009C42B6"/>
    <w:rsid w:val="009C4ABB"/>
    <w:rsid w:val="009C4E28"/>
    <w:rsid w:val="009C537D"/>
    <w:rsid w:val="009C55DC"/>
    <w:rsid w:val="009D0E58"/>
    <w:rsid w:val="009D25AD"/>
    <w:rsid w:val="009D2B45"/>
    <w:rsid w:val="009D4657"/>
    <w:rsid w:val="009D472E"/>
    <w:rsid w:val="009D4B31"/>
    <w:rsid w:val="009D581C"/>
    <w:rsid w:val="009D5F6F"/>
    <w:rsid w:val="009D619A"/>
    <w:rsid w:val="009D6752"/>
    <w:rsid w:val="009D6CE5"/>
    <w:rsid w:val="009D78A6"/>
    <w:rsid w:val="009E00F8"/>
    <w:rsid w:val="009E2DE3"/>
    <w:rsid w:val="009E3B62"/>
    <w:rsid w:val="009E3FB9"/>
    <w:rsid w:val="009E71B3"/>
    <w:rsid w:val="009F06DD"/>
    <w:rsid w:val="009F1930"/>
    <w:rsid w:val="009F1E86"/>
    <w:rsid w:val="009F2B75"/>
    <w:rsid w:val="009F2D10"/>
    <w:rsid w:val="009F42B2"/>
    <w:rsid w:val="009F5723"/>
    <w:rsid w:val="009F65C0"/>
    <w:rsid w:val="009F7961"/>
    <w:rsid w:val="009F7FA0"/>
    <w:rsid w:val="00A00E8B"/>
    <w:rsid w:val="00A01EDF"/>
    <w:rsid w:val="00A01FFF"/>
    <w:rsid w:val="00A0212B"/>
    <w:rsid w:val="00A02BFA"/>
    <w:rsid w:val="00A051B6"/>
    <w:rsid w:val="00A05BEB"/>
    <w:rsid w:val="00A060B7"/>
    <w:rsid w:val="00A06E15"/>
    <w:rsid w:val="00A10174"/>
    <w:rsid w:val="00A10644"/>
    <w:rsid w:val="00A1074E"/>
    <w:rsid w:val="00A14364"/>
    <w:rsid w:val="00A14483"/>
    <w:rsid w:val="00A14B06"/>
    <w:rsid w:val="00A158DD"/>
    <w:rsid w:val="00A162FC"/>
    <w:rsid w:val="00A167F1"/>
    <w:rsid w:val="00A16EE7"/>
    <w:rsid w:val="00A1719C"/>
    <w:rsid w:val="00A2089C"/>
    <w:rsid w:val="00A20F30"/>
    <w:rsid w:val="00A22050"/>
    <w:rsid w:val="00A22795"/>
    <w:rsid w:val="00A24815"/>
    <w:rsid w:val="00A2521C"/>
    <w:rsid w:val="00A26873"/>
    <w:rsid w:val="00A27749"/>
    <w:rsid w:val="00A27C0A"/>
    <w:rsid w:val="00A30251"/>
    <w:rsid w:val="00A33207"/>
    <w:rsid w:val="00A34C93"/>
    <w:rsid w:val="00A36923"/>
    <w:rsid w:val="00A402AD"/>
    <w:rsid w:val="00A41187"/>
    <w:rsid w:val="00A42316"/>
    <w:rsid w:val="00A425CE"/>
    <w:rsid w:val="00A43F7D"/>
    <w:rsid w:val="00A44863"/>
    <w:rsid w:val="00A45A91"/>
    <w:rsid w:val="00A465ED"/>
    <w:rsid w:val="00A50465"/>
    <w:rsid w:val="00A50901"/>
    <w:rsid w:val="00A50DF2"/>
    <w:rsid w:val="00A5225C"/>
    <w:rsid w:val="00A524E1"/>
    <w:rsid w:val="00A528CB"/>
    <w:rsid w:val="00A550D8"/>
    <w:rsid w:val="00A55A8C"/>
    <w:rsid w:val="00A561A5"/>
    <w:rsid w:val="00A56492"/>
    <w:rsid w:val="00A56C27"/>
    <w:rsid w:val="00A56DC8"/>
    <w:rsid w:val="00A57762"/>
    <w:rsid w:val="00A614C7"/>
    <w:rsid w:val="00A6228A"/>
    <w:rsid w:val="00A629CB"/>
    <w:rsid w:val="00A62C07"/>
    <w:rsid w:val="00A63DCC"/>
    <w:rsid w:val="00A6566C"/>
    <w:rsid w:val="00A66841"/>
    <w:rsid w:val="00A67E34"/>
    <w:rsid w:val="00A71627"/>
    <w:rsid w:val="00A71E93"/>
    <w:rsid w:val="00A739BA"/>
    <w:rsid w:val="00A75EB1"/>
    <w:rsid w:val="00A819AE"/>
    <w:rsid w:val="00A81B3B"/>
    <w:rsid w:val="00A823F8"/>
    <w:rsid w:val="00A82DFE"/>
    <w:rsid w:val="00A837F2"/>
    <w:rsid w:val="00A843D2"/>
    <w:rsid w:val="00A84AD3"/>
    <w:rsid w:val="00A84BED"/>
    <w:rsid w:val="00A84D22"/>
    <w:rsid w:val="00A85D2F"/>
    <w:rsid w:val="00A86394"/>
    <w:rsid w:val="00A8693C"/>
    <w:rsid w:val="00A87721"/>
    <w:rsid w:val="00A905FF"/>
    <w:rsid w:val="00A91ADE"/>
    <w:rsid w:val="00A9210D"/>
    <w:rsid w:val="00A95419"/>
    <w:rsid w:val="00A95D00"/>
    <w:rsid w:val="00A96AFC"/>
    <w:rsid w:val="00A97378"/>
    <w:rsid w:val="00AA0CC0"/>
    <w:rsid w:val="00AA1E3E"/>
    <w:rsid w:val="00AA28A5"/>
    <w:rsid w:val="00AA3ABF"/>
    <w:rsid w:val="00AA424B"/>
    <w:rsid w:val="00AA4A93"/>
    <w:rsid w:val="00AA503A"/>
    <w:rsid w:val="00AA5F47"/>
    <w:rsid w:val="00AA6120"/>
    <w:rsid w:val="00AA727F"/>
    <w:rsid w:val="00AA79C5"/>
    <w:rsid w:val="00AB05F7"/>
    <w:rsid w:val="00AB3C96"/>
    <w:rsid w:val="00AB4319"/>
    <w:rsid w:val="00AB4427"/>
    <w:rsid w:val="00AB71E6"/>
    <w:rsid w:val="00AB7554"/>
    <w:rsid w:val="00AC067C"/>
    <w:rsid w:val="00AC14CE"/>
    <w:rsid w:val="00AC2401"/>
    <w:rsid w:val="00AC304A"/>
    <w:rsid w:val="00AC327F"/>
    <w:rsid w:val="00AC3440"/>
    <w:rsid w:val="00AC575B"/>
    <w:rsid w:val="00AC5B91"/>
    <w:rsid w:val="00AC69DB"/>
    <w:rsid w:val="00AC763E"/>
    <w:rsid w:val="00AD0A44"/>
    <w:rsid w:val="00AD1C00"/>
    <w:rsid w:val="00AD2C28"/>
    <w:rsid w:val="00AD366A"/>
    <w:rsid w:val="00AD4D0E"/>
    <w:rsid w:val="00AD4F6D"/>
    <w:rsid w:val="00AD574F"/>
    <w:rsid w:val="00AD659C"/>
    <w:rsid w:val="00AD748B"/>
    <w:rsid w:val="00AE0F30"/>
    <w:rsid w:val="00AE4375"/>
    <w:rsid w:val="00AE4A7C"/>
    <w:rsid w:val="00AE5986"/>
    <w:rsid w:val="00AE5CAC"/>
    <w:rsid w:val="00AE64AC"/>
    <w:rsid w:val="00AE6F5C"/>
    <w:rsid w:val="00AF1897"/>
    <w:rsid w:val="00AF1FD4"/>
    <w:rsid w:val="00AF32D1"/>
    <w:rsid w:val="00AF3751"/>
    <w:rsid w:val="00AF444B"/>
    <w:rsid w:val="00AF5010"/>
    <w:rsid w:val="00AF6167"/>
    <w:rsid w:val="00AF6940"/>
    <w:rsid w:val="00AF7441"/>
    <w:rsid w:val="00AF7D06"/>
    <w:rsid w:val="00B007D1"/>
    <w:rsid w:val="00B01861"/>
    <w:rsid w:val="00B01F5E"/>
    <w:rsid w:val="00B027C2"/>
    <w:rsid w:val="00B02E6D"/>
    <w:rsid w:val="00B035C9"/>
    <w:rsid w:val="00B04887"/>
    <w:rsid w:val="00B04CBB"/>
    <w:rsid w:val="00B06276"/>
    <w:rsid w:val="00B1123A"/>
    <w:rsid w:val="00B11496"/>
    <w:rsid w:val="00B14536"/>
    <w:rsid w:val="00B153F7"/>
    <w:rsid w:val="00B15E52"/>
    <w:rsid w:val="00B16BB8"/>
    <w:rsid w:val="00B175C1"/>
    <w:rsid w:val="00B1783A"/>
    <w:rsid w:val="00B2012B"/>
    <w:rsid w:val="00B22826"/>
    <w:rsid w:val="00B22A78"/>
    <w:rsid w:val="00B22EEA"/>
    <w:rsid w:val="00B26205"/>
    <w:rsid w:val="00B26F62"/>
    <w:rsid w:val="00B27658"/>
    <w:rsid w:val="00B27D2C"/>
    <w:rsid w:val="00B305A2"/>
    <w:rsid w:val="00B3145E"/>
    <w:rsid w:val="00B329D5"/>
    <w:rsid w:val="00B3348B"/>
    <w:rsid w:val="00B3749B"/>
    <w:rsid w:val="00B374EE"/>
    <w:rsid w:val="00B37737"/>
    <w:rsid w:val="00B3779F"/>
    <w:rsid w:val="00B4027F"/>
    <w:rsid w:val="00B40827"/>
    <w:rsid w:val="00B427AF"/>
    <w:rsid w:val="00B42EC0"/>
    <w:rsid w:val="00B4410A"/>
    <w:rsid w:val="00B44A1B"/>
    <w:rsid w:val="00B45671"/>
    <w:rsid w:val="00B4580E"/>
    <w:rsid w:val="00B45EC7"/>
    <w:rsid w:val="00B466C6"/>
    <w:rsid w:val="00B46849"/>
    <w:rsid w:val="00B46CC0"/>
    <w:rsid w:val="00B46EDD"/>
    <w:rsid w:val="00B46F2A"/>
    <w:rsid w:val="00B473E5"/>
    <w:rsid w:val="00B4779F"/>
    <w:rsid w:val="00B478D2"/>
    <w:rsid w:val="00B5009F"/>
    <w:rsid w:val="00B511D3"/>
    <w:rsid w:val="00B51481"/>
    <w:rsid w:val="00B520AC"/>
    <w:rsid w:val="00B529B5"/>
    <w:rsid w:val="00B52EBC"/>
    <w:rsid w:val="00B5312D"/>
    <w:rsid w:val="00B53EC7"/>
    <w:rsid w:val="00B54B77"/>
    <w:rsid w:val="00B55726"/>
    <w:rsid w:val="00B56F13"/>
    <w:rsid w:val="00B61424"/>
    <w:rsid w:val="00B62AD6"/>
    <w:rsid w:val="00B62B48"/>
    <w:rsid w:val="00B63F75"/>
    <w:rsid w:val="00B64ED5"/>
    <w:rsid w:val="00B65554"/>
    <w:rsid w:val="00B65B0E"/>
    <w:rsid w:val="00B664DD"/>
    <w:rsid w:val="00B67905"/>
    <w:rsid w:val="00B711DF"/>
    <w:rsid w:val="00B71582"/>
    <w:rsid w:val="00B718C1"/>
    <w:rsid w:val="00B74871"/>
    <w:rsid w:val="00B75B24"/>
    <w:rsid w:val="00B7627C"/>
    <w:rsid w:val="00B76A30"/>
    <w:rsid w:val="00B77656"/>
    <w:rsid w:val="00B77BF6"/>
    <w:rsid w:val="00B806FA"/>
    <w:rsid w:val="00B80FB0"/>
    <w:rsid w:val="00B8144E"/>
    <w:rsid w:val="00B81865"/>
    <w:rsid w:val="00B81D05"/>
    <w:rsid w:val="00B823C1"/>
    <w:rsid w:val="00B840A8"/>
    <w:rsid w:val="00B84BBC"/>
    <w:rsid w:val="00B850C2"/>
    <w:rsid w:val="00B861F3"/>
    <w:rsid w:val="00B875F6"/>
    <w:rsid w:val="00B87C9F"/>
    <w:rsid w:val="00B908EA"/>
    <w:rsid w:val="00B910DE"/>
    <w:rsid w:val="00B921AF"/>
    <w:rsid w:val="00B93C43"/>
    <w:rsid w:val="00B94B36"/>
    <w:rsid w:val="00B94BA8"/>
    <w:rsid w:val="00B9676C"/>
    <w:rsid w:val="00B96A84"/>
    <w:rsid w:val="00B9737E"/>
    <w:rsid w:val="00B97E87"/>
    <w:rsid w:val="00BA0A9E"/>
    <w:rsid w:val="00BA0B17"/>
    <w:rsid w:val="00BA14B1"/>
    <w:rsid w:val="00BA1611"/>
    <w:rsid w:val="00BA1FCD"/>
    <w:rsid w:val="00BA220F"/>
    <w:rsid w:val="00BA2929"/>
    <w:rsid w:val="00BA299C"/>
    <w:rsid w:val="00BA4EAB"/>
    <w:rsid w:val="00BA5F88"/>
    <w:rsid w:val="00BA62D0"/>
    <w:rsid w:val="00BA6913"/>
    <w:rsid w:val="00BA6ECB"/>
    <w:rsid w:val="00BA7918"/>
    <w:rsid w:val="00BB1381"/>
    <w:rsid w:val="00BB2092"/>
    <w:rsid w:val="00BB4232"/>
    <w:rsid w:val="00BB4C37"/>
    <w:rsid w:val="00BB4FB4"/>
    <w:rsid w:val="00BB5392"/>
    <w:rsid w:val="00BB6191"/>
    <w:rsid w:val="00BB7C78"/>
    <w:rsid w:val="00BC08DB"/>
    <w:rsid w:val="00BC11AE"/>
    <w:rsid w:val="00BC1C33"/>
    <w:rsid w:val="00BC2BCE"/>
    <w:rsid w:val="00BC3B65"/>
    <w:rsid w:val="00BC42B5"/>
    <w:rsid w:val="00BC459B"/>
    <w:rsid w:val="00BC4994"/>
    <w:rsid w:val="00BC4D0B"/>
    <w:rsid w:val="00BC5436"/>
    <w:rsid w:val="00BC6549"/>
    <w:rsid w:val="00BC6575"/>
    <w:rsid w:val="00BC7177"/>
    <w:rsid w:val="00BD0545"/>
    <w:rsid w:val="00BD0C43"/>
    <w:rsid w:val="00BD1087"/>
    <w:rsid w:val="00BD121D"/>
    <w:rsid w:val="00BD150C"/>
    <w:rsid w:val="00BD1BF7"/>
    <w:rsid w:val="00BD213F"/>
    <w:rsid w:val="00BD23EA"/>
    <w:rsid w:val="00BD266B"/>
    <w:rsid w:val="00BD328C"/>
    <w:rsid w:val="00BD34E2"/>
    <w:rsid w:val="00BD3EB1"/>
    <w:rsid w:val="00BD42E9"/>
    <w:rsid w:val="00BD6FB9"/>
    <w:rsid w:val="00BD78D8"/>
    <w:rsid w:val="00BE10E7"/>
    <w:rsid w:val="00BE19A2"/>
    <w:rsid w:val="00BE2D52"/>
    <w:rsid w:val="00BE3482"/>
    <w:rsid w:val="00BE63BA"/>
    <w:rsid w:val="00BE72E0"/>
    <w:rsid w:val="00BE77DB"/>
    <w:rsid w:val="00BF05EC"/>
    <w:rsid w:val="00BF07F7"/>
    <w:rsid w:val="00BF2257"/>
    <w:rsid w:val="00BF2C38"/>
    <w:rsid w:val="00BF45F5"/>
    <w:rsid w:val="00BF462F"/>
    <w:rsid w:val="00BF4C0B"/>
    <w:rsid w:val="00C01F54"/>
    <w:rsid w:val="00C0281F"/>
    <w:rsid w:val="00C03119"/>
    <w:rsid w:val="00C0530C"/>
    <w:rsid w:val="00C06001"/>
    <w:rsid w:val="00C07EBE"/>
    <w:rsid w:val="00C10223"/>
    <w:rsid w:val="00C134ED"/>
    <w:rsid w:val="00C15C0F"/>
    <w:rsid w:val="00C16A19"/>
    <w:rsid w:val="00C16AC0"/>
    <w:rsid w:val="00C17ED0"/>
    <w:rsid w:val="00C215D4"/>
    <w:rsid w:val="00C230D6"/>
    <w:rsid w:val="00C26D29"/>
    <w:rsid w:val="00C26FF2"/>
    <w:rsid w:val="00C273C7"/>
    <w:rsid w:val="00C30C59"/>
    <w:rsid w:val="00C33093"/>
    <w:rsid w:val="00C34720"/>
    <w:rsid w:val="00C34B98"/>
    <w:rsid w:val="00C35129"/>
    <w:rsid w:val="00C36E63"/>
    <w:rsid w:val="00C36F42"/>
    <w:rsid w:val="00C3742A"/>
    <w:rsid w:val="00C3780B"/>
    <w:rsid w:val="00C40375"/>
    <w:rsid w:val="00C413F8"/>
    <w:rsid w:val="00C430E7"/>
    <w:rsid w:val="00C436A6"/>
    <w:rsid w:val="00C439A0"/>
    <w:rsid w:val="00C44A2A"/>
    <w:rsid w:val="00C45913"/>
    <w:rsid w:val="00C47B46"/>
    <w:rsid w:val="00C47B68"/>
    <w:rsid w:val="00C522BD"/>
    <w:rsid w:val="00C524D7"/>
    <w:rsid w:val="00C53267"/>
    <w:rsid w:val="00C53482"/>
    <w:rsid w:val="00C5757E"/>
    <w:rsid w:val="00C57F33"/>
    <w:rsid w:val="00C60A25"/>
    <w:rsid w:val="00C60FF9"/>
    <w:rsid w:val="00C61400"/>
    <w:rsid w:val="00C63104"/>
    <w:rsid w:val="00C6445E"/>
    <w:rsid w:val="00C64AE7"/>
    <w:rsid w:val="00C65726"/>
    <w:rsid w:val="00C65E67"/>
    <w:rsid w:val="00C666E5"/>
    <w:rsid w:val="00C668ED"/>
    <w:rsid w:val="00C6758C"/>
    <w:rsid w:val="00C7025C"/>
    <w:rsid w:val="00C7233E"/>
    <w:rsid w:val="00C74BAD"/>
    <w:rsid w:val="00C75214"/>
    <w:rsid w:val="00C75DB3"/>
    <w:rsid w:val="00C77EE2"/>
    <w:rsid w:val="00C802A0"/>
    <w:rsid w:val="00C8085D"/>
    <w:rsid w:val="00C80F52"/>
    <w:rsid w:val="00C81570"/>
    <w:rsid w:val="00C81A38"/>
    <w:rsid w:val="00C82C76"/>
    <w:rsid w:val="00C8321C"/>
    <w:rsid w:val="00C83AE4"/>
    <w:rsid w:val="00C87693"/>
    <w:rsid w:val="00C87E13"/>
    <w:rsid w:val="00C9026D"/>
    <w:rsid w:val="00C91883"/>
    <w:rsid w:val="00C93C9D"/>
    <w:rsid w:val="00C93FE4"/>
    <w:rsid w:val="00C94287"/>
    <w:rsid w:val="00C9448D"/>
    <w:rsid w:val="00CA03F0"/>
    <w:rsid w:val="00CA0614"/>
    <w:rsid w:val="00CA142D"/>
    <w:rsid w:val="00CA219A"/>
    <w:rsid w:val="00CA2858"/>
    <w:rsid w:val="00CA2A7A"/>
    <w:rsid w:val="00CA3266"/>
    <w:rsid w:val="00CA3271"/>
    <w:rsid w:val="00CA339C"/>
    <w:rsid w:val="00CA39F0"/>
    <w:rsid w:val="00CA45F4"/>
    <w:rsid w:val="00CA491F"/>
    <w:rsid w:val="00CA52C9"/>
    <w:rsid w:val="00CA5403"/>
    <w:rsid w:val="00CA5F9F"/>
    <w:rsid w:val="00CA645A"/>
    <w:rsid w:val="00CA670C"/>
    <w:rsid w:val="00CA6DCB"/>
    <w:rsid w:val="00CA772C"/>
    <w:rsid w:val="00CB0618"/>
    <w:rsid w:val="00CB1918"/>
    <w:rsid w:val="00CB1F87"/>
    <w:rsid w:val="00CB239A"/>
    <w:rsid w:val="00CB2E6F"/>
    <w:rsid w:val="00CB4441"/>
    <w:rsid w:val="00CB4B35"/>
    <w:rsid w:val="00CB4F31"/>
    <w:rsid w:val="00CB4FE1"/>
    <w:rsid w:val="00CB6235"/>
    <w:rsid w:val="00CC003B"/>
    <w:rsid w:val="00CC03BA"/>
    <w:rsid w:val="00CC04C5"/>
    <w:rsid w:val="00CC247D"/>
    <w:rsid w:val="00CC2ECD"/>
    <w:rsid w:val="00CC366D"/>
    <w:rsid w:val="00CC39FE"/>
    <w:rsid w:val="00CC4438"/>
    <w:rsid w:val="00CC5AA0"/>
    <w:rsid w:val="00CC66AD"/>
    <w:rsid w:val="00CC66D9"/>
    <w:rsid w:val="00CC7026"/>
    <w:rsid w:val="00CC766C"/>
    <w:rsid w:val="00CD0141"/>
    <w:rsid w:val="00CD04DE"/>
    <w:rsid w:val="00CD210B"/>
    <w:rsid w:val="00CD2422"/>
    <w:rsid w:val="00CD2E36"/>
    <w:rsid w:val="00CD3E85"/>
    <w:rsid w:val="00CD53DC"/>
    <w:rsid w:val="00CD6038"/>
    <w:rsid w:val="00CD678B"/>
    <w:rsid w:val="00CD710A"/>
    <w:rsid w:val="00CE03C2"/>
    <w:rsid w:val="00CE0C84"/>
    <w:rsid w:val="00CE2267"/>
    <w:rsid w:val="00CE2B6D"/>
    <w:rsid w:val="00CE3F6C"/>
    <w:rsid w:val="00CE3FAC"/>
    <w:rsid w:val="00CE443A"/>
    <w:rsid w:val="00CE4C1A"/>
    <w:rsid w:val="00CE57B8"/>
    <w:rsid w:val="00CE70C1"/>
    <w:rsid w:val="00CE770E"/>
    <w:rsid w:val="00CE7758"/>
    <w:rsid w:val="00CE7D77"/>
    <w:rsid w:val="00CF084D"/>
    <w:rsid w:val="00CF08E1"/>
    <w:rsid w:val="00CF2A60"/>
    <w:rsid w:val="00CF2F85"/>
    <w:rsid w:val="00CF429B"/>
    <w:rsid w:val="00CF6285"/>
    <w:rsid w:val="00CF64B8"/>
    <w:rsid w:val="00CF67F1"/>
    <w:rsid w:val="00D0340C"/>
    <w:rsid w:val="00D03EF6"/>
    <w:rsid w:val="00D0518C"/>
    <w:rsid w:val="00D05887"/>
    <w:rsid w:val="00D07058"/>
    <w:rsid w:val="00D10263"/>
    <w:rsid w:val="00D11A6A"/>
    <w:rsid w:val="00D11BDC"/>
    <w:rsid w:val="00D11C17"/>
    <w:rsid w:val="00D127B2"/>
    <w:rsid w:val="00D15E59"/>
    <w:rsid w:val="00D166B7"/>
    <w:rsid w:val="00D173B2"/>
    <w:rsid w:val="00D205FF"/>
    <w:rsid w:val="00D20685"/>
    <w:rsid w:val="00D208CD"/>
    <w:rsid w:val="00D209FF"/>
    <w:rsid w:val="00D20F39"/>
    <w:rsid w:val="00D2118B"/>
    <w:rsid w:val="00D21357"/>
    <w:rsid w:val="00D215E4"/>
    <w:rsid w:val="00D21B1B"/>
    <w:rsid w:val="00D2267F"/>
    <w:rsid w:val="00D22B5D"/>
    <w:rsid w:val="00D23020"/>
    <w:rsid w:val="00D23EDC"/>
    <w:rsid w:val="00D24481"/>
    <w:rsid w:val="00D24E06"/>
    <w:rsid w:val="00D255DB"/>
    <w:rsid w:val="00D259F8"/>
    <w:rsid w:val="00D263D0"/>
    <w:rsid w:val="00D26D54"/>
    <w:rsid w:val="00D27865"/>
    <w:rsid w:val="00D27BBD"/>
    <w:rsid w:val="00D27C7C"/>
    <w:rsid w:val="00D323C5"/>
    <w:rsid w:val="00D339E4"/>
    <w:rsid w:val="00D33F0D"/>
    <w:rsid w:val="00D34B5D"/>
    <w:rsid w:val="00D351B5"/>
    <w:rsid w:val="00D3591F"/>
    <w:rsid w:val="00D40AB8"/>
    <w:rsid w:val="00D410B1"/>
    <w:rsid w:val="00D413F1"/>
    <w:rsid w:val="00D425B7"/>
    <w:rsid w:val="00D43A7E"/>
    <w:rsid w:val="00D44845"/>
    <w:rsid w:val="00D44B04"/>
    <w:rsid w:val="00D44C51"/>
    <w:rsid w:val="00D4694C"/>
    <w:rsid w:val="00D46D38"/>
    <w:rsid w:val="00D504D5"/>
    <w:rsid w:val="00D5180C"/>
    <w:rsid w:val="00D52957"/>
    <w:rsid w:val="00D539B6"/>
    <w:rsid w:val="00D53A79"/>
    <w:rsid w:val="00D5502E"/>
    <w:rsid w:val="00D5592C"/>
    <w:rsid w:val="00D565E4"/>
    <w:rsid w:val="00D61883"/>
    <w:rsid w:val="00D62026"/>
    <w:rsid w:val="00D621FC"/>
    <w:rsid w:val="00D630A7"/>
    <w:rsid w:val="00D64E02"/>
    <w:rsid w:val="00D64FBF"/>
    <w:rsid w:val="00D65CDB"/>
    <w:rsid w:val="00D663AB"/>
    <w:rsid w:val="00D710D7"/>
    <w:rsid w:val="00D71289"/>
    <w:rsid w:val="00D73ACF"/>
    <w:rsid w:val="00D743AB"/>
    <w:rsid w:val="00D744C7"/>
    <w:rsid w:val="00D74BA1"/>
    <w:rsid w:val="00D75AF4"/>
    <w:rsid w:val="00D77EE3"/>
    <w:rsid w:val="00D8031B"/>
    <w:rsid w:val="00D806EA"/>
    <w:rsid w:val="00D80C9D"/>
    <w:rsid w:val="00D81816"/>
    <w:rsid w:val="00D81888"/>
    <w:rsid w:val="00D85E69"/>
    <w:rsid w:val="00D8673C"/>
    <w:rsid w:val="00D8741D"/>
    <w:rsid w:val="00D8755D"/>
    <w:rsid w:val="00D87BCD"/>
    <w:rsid w:val="00D912A2"/>
    <w:rsid w:val="00D914D2"/>
    <w:rsid w:val="00D91DD1"/>
    <w:rsid w:val="00D92B81"/>
    <w:rsid w:val="00D92CDC"/>
    <w:rsid w:val="00D92DDF"/>
    <w:rsid w:val="00D9332B"/>
    <w:rsid w:val="00D935B4"/>
    <w:rsid w:val="00D94A2E"/>
    <w:rsid w:val="00D96938"/>
    <w:rsid w:val="00DA01A5"/>
    <w:rsid w:val="00DA0662"/>
    <w:rsid w:val="00DA19CA"/>
    <w:rsid w:val="00DA3CAE"/>
    <w:rsid w:val="00DA4B67"/>
    <w:rsid w:val="00DA55CA"/>
    <w:rsid w:val="00DA6F28"/>
    <w:rsid w:val="00DB0007"/>
    <w:rsid w:val="00DB02B9"/>
    <w:rsid w:val="00DB14CD"/>
    <w:rsid w:val="00DB1E61"/>
    <w:rsid w:val="00DB24A2"/>
    <w:rsid w:val="00DB2D9F"/>
    <w:rsid w:val="00DB449E"/>
    <w:rsid w:val="00DB4734"/>
    <w:rsid w:val="00DB7171"/>
    <w:rsid w:val="00DB7D7C"/>
    <w:rsid w:val="00DC1785"/>
    <w:rsid w:val="00DC1794"/>
    <w:rsid w:val="00DC1B0B"/>
    <w:rsid w:val="00DC231E"/>
    <w:rsid w:val="00DC2847"/>
    <w:rsid w:val="00DC41E8"/>
    <w:rsid w:val="00DC42CE"/>
    <w:rsid w:val="00DC6130"/>
    <w:rsid w:val="00DC680B"/>
    <w:rsid w:val="00DC77C4"/>
    <w:rsid w:val="00DD0395"/>
    <w:rsid w:val="00DD094E"/>
    <w:rsid w:val="00DD14BB"/>
    <w:rsid w:val="00DD5DCA"/>
    <w:rsid w:val="00DD6E4F"/>
    <w:rsid w:val="00DD7C2B"/>
    <w:rsid w:val="00DD7CFB"/>
    <w:rsid w:val="00DE2383"/>
    <w:rsid w:val="00DE42B7"/>
    <w:rsid w:val="00DE5445"/>
    <w:rsid w:val="00DF022F"/>
    <w:rsid w:val="00DF0288"/>
    <w:rsid w:val="00DF1F64"/>
    <w:rsid w:val="00DF2375"/>
    <w:rsid w:val="00DF2BFC"/>
    <w:rsid w:val="00DF3767"/>
    <w:rsid w:val="00DF40EF"/>
    <w:rsid w:val="00DF43CD"/>
    <w:rsid w:val="00DF6398"/>
    <w:rsid w:val="00E0006A"/>
    <w:rsid w:val="00E014CD"/>
    <w:rsid w:val="00E0189F"/>
    <w:rsid w:val="00E01A86"/>
    <w:rsid w:val="00E02E6F"/>
    <w:rsid w:val="00E03D6F"/>
    <w:rsid w:val="00E03DCF"/>
    <w:rsid w:val="00E048C2"/>
    <w:rsid w:val="00E0623B"/>
    <w:rsid w:val="00E0758D"/>
    <w:rsid w:val="00E10CD7"/>
    <w:rsid w:val="00E11224"/>
    <w:rsid w:val="00E11538"/>
    <w:rsid w:val="00E11849"/>
    <w:rsid w:val="00E11B6B"/>
    <w:rsid w:val="00E11B9D"/>
    <w:rsid w:val="00E12EB6"/>
    <w:rsid w:val="00E1345F"/>
    <w:rsid w:val="00E134A2"/>
    <w:rsid w:val="00E13C48"/>
    <w:rsid w:val="00E15264"/>
    <w:rsid w:val="00E16EDF"/>
    <w:rsid w:val="00E16F7A"/>
    <w:rsid w:val="00E2059E"/>
    <w:rsid w:val="00E20C98"/>
    <w:rsid w:val="00E20EF3"/>
    <w:rsid w:val="00E22FF7"/>
    <w:rsid w:val="00E242A1"/>
    <w:rsid w:val="00E24BF1"/>
    <w:rsid w:val="00E24E08"/>
    <w:rsid w:val="00E26A06"/>
    <w:rsid w:val="00E26FCE"/>
    <w:rsid w:val="00E27D65"/>
    <w:rsid w:val="00E27F27"/>
    <w:rsid w:val="00E30ED2"/>
    <w:rsid w:val="00E31B61"/>
    <w:rsid w:val="00E32173"/>
    <w:rsid w:val="00E3294E"/>
    <w:rsid w:val="00E32F8B"/>
    <w:rsid w:val="00E33151"/>
    <w:rsid w:val="00E344C1"/>
    <w:rsid w:val="00E363D1"/>
    <w:rsid w:val="00E37CC7"/>
    <w:rsid w:val="00E401D0"/>
    <w:rsid w:val="00E40ACC"/>
    <w:rsid w:val="00E4162A"/>
    <w:rsid w:val="00E41FCD"/>
    <w:rsid w:val="00E42C52"/>
    <w:rsid w:val="00E42CA3"/>
    <w:rsid w:val="00E435AF"/>
    <w:rsid w:val="00E44B6D"/>
    <w:rsid w:val="00E455D1"/>
    <w:rsid w:val="00E4659A"/>
    <w:rsid w:val="00E471A9"/>
    <w:rsid w:val="00E47FD5"/>
    <w:rsid w:val="00E515A7"/>
    <w:rsid w:val="00E52B28"/>
    <w:rsid w:val="00E541D1"/>
    <w:rsid w:val="00E54DC6"/>
    <w:rsid w:val="00E55E86"/>
    <w:rsid w:val="00E56090"/>
    <w:rsid w:val="00E573D8"/>
    <w:rsid w:val="00E57CCB"/>
    <w:rsid w:val="00E57E34"/>
    <w:rsid w:val="00E57EAA"/>
    <w:rsid w:val="00E61C9B"/>
    <w:rsid w:val="00E61EA3"/>
    <w:rsid w:val="00E62DC8"/>
    <w:rsid w:val="00E63CB5"/>
    <w:rsid w:val="00E6771D"/>
    <w:rsid w:val="00E6788F"/>
    <w:rsid w:val="00E709B1"/>
    <w:rsid w:val="00E710A0"/>
    <w:rsid w:val="00E718A5"/>
    <w:rsid w:val="00E72BC7"/>
    <w:rsid w:val="00E73034"/>
    <w:rsid w:val="00E73520"/>
    <w:rsid w:val="00E73ABB"/>
    <w:rsid w:val="00E74A20"/>
    <w:rsid w:val="00E74E1D"/>
    <w:rsid w:val="00E75D37"/>
    <w:rsid w:val="00E7703A"/>
    <w:rsid w:val="00E80E51"/>
    <w:rsid w:val="00E80FAE"/>
    <w:rsid w:val="00E820A0"/>
    <w:rsid w:val="00E8291A"/>
    <w:rsid w:val="00E832B4"/>
    <w:rsid w:val="00E833C7"/>
    <w:rsid w:val="00E84F06"/>
    <w:rsid w:val="00E85D39"/>
    <w:rsid w:val="00E85D5B"/>
    <w:rsid w:val="00E862FB"/>
    <w:rsid w:val="00E86BE5"/>
    <w:rsid w:val="00E86E5F"/>
    <w:rsid w:val="00E90AFE"/>
    <w:rsid w:val="00E90D8D"/>
    <w:rsid w:val="00E911C9"/>
    <w:rsid w:val="00E92032"/>
    <w:rsid w:val="00E92325"/>
    <w:rsid w:val="00E95E4F"/>
    <w:rsid w:val="00E977F2"/>
    <w:rsid w:val="00E97A54"/>
    <w:rsid w:val="00EA022A"/>
    <w:rsid w:val="00EA051C"/>
    <w:rsid w:val="00EA0E3A"/>
    <w:rsid w:val="00EA0F1F"/>
    <w:rsid w:val="00EA1E8A"/>
    <w:rsid w:val="00EA3650"/>
    <w:rsid w:val="00EA3660"/>
    <w:rsid w:val="00EA5A64"/>
    <w:rsid w:val="00EB3AF7"/>
    <w:rsid w:val="00EB4497"/>
    <w:rsid w:val="00EB4C0E"/>
    <w:rsid w:val="00EB66C5"/>
    <w:rsid w:val="00EB6E96"/>
    <w:rsid w:val="00EB754A"/>
    <w:rsid w:val="00EC1466"/>
    <w:rsid w:val="00EC1550"/>
    <w:rsid w:val="00EC210A"/>
    <w:rsid w:val="00EC2778"/>
    <w:rsid w:val="00EC2B00"/>
    <w:rsid w:val="00EC44AC"/>
    <w:rsid w:val="00EC5903"/>
    <w:rsid w:val="00EC6E8D"/>
    <w:rsid w:val="00EC7027"/>
    <w:rsid w:val="00EC73CA"/>
    <w:rsid w:val="00EC7E86"/>
    <w:rsid w:val="00ED07A2"/>
    <w:rsid w:val="00ED1CFF"/>
    <w:rsid w:val="00ED1D7E"/>
    <w:rsid w:val="00ED1D83"/>
    <w:rsid w:val="00ED24A9"/>
    <w:rsid w:val="00ED348E"/>
    <w:rsid w:val="00ED378C"/>
    <w:rsid w:val="00ED448D"/>
    <w:rsid w:val="00ED4E42"/>
    <w:rsid w:val="00ED53BC"/>
    <w:rsid w:val="00ED6939"/>
    <w:rsid w:val="00ED75F8"/>
    <w:rsid w:val="00ED75FF"/>
    <w:rsid w:val="00EE06E8"/>
    <w:rsid w:val="00EE095E"/>
    <w:rsid w:val="00EE10D9"/>
    <w:rsid w:val="00EE22E5"/>
    <w:rsid w:val="00EE24B3"/>
    <w:rsid w:val="00EE3434"/>
    <w:rsid w:val="00EE4CBE"/>
    <w:rsid w:val="00EE5D76"/>
    <w:rsid w:val="00EE6367"/>
    <w:rsid w:val="00EE6A9B"/>
    <w:rsid w:val="00EE6EC5"/>
    <w:rsid w:val="00EF1410"/>
    <w:rsid w:val="00EF1AEB"/>
    <w:rsid w:val="00EF206C"/>
    <w:rsid w:val="00EF2D7D"/>
    <w:rsid w:val="00EF2E72"/>
    <w:rsid w:val="00EF3280"/>
    <w:rsid w:val="00EF3697"/>
    <w:rsid w:val="00EF4E56"/>
    <w:rsid w:val="00EF5451"/>
    <w:rsid w:val="00EF55B4"/>
    <w:rsid w:val="00EF717C"/>
    <w:rsid w:val="00EF7579"/>
    <w:rsid w:val="00F05EC8"/>
    <w:rsid w:val="00F06E8F"/>
    <w:rsid w:val="00F10910"/>
    <w:rsid w:val="00F1169D"/>
    <w:rsid w:val="00F124BB"/>
    <w:rsid w:val="00F12B3F"/>
    <w:rsid w:val="00F12D84"/>
    <w:rsid w:val="00F1434F"/>
    <w:rsid w:val="00F15527"/>
    <w:rsid w:val="00F15689"/>
    <w:rsid w:val="00F17C8F"/>
    <w:rsid w:val="00F205C5"/>
    <w:rsid w:val="00F2097E"/>
    <w:rsid w:val="00F21978"/>
    <w:rsid w:val="00F22264"/>
    <w:rsid w:val="00F249F6"/>
    <w:rsid w:val="00F26269"/>
    <w:rsid w:val="00F26673"/>
    <w:rsid w:val="00F26776"/>
    <w:rsid w:val="00F267CC"/>
    <w:rsid w:val="00F2702D"/>
    <w:rsid w:val="00F31316"/>
    <w:rsid w:val="00F32FFA"/>
    <w:rsid w:val="00F341E8"/>
    <w:rsid w:val="00F347A0"/>
    <w:rsid w:val="00F34BCF"/>
    <w:rsid w:val="00F3562E"/>
    <w:rsid w:val="00F35C42"/>
    <w:rsid w:val="00F35DDD"/>
    <w:rsid w:val="00F373B9"/>
    <w:rsid w:val="00F373E2"/>
    <w:rsid w:val="00F401F5"/>
    <w:rsid w:val="00F4150A"/>
    <w:rsid w:val="00F42091"/>
    <w:rsid w:val="00F43860"/>
    <w:rsid w:val="00F459AC"/>
    <w:rsid w:val="00F4634F"/>
    <w:rsid w:val="00F46356"/>
    <w:rsid w:val="00F50499"/>
    <w:rsid w:val="00F50892"/>
    <w:rsid w:val="00F50CB0"/>
    <w:rsid w:val="00F50D1B"/>
    <w:rsid w:val="00F51D2A"/>
    <w:rsid w:val="00F5241F"/>
    <w:rsid w:val="00F53E98"/>
    <w:rsid w:val="00F548B0"/>
    <w:rsid w:val="00F54BA3"/>
    <w:rsid w:val="00F54D9A"/>
    <w:rsid w:val="00F560EE"/>
    <w:rsid w:val="00F56A2E"/>
    <w:rsid w:val="00F56F91"/>
    <w:rsid w:val="00F6094B"/>
    <w:rsid w:val="00F60E35"/>
    <w:rsid w:val="00F612F7"/>
    <w:rsid w:val="00F6142F"/>
    <w:rsid w:val="00F6341B"/>
    <w:rsid w:val="00F64A04"/>
    <w:rsid w:val="00F64F54"/>
    <w:rsid w:val="00F65A0A"/>
    <w:rsid w:val="00F66727"/>
    <w:rsid w:val="00F66F94"/>
    <w:rsid w:val="00F673E1"/>
    <w:rsid w:val="00F67C56"/>
    <w:rsid w:val="00F73DD1"/>
    <w:rsid w:val="00F748F1"/>
    <w:rsid w:val="00F75492"/>
    <w:rsid w:val="00F76B45"/>
    <w:rsid w:val="00F77CAB"/>
    <w:rsid w:val="00F81EFC"/>
    <w:rsid w:val="00F83F59"/>
    <w:rsid w:val="00F8444B"/>
    <w:rsid w:val="00F8617C"/>
    <w:rsid w:val="00F86EAC"/>
    <w:rsid w:val="00F87392"/>
    <w:rsid w:val="00F91489"/>
    <w:rsid w:val="00F9159D"/>
    <w:rsid w:val="00F93024"/>
    <w:rsid w:val="00F946C2"/>
    <w:rsid w:val="00F95B81"/>
    <w:rsid w:val="00F962EA"/>
    <w:rsid w:val="00F9722C"/>
    <w:rsid w:val="00FA073A"/>
    <w:rsid w:val="00FA099B"/>
    <w:rsid w:val="00FA1B77"/>
    <w:rsid w:val="00FA1C01"/>
    <w:rsid w:val="00FA337B"/>
    <w:rsid w:val="00FA4044"/>
    <w:rsid w:val="00FA5F09"/>
    <w:rsid w:val="00FA694A"/>
    <w:rsid w:val="00FA7903"/>
    <w:rsid w:val="00FB02AE"/>
    <w:rsid w:val="00FB14F0"/>
    <w:rsid w:val="00FB163F"/>
    <w:rsid w:val="00FB17C0"/>
    <w:rsid w:val="00FB4B7B"/>
    <w:rsid w:val="00FB4DE8"/>
    <w:rsid w:val="00FB57A7"/>
    <w:rsid w:val="00FB787A"/>
    <w:rsid w:val="00FC123F"/>
    <w:rsid w:val="00FC44D9"/>
    <w:rsid w:val="00FC5D8B"/>
    <w:rsid w:val="00FC68F5"/>
    <w:rsid w:val="00FC6C8E"/>
    <w:rsid w:val="00FD0BF1"/>
    <w:rsid w:val="00FD2897"/>
    <w:rsid w:val="00FD36FA"/>
    <w:rsid w:val="00FD4A0F"/>
    <w:rsid w:val="00FD766F"/>
    <w:rsid w:val="00FD76D2"/>
    <w:rsid w:val="00FD78C4"/>
    <w:rsid w:val="00FE01EE"/>
    <w:rsid w:val="00FE07AC"/>
    <w:rsid w:val="00FE1535"/>
    <w:rsid w:val="00FE1C5F"/>
    <w:rsid w:val="00FE2664"/>
    <w:rsid w:val="00FE26E5"/>
    <w:rsid w:val="00FE3AB2"/>
    <w:rsid w:val="00FE4CF2"/>
    <w:rsid w:val="00FE511A"/>
    <w:rsid w:val="00FE55A8"/>
    <w:rsid w:val="00FE6E34"/>
    <w:rsid w:val="00FE794B"/>
    <w:rsid w:val="00FF2EA9"/>
    <w:rsid w:val="00FF42C2"/>
    <w:rsid w:val="00FF4B2C"/>
    <w:rsid w:val="00FF5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3AE7"/>
  <w15:chartTrackingRefBased/>
  <w15:docId w15:val="{6839AAAD-F2A9-D04B-8C37-444D5FEA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8A5"/>
    <w:pPr>
      <w:spacing w:line="360" w:lineRule="auto"/>
      <w:jc w:val="both"/>
    </w:pPr>
    <w:rPr>
      <w:rFonts w:ascii="Arial" w:hAnsi="Arial"/>
      <w:sz w:val="30"/>
      <w:szCs w:val="22"/>
      <w:lang w:eastAsia="en-US"/>
    </w:rPr>
  </w:style>
  <w:style w:type="paragraph" w:styleId="Ttulo1">
    <w:name w:val="heading 1"/>
    <w:basedOn w:val="Normal"/>
    <w:next w:val="Normal"/>
    <w:link w:val="Ttulo1Car"/>
    <w:uiPriority w:val="9"/>
    <w:qFormat/>
    <w:rsid w:val="000A412B"/>
    <w:pPr>
      <w:keepNext/>
      <w:keepLines/>
      <w:spacing w:before="480"/>
      <w:outlineLvl w:val="0"/>
    </w:pPr>
    <w:rPr>
      <w:rFonts w:ascii="Cambria" w:eastAsia="Times New Roman" w:hAnsi="Cambria"/>
      <w:b/>
      <w:bCs/>
      <w:color w:val="365F91"/>
      <w:sz w:val="28"/>
      <w:szCs w:val="28"/>
    </w:rPr>
  </w:style>
  <w:style w:type="paragraph" w:styleId="Ttulo2">
    <w:name w:val="heading 2"/>
    <w:basedOn w:val="Normal"/>
    <w:next w:val="Normal"/>
    <w:link w:val="Ttulo2Car"/>
    <w:qFormat/>
    <w:rsid w:val="007C2766"/>
    <w:pPr>
      <w:keepNext/>
      <w:spacing w:line="240" w:lineRule="auto"/>
      <w:jc w:val="left"/>
      <w:outlineLvl w:val="1"/>
    </w:pPr>
    <w:rPr>
      <w:rFonts w:eastAsia="Times New Roman" w:cs="Arial"/>
      <w:b/>
      <w:bCs/>
      <w:sz w:val="22"/>
      <w:szCs w:val="24"/>
      <w:lang w:val="es-ES" w:eastAsia="es-ES"/>
    </w:rPr>
  </w:style>
  <w:style w:type="paragraph" w:styleId="Ttulo3">
    <w:name w:val="heading 3"/>
    <w:basedOn w:val="Normal"/>
    <w:next w:val="Normal"/>
    <w:link w:val="Ttulo3Car"/>
    <w:uiPriority w:val="9"/>
    <w:semiHidden/>
    <w:unhideWhenUsed/>
    <w:qFormat/>
    <w:rsid w:val="00053D90"/>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unhideWhenUsed/>
    <w:qFormat/>
    <w:rsid w:val="00760C02"/>
    <w:pPr>
      <w:keepNext/>
      <w:keepLines/>
      <w:spacing w:before="200"/>
      <w:outlineLvl w:val="3"/>
    </w:pPr>
    <w:rPr>
      <w:rFonts w:ascii="Cambria" w:eastAsia="Times New Roman" w:hAnsi="Cambria"/>
      <w:b/>
      <w:bCs/>
      <w:i/>
      <w:iCs/>
      <w:color w:val="4F81BD"/>
    </w:rPr>
  </w:style>
  <w:style w:type="paragraph" w:styleId="Ttulo5">
    <w:name w:val="heading 5"/>
    <w:basedOn w:val="Normal"/>
    <w:next w:val="Normal"/>
    <w:link w:val="Ttulo5Car"/>
    <w:uiPriority w:val="9"/>
    <w:unhideWhenUsed/>
    <w:qFormat/>
    <w:rsid w:val="00760C02"/>
    <w:pPr>
      <w:keepNext/>
      <w:keepLines/>
      <w:spacing w:before="200"/>
      <w:outlineLvl w:val="4"/>
    </w:pPr>
    <w:rPr>
      <w:rFonts w:ascii="Cambria" w:eastAsia="Times New Roman" w:hAnsi="Cambria"/>
      <w:color w:val="243F60"/>
    </w:rPr>
  </w:style>
  <w:style w:type="paragraph" w:styleId="Ttulo6">
    <w:name w:val="heading 6"/>
    <w:basedOn w:val="Normal"/>
    <w:next w:val="Normal"/>
    <w:link w:val="Ttulo6Car"/>
    <w:uiPriority w:val="9"/>
    <w:unhideWhenUsed/>
    <w:qFormat/>
    <w:rsid w:val="00760C02"/>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
    <w:unhideWhenUsed/>
    <w:qFormat/>
    <w:rsid w:val="00760C02"/>
    <w:pPr>
      <w:keepNext/>
      <w:keepLines/>
      <w:spacing w:before="200"/>
      <w:outlineLvl w:val="6"/>
    </w:pPr>
    <w:rPr>
      <w:rFonts w:ascii="Cambria" w:eastAsia="Times New Roman"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7C2766"/>
    <w:rPr>
      <w:rFonts w:ascii="Arial" w:eastAsia="Times New Roman" w:hAnsi="Arial" w:cs="Arial"/>
      <w:b/>
      <w:bCs/>
      <w:szCs w:val="24"/>
      <w:lang w:val="es-ES" w:eastAsia="es-ES"/>
    </w:rPr>
  </w:style>
  <w:style w:type="paragraph" w:styleId="Encabezado">
    <w:name w:val="header"/>
    <w:basedOn w:val="Normal"/>
    <w:link w:val="EncabezadoCar"/>
    <w:unhideWhenUsed/>
    <w:rsid w:val="007C2766"/>
    <w:pPr>
      <w:tabs>
        <w:tab w:val="center" w:pos="4419"/>
        <w:tab w:val="right" w:pos="8838"/>
      </w:tabs>
      <w:spacing w:line="240" w:lineRule="auto"/>
    </w:pPr>
  </w:style>
  <w:style w:type="character" w:customStyle="1" w:styleId="EncabezadoCar">
    <w:name w:val="Encabezado Car"/>
    <w:link w:val="Encabezado"/>
    <w:uiPriority w:val="99"/>
    <w:rsid w:val="007C2766"/>
    <w:rPr>
      <w:rFonts w:ascii="Arial" w:eastAsia="Calibri" w:hAnsi="Arial" w:cs="Times New Roman"/>
      <w:sz w:val="30"/>
    </w:rPr>
  </w:style>
  <w:style w:type="paragraph" w:styleId="Piedepgina">
    <w:name w:val="footer"/>
    <w:basedOn w:val="Normal"/>
    <w:link w:val="PiedepginaCar"/>
    <w:uiPriority w:val="99"/>
    <w:unhideWhenUsed/>
    <w:rsid w:val="007C2766"/>
    <w:pPr>
      <w:tabs>
        <w:tab w:val="center" w:pos="4419"/>
        <w:tab w:val="right" w:pos="8838"/>
      </w:tabs>
      <w:spacing w:line="240" w:lineRule="auto"/>
    </w:pPr>
  </w:style>
  <w:style w:type="character" w:customStyle="1" w:styleId="PiedepginaCar">
    <w:name w:val="Pie de página Car"/>
    <w:link w:val="Piedepgina"/>
    <w:uiPriority w:val="99"/>
    <w:rsid w:val="007C2766"/>
    <w:rPr>
      <w:rFonts w:ascii="Arial" w:eastAsia="Calibri" w:hAnsi="Arial" w:cs="Times New Roman"/>
      <w:sz w:val="30"/>
    </w:rPr>
  </w:style>
  <w:style w:type="paragraph" w:styleId="Textodeglobo">
    <w:name w:val="Balloon Text"/>
    <w:basedOn w:val="Normal"/>
    <w:link w:val="TextodegloboCar"/>
    <w:uiPriority w:val="99"/>
    <w:semiHidden/>
    <w:unhideWhenUsed/>
    <w:rsid w:val="007C2766"/>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7C2766"/>
    <w:rPr>
      <w:rFonts w:ascii="Tahoma" w:eastAsia="Calibri" w:hAnsi="Tahoma" w:cs="Tahoma"/>
      <w:sz w:val="16"/>
      <w:szCs w:val="16"/>
    </w:rPr>
  </w:style>
  <w:style w:type="paragraph" w:styleId="Prrafodelista">
    <w:name w:val="List Paragraph"/>
    <w:aliases w:val="Cita texto,Colorful List - Accent 11,Cuadrícula clara - Énfasis 31,Dot pt,Footnote,List Paragraph1,List Paragraph_0,Lista media 2 - Énfasis 41,No Spacing1,Párrafo de lista1,Párrafo de lista2,TEXTO GENERAL SENTENCIAS"/>
    <w:basedOn w:val="Normal"/>
    <w:link w:val="PrrafodelistaCar"/>
    <w:uiPriority w:val="34"/>
    <w:qFormat/>
    <w:rsid w:val="007C2766"/>
    <w:pPr>
      <w:ind w:left="708"/>
    </w:pPr>
  </w:style>
  <w:style w:type="table" w:styleId="Tablaconcuadrcula">
    <w:name w:val="Table Grid"/>
    <w:basedOn w:val="Tablanormal"/>
    <w:uiPriority w:val="59"/>
    <w:rsid w:val="007C2766"/>
    <w:rPr>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rte4fondo">
    <w:name w:val="corte4 fondo"/>
    <w:basedOn w:val="Normal"/>
    <w:link w:val="corte4fondoCar1"/>
    <w:qFormat/>
    <w:rsid w:val="007C2766"/>
    <w:pPr>
      <w:ind w:firstLine="709"/>
    </w:pPr>
    <w:rPr>
      <w:rFonts w:eastAsia="Times New Roman"/>
      <w:szCs w:val="20"/>
      <w:lang w:val="es-ES_tradnl" w:eastAsia="es-MX"/>
    </w:rPr>
  </w:style>
  <w:style w:type="character" w:customStyle="1" w:styleId="corte4fondoCar1">
    <w:name w:val="corte4 fondo Car1"/>
    <w:link w:val="corte4fondo"/>
    <w:rsid w:val="007C2766"/>
    <w:rPr>
      <w:rFonts w:ascii="Arial" w:eastAsia="Times New Roman" w:hAnsi="Arial" w:cs="Times New Roman"/>
      <w:sz w:val="30"/>
      <w:szCs w:val="20"/>
      <w:lang w:val="es-ES_tradnl" w:eastAsia="es-MX"/>
    </w:rPr>
  </w:style>
  <w:style w:type="character" w:styleId="Refdenotaalpie">
    <w:name w:val="footnote reference"/>
    <w:aliases w:val="16 Point,4_G,Appel note de bas de page,BVI fnr,Footnote Reference Char3,Footnote number,Footnotes refss,R,Ref. de nota al,Ref. de nota al pie 2,Superscript 6 Point,Texto de nota al pie,Texto nota al pie,f,julio,referencia nota al pie"/>
    <w:link w:val="4GChar"/>
    <w:qFormat/>
    <w:rsid w:val="007C2766"/>
    <w:rPr>
      <w:vertAlign w:val="superscript"/>
    </w:rPr>
  </w:style>
  <w:style w:type="paragraph" w:styleId="Textonotapie">
    <w:name w:val="footnote text"/>
    <w:aliases w:val=" C, Car, Car3,Ca,Car,FA Fu,FA Fu?notentext,FA Fußnotentext,FA Fuﬂnotentext,Footnote Text Cha,Footnote Text Char Char,Footnote Text Char Char Char,Footnote Text Char Char Char Char,Footnote Text Char Char Char Char Char,Footnote reference"/>
    <w:basedOn w:val="Normal"/>
    <w:link w:val="TextonotapieCar"/>
    <w:qFormat/>
    <w:rsid w:val="007C2766"/>
    <w:pPr>
      <w:spacing w:line="240" w:lineRule="auto"/>
      <w:jc w:val="left"/>
    </w:pPr>
    <w:rPr>
      <w:rFonts w:ascii="Times New Roman" w:eastAsia="Times New Roman" w:hAnsi="Times New Roman"/>
      <w:sz w:val="20"/>
      <w:szCs w:val="20"/>
      <w:lang w:val="es-ES_tradnl" w:eastAsia="es-MX"/>
    </w:rPr>
  </w:style>
  <w:style w:type="character" w:customStyle="1" w:styleId="TextonotapieCar">
    <w:name w:val="Texto nota pie Car"/>
    <w:aliases w:val=" C Car, Car Car, Car3 Car,Ca Car,Car Car,FA Fu Car,FA Fu?notentext Car,FA Fußnotentext Car,FA Fuﬂnotentext Car,Footnote Text Cha Car,Footnote Text Char Char Car,Footnote Text Char Char Char Car,Footnote Text Char Char Char Char Car"/>
    <w:link w:val="Textonotapie"/>
    <w:qFormat/>
    <w:rsid w:val="007C2766"/>
    <w:rPr>
      <w:rFonts w:ascii="Times New Roman" w:eastAsia="Times New Roman" w:hAnsi="Times New Roman" w:cs="Times New Roman"/>
      <w:sz w:val="20"/>
      <w:szCs w:val="20"/>
      <w:lang w:val="es-ES_tradnl" w:eastAsia="es-MX"/>
    </w:rPr>
  </w:style>
  <w:style w:type="paragraph" w:customStyle="1" w:styleId="Texto">
    <w:name w:val="Texto"/>
    <w:basedOn w:val="Normal"/>
    <w:link w:val="TextoCar"/>
    <w:rsid w:val="007C2766"/>
    <w:pPr>
      <w:spacing w:after="101" w:line="216" w:lineRule="exact"/>
      <w:ind w:firstLine="288"/>
    </w:pPr>
    <w:rPr>
      <w:rFonts w:eastAsia="Times New Roman" w:cs="Arial"/>
      <w:sz w:val="18"/>
      <w:szCs w:val="20"/>
      <w:lang w:val="es-ES" w:eastAsia="es-ES"/>
    </w:rPr>
  </w:style>
  <w:style w:type="character" w:customStyle="1" w:styleId="TextoCar">
    <w:name w:val="Texto Car"/>
    <w:link w:val="Texto"/>
    <w:rsid w:val="007C2766"/>
    <w:rPr>
      <w:rFonts w:ascii="Arial" w:eastAsia="Times New Roman" w:hAnsi="Arial" w:cs="Arial"/>
      <w:sz w:val="18"/>
      <w:szCs w:val="20"/>
      <w:lang w:val="es-ES" w:eastAsia="es-ES"/>
    </w:rPr>
  </w:style>
  <w:style w:type="paragraph" w:customStyle="1" w:styleId="texto0">
    <w:name w:val="texto"/>
    <w:basedOn w:val="Normal"/>
    <w:rsid w:val="007C2766"/>
    <w:pPr>
      <w:spacing w:after="101" w:line="216" w:lineRule="atLeast"/>
      <w:ind w:firstLine="288"/>
    </w:pPr>
    <w:rPr>
      <w:rFonts w:eastAsia="Times New Roman"/>
      <w:sz w:val="18"/>
      <w:szCs w:val="20"/>
      <w:lang w:val="es-ES_tradnl" w:eastAsia="es-MX"/>
    </w:rPr>
  </w:style>
  <w:style w:type="paragraph" w:customStyle="1" w:styleId="corte4fondoCarCar">
    <w:name w:val="corte4 fondo Car Car"/>
    <w:basedOn w:val="Normal"/>
    <w:link w:val="corte4fondoCarCarCar"/>
    <w:rsid w:val="007C2766"/>
    <w:pPr>
      <w:ind w:firstLine="709"/>
    </w:pPr>
    <w:rPr>
      <w:rFonts w:eastAsia="Times New Roman"/>
      <w:szCs w:val="20"/>
      <w:lang w:val="es-ES_tradnl" w:eastAsia="es-MX"/>
    </w:rPr>
  </w:style>
  <w:style w:type="character" w:customStyle="1" w:styleId="corte4fondoCarCarCar">
    <w:name w:val="corte4 fondo Car Car Car"/>
    <w:link w:val="corte4fondoCarCar"/>
    <w:rsid w:val="007C2766"/>
    <w:rPr>
      <w:rFonts w:ascii="Arial" w:eastAsia="Times New Roman" w:hAnsi="Arial" w:cs="Times New Roman"/>
      <w:sz w:val="30"/>
      <w:szCs w:val="20"/>
      <w:lang w:val="es-ES_tradnl" w:eastAsia="es-MX"/>
    </w:rPr>
  </w:style>
  <w:style w:type="character" w:styleId="Hipervnculo">
    <w:name w:val="Hyperlink"/>
    <w:rsid w:val="007C2766"/>
    <w:rPr>
      <w:strike w:val="0"/>
      <w:dstrike w:val="0"/>
      <w:color w:val="0066CC"/>
      <w:u w:val="none"/>
      <w:effect w:val="none"/>
    </w:rPr>
  </w:style>
  <w:style w:type="character" w:styleId="Textoennegrita">
    <w:name w:val="Strong"/>
    <w:qFormat/>
    <w:rsid w:val="007C2766"/>
    <w:rPr>
      <w:b/>
      <w:bCs/>
    </w:rPr>
  </w:style>
  <w:style w:type="paragraph" w:styleId="Textoindependiente3">
    <w:name w:val="Body Text 3"/>
    <w:basedOn w:val="Normal"/>
    <w:link w:val="Textoindependiente3Car"/>
    <w:rsid w:val="007C2766"/>
    <w:pPr>
      <w:spacing w:after="120" w:line="240" w:lineRule="auto"/>
      <w:jc w:val="left"/>
    </w:pPr>
    <w:rPr>
      <w:rFonts w:ascii="Times New Roman" w:eastAsia="Times New Roman" w:hAnsi="Times New Roman"/>
      <w:sz w:val="16"/>
      <w:szCs w:val="16"/>
      <w:lang w:val="es-ES_tradnl" w:eastAsia="es-MX"/>
    </w:rPr>
  </w:style>
  <w:style w:type="character" w:customStyle="1" w:styleId="Textoindependiente3Car">
    <w:name w:val="Texto independiente 3 Car"/>
    <w:link w:val="Textoindependiente3"/>
    <w:rsid w:val="007C2766"/>
    <w:rPr>
      <w:rFonts w:ascii="Times New Roman" w:eastAsia="Times New Roman" w:hAnsi="Times New Roman" w:cs="Times New Roman"/>
      <w:sz w:val="16"/>
      <w:szCs w:val="16"/>
      <w:lang w:val="es-ES_tradnl" w:eastAsia="es-MX"/>
    </w:rPr>
  </w:style>
  <w:style w:type="character" w:styleId="CitaHTML">
    <w:name w:val="HTML Cite"/>
    <w:unhideWhenUsed/>
    <w:rsid w:val="007C2766"/>
    <w:rPr>
      <w:i/>
      <w:iCs/>
    </w:rPr>
  </w:style>
  <w:style w:type="paragraph" w:customStyle="1" w:styleId="corte1datos">
    <w:name w:val="corte1 datos"/>
    <w:basedOn w:val="Normal"/>
    <w:link w:val="corte1datosCar"/>
    <w:rsid w:val="007C2766"/>
    <w:pPr>
      <w:spacing w:line="240" w:lineRule="auto"/>
      <w:ind w:left="2552"/>
      <w:jc w:val="left"/>
    </w:pPr>
    <w:rPr>
      <w:rFonts w:eastAsia="Times New Roman"/>
      <w:b/>
      <w:caps/>
      <w:szCs w:val="20"/>
      <w:lang w:val="es-ES_tradnl" w:eastAsia="es-MX"/>
    </w:rPr>
  </w:style>
  <w:style w:type="paragraph" w:customStyle="1" w:styleId="corte4fondoCar">
    <w:name w:val="corte4 fondo Car"/>
    <w:basedOn w:val="Normal"/>
    <w:link w:val="corte4fondoCarCar1"/>
    <w:rsid w:val="007C2766"/>
    <w:pPr>
      <w:ind w:firstLine="709"/>
    </w:pPr>
    <w:rPr>
      <w:rFonts w:eastAsia="Times New Roman"/>
      <w:szCs w:val="20"/>
      <w:lang w:val="es-ES_tradnl"/>
    </w:rPr>
  </w:style>
  <w:style w:type="paragraph" w:customStyle="1" w:styleId="corte5transcripcionCarCar">
    <w:name w:val="corte5 transcripcion Car Car"/>
    <w:basedOn w:val="Normal"/>
    <w:link w:val="corte5transcripcionCarCarCar"/>
    <w:rsid w:val="007C2766"/>
    <w:pPr>
      <w:ind w:left="709" w:right="709"/>
    </w:pPr>
    <w:rPr>
      <w:rFonts w:eastAsia="Times New Roman"/>
      <w:b/>
      <w:i/>
      <w:szCs w:val="20"/>
      <w:lang w:val="es-ES_tradnl" w:eastAsia="es-MX"/>
    </w:rPr>
  </w:style>
  <w:style w:type="character" w:customStyle="1" w:styleId="corte5transcripcionCarCarCar">
    <w:name w:val="corte5 transcripcion Car Car Car"/>
    <w:link w:val="corte5transcripcionCarCar"/>
    <w:rsid w:val="007C2766"/>
    <w:rPr>
      <w:rFonts w:ascii="Arial" w:eastAsia="Times New Roman" w:hAnsi="Arial" w:cs="Times New Roman"/>
      <w:b/>
      <w:i/>
      <w:sz w:val="30"/>
      <w:szCs w:val="20"/>
      <w:lang w:val="es-ES_tradnl" w:eastAsia="es-MX"/>
    </w:rPr>
  </w:style>
  <w:style w:type="paragraph" w:customStyle="1" w:styleId="corte5transcripcion">
    <w:name w:val="corte5 transcripcion"/>
    <w:basedOn w:val="Normal"/>
    <w:link w:val="corte5transcripcionCar1"/>
    <w:qFormat/>
    <w:rsid w:val="007C2766"/>
    <w:pPr>
      <w:ind w:left="709" w:right="709"/>
    </w:pPr>
    <w:rPr>
      <w:rFonts w:eastAsia="Times New Roman"/>
      <w:b/>
      <w:i/>
      <w:szCs w:val="20"/>
      <w:lang w:val="es-ES_tradnl" w:eastAsia="es-MX"/>
    </w:rPr>
  </w:style>
  <w:style w:type="character" w:customStyle="1" w:styleId="corte5transcripcionCar1">
    <w:name w:val="corte5 transcripcion Car1"/>
    <w:link w:val="corte5transcripcion"/>
    <w:rsid w:val="007C2766"/>
    <w:rPr>
      <w:rFonts w:ascii="Arial" w:eastAsia="Times New Roman" w:hAnsi="Arial" w:cs="Times New Roman"/>
      <w:b/>
      <w:i/>
      <w:sz w:val="30"/>
      <w:szCs w:val="20"/>
      <w:lang w:val="es-ES_tradnl" w:eastAsia="es-MX"/>
    </w:rPr>
  </w:style>
  <w:style w:type="paragraph" w:customStyle="1" w:styleId="Estilo">
    <w:name w:val="Estilo"/>
    <w:basedOn w:val="Sinespaciado"/>
    <w:link w:val="EstiloCar"/>
    <w:qFormat/>
    <w:rsid w:val="007C2766"/>
    <w:rPr>
      <w:sz w:val="24"/>
    </w:rPr>
  </w:style>
  <w:style w:type="character" w:customStyle="1" w:styleId="EstiloCar">
    <w:name w:val="Estilo Car"/>
    <w:link w:val="Estilo"/>
    <w:rsid w:val="007C2766"/>
    <w:rPr>
      <w:rFonts w:ascii="Arial" w:hAnsi="Arial"/>
      <w:sz w:val="24"/>
    </w:rPr>
  </w:style>
  <w:style w:type="paragraph" w:styleId="Sinespaciado">
    <w:name w:val="No Spacing"/>
    <w:uiPriority w:val="1"/>
    <w:qFormat/>
    <w:rsid w:val="007C2766"/>
    <w:pPr>
      <w:jc w:val="both"/>
    </w:pPr>
    <w:rPr>
      <w:rFonts w:ascii="Arial" w:hAnsi="Arial"/>
      <w:sz w:val="30"/>
      <w:szCs w:val="22"/>
      <w:lang w:eastAsia="en-US"/>
    </w:rPr>
  </w:style>
  <w:style w:type="paragraph" w:customStyle="1" w:styleId="Normal0">
    <w:name w:val="[Normal]"/>
    <w:rsid w:val="007C2766"/>
    <w:pPr>
      <w:widowControl w:val="0"/>
      <w:autoSpaceDE w:val="0"/>
      <w:autoSpaceDN w:val="0"/>
      <w:adjustRightInd w:val="0"/>
    </w:pPr>
    <w:rPr>
      <w:rFonts w:ascii="Arial" w:eastAsia="Times New Roman" w:hAnsi="Arial" w:cs="Arial"/>
      <w:sz w:val="24"/>
      <w:szCs w:val="24"/>
    </w:rPr>
  </w:style>
  <w:style w:type="paragraph" w:styleId="Textonotaalfinal">
    <w:name w:val="endnote text"/>
    <w:basedOn w:val="Normal"/>
    <w:link w:val="TextonotaalfinalCar"/>
    <w:uiPriority w:val="99"/>
    <w:unhideWhenUsed/>
    <w:rsid w:val="007C2766"/>
    <w:pPr>
      <w:spacing w:line="240" w:lineRule="auto"/>
    </w:pPr>
    <w:rPr>
      <w:sz w:val="24"/>
      <w:szCs w:val="24"/>
    </w:rPr>
  </w:style>
  <w:style w:type="character" w:customStyle="1" w:styleId="TextonotaalfinalCar">
    <w:name w:val="Texto nota al final Car"/>
    <w:link w:val="Textonotaalfinal"/>
    <w:uiPriority w:val="99"/>
    <w:rsid w:val="007C2766"/>
    <w:rPr>
      <w:rFonts w:ascii="Arial" w:eastAsia="Calibri" w:hAnsi="Arial" w:cs="Times New Roman"/>
      <w:sz w:val="24"/>
      <w:szCs w:val="24"/>
    </w:rPr>
  </w:style>
  <w:style w:type="character" w:styleId="Refdenotaalfinal">
    <w:name w:val="endnote reference"/>
    <w:uiPriority w:val="99"/>
    <w:unhideWhenUsed/>
    <w:rsid w:val="007C2766"/>
    <w:rPr>
      <w:vertAlign w:val="superscript"/>
    </w:rPr>
  </w:style>
  <w:style w:type="paragraph" w:styleId="Textoindependiente">
    <w:name w:val="Body Text"/>
    <w:basedOn w:val="Normal"/>
    <w:link w:val="TextoindependienteCar"/>
    <w:uiPriority w:val="99"/>
    <w:unhideWhenUsed/>
    <w:rsid w:val="007C2766"/>
    <w:pPr>
      <w:spacing w:after="120"/>
    </w:pPr>
  </w:style>
  <w:style w:type="character" w:customStyle="1" w:styleId="TextoindependienteCar">
    <w:name w:val="Texto independiente Car"/>
    <w:link w:val="Textoindependiente"/>
    <w:uiPriority w:val="99"/>
    <w:rsid w:val="007C2766"/>
    <w:rPr>
      <w:rFonts w:ascii="Arial" w:eastAsia="Calibri" w:hAnsi="Arial" w:cs="Times New Roman"/>
      <w:sz w:val="30"/>
    </w:rPr>
  </w:style>
  <w:style w:type="character" w:customStyle="1" w:styleId="corte1datosCar">
    <w:name w:val="corte1 datos Car"/>
    <w:link w:val="corte1datos"/>
    <w:locked/>
    <w:rsid w:val="007C2766"/>
    <w:rPr>
      <w:rFonts w:ascii="Arial" w:eastAsia="Times New Roman" w:hAnsi="Arial" w:cs="Times New Roman"/>
      <w:b/>
      <w:caps/>
      <w:sz w:val="30"/>
      <w:szCs w:val="20"/>
      <w:lang w:val="es-ES_tradnl" w:eastAsia="es-MX"/>
    </w:rPr>
  </w:style>
  <w:style w:type="paragraph" w:customStyle="1" w:styleId="CORTE2PONENTE">
    <w:name w:val="CORTE2 PONENTE"/>
    <w:basedOn w:val="Normal"/>
    <w:rsid w:val="007C2766"/>
    <w:pPr>
      <w:ind w:firstLine="709"/>
      <w:jc w:val="left"/>
    </w:pPr>
    <w:rPr>
      <w:rFonts w:eastAsia="Times New Roman"/>
      <w:b/>
      <w:szCs w:val="30"/>
      <w:lang w:eastAsia="es-ES"/>
    </w:rPr>
  </w:style>
  <w:style w:type="character" w:customStyle="1" w:styleId="TEXTONORMALCar">
    <w:name w:val="TEXTO NORMAL Car"/>
    <w:link w:val="TEXTONORMAL"/>
    <w:locked/>
    <w:rsid w:val="007C2766"/>
    <w:rPr>
      <w:rFonts w:ascii="Arial" w:eastAsia="Times New Roman" w:hAnsi="Arial" w:cs="Times New Roman"/>
      <w:sz w:val="28"/>
      <w:szCs w:val="28"/>
      <w:lang w:val="es-ES_tradnl" w:eastAsia="es-ES"/>
    </w:rPr>
  </w:style>
  <w:style w:type="paragraph" w:customStyle="1" w:styleId="TEXTONORMAL">
    <w:name w:val="TEXTO NORMAL"/>
    <w:basedOn w:val="Normal"/>
    <w:link w:val="TEXTONORMALCar"/>
    <w:rsid w:val="007C2766"/>
    <w:pPr>
      <w:ind w:firstLine="709"/>
    </w:pPr>
    <w:rPr>
      <w:rFonts w:eastAsia="Times New Roman"/>
      <w:sz w:val="28"/>
      <w:szCs w:val="28"/>
      <w:lang w:val="es-ES_tradnl" w:eastAsia="es-ES"/>
    </w:rPr>
  </w:style>
  <w:style w:type="paragraph" w:styleId="NormalWeb">
    <w:name w:val="Normal (Web)"/>
    <w:basedOn w:val="Normal"/>
    <w:uiPriority w:val="99"/>
    <w:semiHidden/>
    <w:unhideWhenUsed/>
    <w:rsid w:val="007C2766"/>
    <w:pP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Default">
    <w:name w:val="Default"/>
    <w:rsid w:val="007C2766"/>
    <w:pPr>
      <w:autoSpaceDE w:val="0"/>
      <w:autoSpaceDN w:val="0"/>
      <w:adjustRightInd w:val="0"/>
    </w:pPr>
    <w:rPr>
      <w:rFonts w:ascii="Arial" w:hAnsi="Arial" w:cs="Arial"/>
      <w:color w:val="000000"/>
      <w:sz w:val="24"/>
      <w:szCs w:val="24"/>
      <w:lang w:eastAsia="en-US"/>
    </w:rPr>
  </w:style>
  <w:style w:type="character" w:customStyle="1" w:styleId="articulojustificado1">
    <w:name w:val="articulojustificado1"/>
    <w:rsid w:val="007C2766"/>
    <w:rPr>
      <w:rFonts w:ascii="Arial" w:hAnsi="Arial" w:cs="Arial" w:hint="default"/>
      <w:b w:val="0"/>
      <w:bCs w:val="0"/>
      <w:color w:val="000000"/>
      <w:sz w:val="18"/>
      <w:szCs w:val="18"/>
    </w:rPr>
  </w:style>
  <w:style w:type="paragraph" w:styleId="Textosinformato">
    <w:name w:val="Plain Text"/>
    <w:basedOn w:val="Normal"/>
    <w:link w:val="TextosinformatoCar"/>
    <w:uiPriority w:val="99"/>
    <w:rsid w:val="007C2766"/>
    <w:pPr>
      <w:spacing w:line="240" w:lineRule="auto"/>
      <w:jc w:val="left"/>
    </w:pPr>
    <w:rPr>
      <w:rFonts w:ascii="Courier New" w:eastAsia="Times New Roman" w:hAnsi="Courier New"/>
      <w:sz w:val="20"/>
      <w:szCs w:val="20"/>
      <w:lang w:val="x-none" w:eastAsia="es-ES"/>
    </w:rPr>
  </w:style>
  <w:style w:type="character" w:customStyle="1" w:styleId="TextosinformatoCar">
    <w:name w:val="Texto sin formato Car"/>
    <w:link w:val="Textosinformato"/>
    <w:uiPriority w:val="99"/>
    <w:rsid w:val="007C2766"/>
    <w:rPr>
      <w:rFonts w:ascii="Courier New" w:eastAsia="Times New Roman" w:hAnsi="Courier New" w:cs="Times New Roman"/>
      <w:sz w:val="20"/>
      <w:szCs w:val="20"/>
      <w:lang w:val="x-none" w:eastAsia="es-ES"/>
    </w:rPr>
  </w:style>
  <w:style w:type="paragraph" w:customStyle="1" w:styleId="ROMANOS">
    <w:name w:val="ROMANOS"/>
    <w:basedOn w:val="Normal"/>
    <w:link w:val="ROMANOSCar"/>
    <w:rsid w:val="007C2766"/>
    <w:pPr>
      <w:tabs>
        <w:tab w:val="left" w:pos="720"/>
      </w:tabs>
      <w:spacing w:after="101" w:line="216" w:lineRule="exact"/>
      <w:ind w:left="720" w:hanging="432"/>
    </w:pPr>
    <w:rPr>
      <w:rFonts w:eastAsia="Times New Roman"/>
      <w:sz w:val="18"/>
      <w:szCs w:val="18"/>
      <w:lang w:val="x-none" w:eastAsia="x-none"/>
    </w:rPr>
  </w:style>
  <w:style w:type="character" w:customStyle="1" w:styleId="ROMANOSCar">
    <w:name w:val="ROMANOS Car"/>
    <w:link w:val="ROMANOS"/>
    <w:locked/>
    <w:rsid w:val="007C2766"/>
    <w:rPr>
      <w:rFonts w:ascii="Arial" w:eastAsia="Times New Roman" w:hAnsi="Arial" w:cs="Times New Roman"/>
      <w:sz w:val="18"/>
      <w:szCs w:val="18"/>
      <w:lang w:val="x-none" w:eastAsia="x-none"/>
    </w:rPr>
  </w:style>
  <w:style w:type="character" w:customStyle="1" w:styleId="corte4fondoCar2">
    <w:name w:val="corte4 fondo Car2"/>
    <w:locked/>
    <w:rsid w:val="007C2766"/>
    <w:rPr>
      <w:rFonts w:ascii="Arial" w:hAnsi="Arial" w:cs="Arial"/>
      <w:sz w:val="30"/>
      <w:lang w:val="es-ES_tradnl"/>
    </w:rPr>
  </w:style>
  <w:style w:type="paragraph" w:customStyle="1" w:styleId="INCISO">
    <w:name w:val="INCISO"/>
    <w:basedOn w:val="Normal"/>
    <w:rsid w:val="007C2766"/>
    <w:pPr>
      <w:spacing w:after="101" w:line="216" w:lineRule="exact"/>
      <w:ind w:left="1080" w:hanging="360"/>
    </w:pPr>
    <w:rPr>
      <w:rFonts w:cs="Arial"/>
      <w:sz w:val="18"/>
      <w:szCs w:val="18"/>
    </w:rPr>
  </w:style>
  <w:style w:type="character" w:customStyle="1" w:styleId="articulojustificado2">
    <w:name w:val="articulojustificado2"/>
    <w:rsid w:val="007C2766"/>
    <w:rPr>
      <w:rFonts w:ascii="Arial" w:hAnsi="Arial" w:cs="Arial" w:hint="default"/>
      <w:b w:val="0"/>
      <w:bCs w:val="0"/>
      <w:color w:val="000000"/>
      <w:sz w:val="18"/>
      <w:szCs w:val="18"/>
    </w:rPr>
  </w:style>
  <w:style w:type="character" w:customStyle="1" w:styleId="articulojustificado3">
    <w:name w:val="articulojustificado3"/>
    <w:rsid w:val="007C2766"/>
    <w:rPr>
      <w:rFonts w:ascii="Arial" w:hAnsi="Arial" w:cs="Arial" w:hint="default"/>
      <w:b w:val="0"/>
      <w:bCs w:val="0"/>
      <w:color w:val="000000"/>
      <w:sz w:val="18"/>
      <w:szCs w:val="18"/>
    </w:rPr>
  </w:style>
  <w:style w:type="character" w:customStyle="1" w:styleId="corte5transcripcionCar">
    <w:name w:val="corte5 transcripcion Car"/>
    <w:locked/>
    <w:rsid w:val="007C2766"/>
    <w:rPr>
      <w:rFonts w:ascii="Arial" w:hAnsi="Arial"/>
      <w:b/>
      <w:i/>
      <w:sz w:val="30"/>
      <w:lang w:val="es-ES_tradnl" w:eastAsia="es-ES"/>
    </w:rPr>
  </w:style>
  <w:style w:type="paragraph" w:customStyle="1" w:styleId="corte3centro">
    <w:name w:val="corte3 centro"/>
    <w:basedOn w:val="Normal"/>
    <w:link w:val="corte3centroCar"/>
    <w:qFormat/>
    <w:rsid w:val="00E90AFE"/>
    <w:pPr>
      <w:jc w:val="center"/>
    </w:pPr>
    <w:rPr>
      <w:rFonts w:eastAsia="Times New Roman"/>
      <w:b/>
      <w:szCs w:val="20"/>
      <w:lang w:val="es-ES_tradnl" w:eastAsia="es-ES"/>
    </w:rPr>
  </w:style>
  <w:style w:type="character" w:customStyle="1" w:styleId="corte4fondoCar3">
    <w:name w:val="corte4 fondo Car3"/>
    <w:rsid w:val="00B75B24"/>
    <w:rPr>
      <w:rFonts w:ascii="Arial" w:eastAsia="Times New Roman" w:hAnsi="Arial"/>
      <w:sz w:val="30"/>
      <w:lang w:val="es-ES_tradnl" w:eastAsia="es-ES"/>
    </w:rPr>
  </w:style>
  <w:style w:type="paragraph" w:customStyle="1" w:styleId="corte2ponente0">
    <w:name w:val="corte2 ponente"/>
    <w:basedOn w:val="Normal"/>
    <w:link w:val="corte2ponenteCar"/>
    <w:uiPriority w:val="99"/>
    <w:rsid w:val="00693621"/>
    <w:pPr>
      <w:spacing w:line="240" w:lineRule="auto"/>
      <w:jc w:val="left"/>
    </w:pPr>
    <w:rPr>
      <w:rFonts w:eastAsia="Times New Roman"/>
      <w:b/>
      <w:caps/>
      <w:szCs w:val="20"/>
      <w:lang w:val="es-ES_tradnl" w:eastAsia="es-MX"/>
    </w:rPr>
  </w:style>
  <w:style w:type="character" w:customStyle="1" w:styleId="corte2ponenteCar">
    <w:name w:val="corte2 ponente Car"/>
    <w:link w:val="corte2ponente0"/>
    <w:uiPriority w:val="99"/>
    <w:rsid w:val="00693621"/>
    <w:rPr>
      <w:rFonts w:ascii="Arial" w:eastAsia="Times New Roman" w:hAnsi="Arial" w:cs="Times New Roman"/>
      <w:b/>
      <w:caps/>
      <w:sz w:val="30"/>
      <w:szCs w:val="20"/>
      <w:lang w:val="es-ES_tradnl" w:eastAsia="es-MX"/>
    </w:rPr>
  </w:style>
  <w:style w:type="character" w:styleId="Nmerodepgina">
    <w:name w:val="page number"/>
    <w:basedOn w:val="Fuentedeprrafopredeter"/>
    <w:rsid w:val="00693621"/>
  </w:style>
  <w:style w:type="paragraph" w:customStyle="1" w:styleId="CORTE1DATOS0">
    <w:name w:val="CORTE1 DATOS"/>
    <w:basedOn w:val="Normal"/>
    <w:rsid w:val="00693621"/>
    <w:pPr>
      <w:spacing w:line="240" w:lineRule="auto"/>
      <w:ind w:left="2552"/>
      <w:jc w:val="left"/>
    </w:pPr>
    <w:rPr>
      <w:rFonts w:eastAsia="Times New Roman"/>
      <w:b/>
      <w:szCs w:val="30"/>
      <w:lang w:eastAsia="es-ES"/>
    </w:rPr>
  </w:style>
  <w:style w:type="character" w:customStyle="1" w:styleId="corte4fondoCarCar1">
    <w:name w:val="corte4 fondo Car Car1"/>
    <w:link w:val="corte4fondoCar"/>
    <w:locked/>
    <w:rsid w:val="00995925"/>
    <w:rPr>
      <w:rFonts w:ascii="Arial" w:eastAsia="Times New Roman" w:hAnsi="Arial" w:cs="Times New Roman"/>
      <w:sz w:val="30"/>
      <w:szCs w:val="20"/>
      <w:lang w:val="es-ES_tradnl"/>
    </w:rPr>
  </w:style>
  <w:style w:type="character" w:customStyle="1" w:styleId="Ttulo1Car">
    <w:name w:val="Título 1 Car"/>
    <w:link w:val="Ttulo1"/>
    <w:uiPriority w:val="9"/>
    <w:rsid w:val="000A412B"/>
    <w:rPr>
      <w:rFonts w:ascii="Cambria" w:eastAsia="Times New Roman" w:hAnsi="Cambria" w:cs="Times New Roman"/>
      <w:b/>
      <w:bCs/>
      <w:color w:val="365F91"/>
      <w:sz w:val="28"/>
      <w:szCs w:val="28"/>
    </w:rPr>
  </w:style>
  <w:style w:type="paragraph" w:customStyle="1" w:styleId="Style13">
    <w:name w:val="Style 13"/>
    <w:basedOn w:val="Normal"/>
    <w:uiPriority w:val="99"/>
    <w:rsid w:val="00C439A0"/>
    <w:pPr>
      <w:widowControl w:val="0"/>
      <w:autoSpaceDE w:val="0"/>
      <w:autoSpaceDN w:val="0"/>
      <w:spacing w:before="324"/>
    </w:pPr>
    <w:rPr>
      <w:rFonts w:ascii="Times New Roman" w:eastAsia="Times New Roman" w:hAnsi="Times New Roman"/>
      <w:sz w:val="24"/>
      <w:szCs w:val="24"/>
      <w:lang w:val="en-US" w:eastAsia="es-MX"/>
    </w:rPr>
  </w:style>
  <w:style w:type="paragraph" w:customStyle="1" w:styleId="Style5">
    <w:name w:val="Style 5"/>
    <w:basedOn w:val="Normal"/>
    <w:uiPriority w:val="99"/>
    <w:rsid w:val="00C439A0"/>
    <w:pPr>
      <w:widowControl w:val="0"/>
      <w:autoSpaceDE w:val="0"/>
      <w:autoSpaceDN w:val="0"/>
      <w:spacing w:before="288"/>
      <w:ind w:left="2088"/>
    </w:pPr>
    <w:rPr>
      <w:rFonts w:ascii="Times New Roman" w:eastAsia="Times New Roman" w:hAnsi="Times New Roman"/>
      <w:sz w:val="27"/>
      <w:szCs w:val="27"/>
      <w:lang w:val="en-US" w:eastAsia="es-MX"/>
    </w:rPr>
  </w:style>
  <w:style w:type="paragraph" w:customStyle="1" w:styleId="Style23">
    <w:name w:val="Style 23"/>
    <w:basedOn w:val="Normal"/>
    <w:uiPriority w:val="99"/>
    <w:rsid w:val="00C439A0"/>
    <w:pPr>
      <w:widowControl w:val="0"/>
      <w:autoSpaceDE w:val="0"/>
      <w:autoSpaceDN w:val="0"/>
      <w:spacing w:before="288" w:line="456" w:lineRule="exact"/>
      <w:ind w:left="2088" w:right="72"/>
    </w:pPr>
    <w:rPr>
      <w:rFonts w:ascii="Times New Roman" w:eastAsia="Times New Roman" w:hAnsi="Times New Roman"/>
      <w:sz w:val="28"/>
      <w:szCs w:val="28"/>
      <w:lang w:val="en-US" w:eastAsia="es-MX"/>
    </w:rPr>
  </w:style>
  <w:style w:type="paragraph" w:customStyle="1" w:styleId="Style11">
    <w:name w:val="Style 11"/>
    <w:basedOn w:val="Normal"/>
    <w:uiPriority w:val="99"/>
    <w:rsid w:val="00C439A0"/>
    <w:pPr>
      <w:widowControl w:val="0"/>
      <w:autoSpaceDE w:val="0"/>
      <w:autoSpaceDN w:val="0"/>
      <w:spacing w:before="288" w:line="352" w:lineRule="auto"/>
      <w:ind w:left="2088"/>
    </w:pPr>
    <w:rPr>
      <w:rFonts w:ascii="Times New Roman" w:eastAsia="Times New Roman" w:hAnsi="Times New Roman"/>
      <w:sz w:val="24"/>
      <w:szCs w:val="24"/>
      <w:lang w:val="en-US" w:eastAsia="es-MX"/>
    </w:rPr>
  </w:style>
  <w:style w:type="paragraph" w:customStyle="1" w:styleId="Style12">
    <w:name w:val="Style 12"/>
    <w:basedOn w:val="Normal"/>
    <w:uiPriority w:val="99"/>
    <w:rsid w:val="00C439A0"/>
    <w:pPr>
      <w:widowControl w:val="0"/>
      <w:autoSpaceDE w:val="0"/>
      <w:autoSpaceDN w:val="0"/>
      <w:spacing w:before="288" w:line="432" w:lineRule="exact"/>
      <w:ind w:left="2088" w:right="72"/>
    </w:pPr>
    <w:rPr>
      <w:rFonts w:ascii="Times New Roman" w:eastAsia="Times New Roman" w:hAnsi="Times New Roman"/>
      <w:sz w:val="29"/>
      <w:szCs w:val="29"/>
      <w:lang w:val="en-US" w:eastAsia="es-MX"/>
    </w:rPr>
  </w:style>
  <w:style w:type="paragraph" w:customStyle="1" w:styleId="Style20">
    <w:name w:val="Style 20"/>
    <w:basedOn w:val="Normal"/>
    <w:uiPriority w:val="99"/>
    <w:rsid w:val="00C439A0"/>
    <w:pPr>
      <w:widowControl w:val="0"/>
      <w:autoSpaceDE w:val="0"/>
      <w:autoSpaceDN w:val="0"/>
      <w:spacing w:before="288" w:line="444" w:lineRule="exact"/>
      <w:ind w:left="2088" w:firstLine="72"/>
    </w:pPr>
    <w:rPr>
      <w:rFonts w:ascii="Times New Roman" w:eastAsia="Times New Roman" w:hAnsi="Times New Roman"/>
      <w:sz w:val="24"/>
      <w:szCs w:val="24"/>
      <w:lang w:val="en-US" w:eastAsia="es-MX"/>
    </w:rPr>
  </w:style>
  <w:style w:type="paragraph" w:customStyle="1" w:styleId="Style21">
    <w:name w:val="Style 21"/>
    <w:basedOn w:val="Normal"/>
    <w:uiPriority w:val="99"/>
    <w:rsid w:val="00C439A0"/>
    <w:pPr>
      <w:widowControl w:val="0"/>
      <w:autoSpaceDE w:val="0"/>
      <w:autoSpaceDN w:val="0"/>
      <w:spacing w:before="288"/>
      <w:ind w:left="2088"/>
    </w:pPr>
    <w:rPr>
      <w:rFonts w:ascii="Times New Roman" w:eastAsia="Times New Roman" w:hAnsi="Times New Roman"/>
      <w:sz w:val="24"/>
      <w:szCs w:val="24"/>
      <w:lang w:val="en-US" w:eastAsia="es-MX"/>
    </w:rPr>
  </w:style>
  <w:style w:type="paragraph" w:customStyle="1" w:styleId="Style15">
    <w:name w:val="Style 15"/>
    <w:basedOn w:val="Normal"/>
    <w:uiPriority w:val="99"/>
    <w:rsid w:val="00C439A0"/>
    <w:pPr>
      <w:widowControl w:val="0"/>
      <w:autoSpaceDE w:val="0"/>
      <w:autoSpaceDN w:val="0"/>
      <w:spacing w:before="288" w:line="456" w:lineRule="exact"/>
      <w:ind w:left="2088"/>
    </w:pPr>
    <w:rPr>
      <w:rFonts w:ascii="Times New Roman" w:eastAsia="Times New Roman" w:hAnsi="Times New Roman"/>
      <w:b/>
      <w:bCs/>
      <w:sz w:val="29"/>
      <w:szCs w:val="29"/>
      <w:lang w:val="en-US" w:eastAsia="es-MX"/>
    </w:rPr>
  </w:style>
  <w:style w:type="paragraph" w:customStyle="1" w:styleId="Style8">
    <w:name w:val="Style 8"/>
    <w:basedOn w:val="Normal"/>
    <w:uiPriority w:val="99"/>
    <w:rsid w:val="00C439A0"/>
    <w:pPr>
      <w:widowControl w:val="0"/>
      <w:autoSpaceDE w:val="0"/>
      <w:autoSpaceDN w:val="0"/>
      <w:spacing w:before="288"/>
    </w:pPr>
    <w:rPr>
      <w:rFonts w:ascii="Times New Roman" w:eastAsia="Times New Roman" w:hAnsi="Times New Roman"/>
      <w:sz w:val="28"/>
      <w:szCs w:val="28"/>
      <w:lang w:val="en-US" w:eastAsia="es-MX"/>
    </w:rPr>
  </w:style>
  <w:style w:type="paragraph" w:customStyle="1" w:styleId="Style10">
    <w:name w:val="Style 10"/>
    <w:basedOn w:val="Normal"/>
    <w:uiPriority w:val="99"/>
    <w:rsid w:val="00C439A0"/>
    <w:pPr>
      <w:widowControl w:val="0"/>
      <w:autoSpaceDE w:val="0"/>
      <w:autoSpaceDN w:val="0"/>
      <w:adjustRightInd w:val="0"/>
      <w:spacing w:line="240" w:lineRule="auto"/>
      <w:jc w:val="left"/>
    </w:pPr>
    <w:rPr>
      <w:rFonts w:ascii="Times New Roman" w:eastAsia="Times New Roman" w:hAnsi="Times New Roman"/>
      <w:sz w:val="20"/>
      <w:szCs w:val="20"/>
      <w:lang w:val="en-US" w:eastAsia="es-MX"/>
    </w:rPr>
  </w:style>
  <w:style w:type="paragraph" w:customStyle="1" w:styleId="Style16">
    <w:name w:val="Style 16"/>
    <w:basedOn w:val="Normal"/>
    <w:uiPriority w:val="99"/>
    <w:rsid w:val="00C439A0"/>
    <w:pPr>
      <w:widowControl w:val="0"/>
      <w:autoSpaceDE w:val="0"/>
      <w:autoSpaceDN w:val="0"/>
      <w:spacing w:before="288" w:line="345" w:lineRule="auto"/>
    </w:pPr>
    <w:rPr>
      <w:rFonts w:ascii="Times New Roman" w:eastAsia="Times New Roman" w:hAnsi="Times New Roman"/>
      <w:b/>
      <w:bCs/>
      <w:sz w:val="29"/>
      <w:szCs w:val="29"/>
      <w:lang w:val="en-US" w:eastAsia="es-MX"/>
    </w:rPr>
  </w:style>
  <w:style w:type="character" w:customStyle="1" w:styleId="CharacterStyle4">
    <w:name w:val="Character Style 4"/>
    <w:uiPriority w:val="99"/>
    <w:rsid w:val="00C439A0"/>
    <w:rPr>
      <w:sz w:val="27"/>
    </w:rPr>
  </w:style>
  <w:style w:type="character" w:customStyle="1" w:styleId="CharacterStyle13">
    <w:name w:val="Character Style 13"/>
    <w:uiPriority w:val="99"/>
    <w:rsid w:val="00C439A0"/>
    <w:rPr>
      <w:sz w:val="20"/>
    </w:rPr>
  </w:style>
  <w:style w:type="character" w:customStyle="1" w:styleId="CharacterStyle14">
    <w:name w:val="Character Style 14"/>
    <w:uiPriority w:val="99"/>
    <w:rsid w:val="00C439A0"/>
    <w:rPr>
      <w:sz w:val="29"/>
    </w:rPr>
  </w:style>
  <w:style w:type="character" w:customStyle="1" w:styleId="CharacterStyle16">
    <w:name w:val="Character Style 16"/>
    <w:uiPriority w:val="99"/>
    <w:rsid w:val="00C439A0"/>
    <w:rPr>
      <w:sz w:val="28"/>
    </w:rPr>
  </w:style>
  <w:style w:type="character" w:customStyle="1" w:styleId="CharacterStyle17">
    <w:name w:val="Character Style 17"/>
    <w:uiPriority w:val="99"/>
    <w:rsid w:val="00C439A0"/>
    <w:rPr>
      <w:b/>
      <w:sz w:val="29"/>
    </w:rPr>
  </w:style>
  <w:style w:type="paragraph" w:customStyle="1" w:styleId="Pa2">
    <w:name w:val="Pa2"/>
    <w:basedOn w:val="Normal"/>
    <w:next w:val="Normal"/>
    <w:uiPriority w:val="99"/>
    <w:rsid w:val="0005305F"/>
    <w:pPr>
      <w:autoSpaceDE w:val="0"/>
      <w:autoSpaceDN w:val="0"/>
      <w:adjustRightInd w:val="0"/>
      <w:spacing w:line="201" w:lineRule="atLeast"/>
      <w:jc w:val="left"/>
    </w:pPr>
    <w:rPr>
      <w:rFonts w:ascii="Helvetica" w:eastAsia="Times New Roman" w:hAnsi="Helvetica"/>
      <w:sz w:val="24"/>
      <w:szCs w:val="24"/>
      <w:lang w:eastAsia="es-MX"/>
    </w:rPr>
  </w:style>
  <w:style w:type="character" w:customStyle="1" w:styleId="Ttulo4Car">
    <w:name w:val="Título 4 Car"/>
    <w:link w:val="Ttulo4"/>
    <w:uiPriority w:val="9"/>
    <w:rsid w:val="00760C02"/>
    <w:rPr>
      <w:rFonts w:ascii="Cambria" w:eastAsia="Times New Roman" w:hAnsi="Cambria" w:cs="Times New Roman"/>
      <w:b/>
      <w:bCs/>
      <w:i/>
      <w:iCs/>
      <w:color w:val="4F81BD"/>
      <w:sz w:val="30"/>
    </w:rPr>
  </w:style>
  <w:style w:type="character" w:customStyle="1" w:styleId="Ttulo5Car">
    <w:name w:val="Título 5 Car"/>
    <w:link w:val="Ttulo5"/>
    <w:uiPriority w:val="9"/>
    <w:rsid w:val="00760C02"/>
    <w:rPr>
      <w:rFonts w:ascii="Cambria" w:eastAsia="Times New Roman" w:hAnsi="Cambria" w:cs="Times New Roman"/>
      <w:color w:val="243F60"/>
      <w:sz w:val="30"/>
    </w:rPr>
  </w:style>
  <w:style w:type="character" w:customStyle="1" w:styleId="Ttulo6Car">
    <w:name w:val="Título 6 Car"/>
    <w:link w:val="Ttulo6"/>
    <w:uiPriority w:val="9"/>
    <w:rsid w:val="00760C02"/>
    <w:rPr>
      <w:rFonts w:ascii="Cambria" w:eastAsia="Times New Roman" w:hAnsi="Cambria" w:cs="Times New Roman"/>
      <w:i/>
      <w:iCs/>
      <w:color w:val="243F60"/>
      <w:sz w:val="30"/>
    </w:rPr>
  </w:style>
  <w:style w:type="character" w:customStyle="1" w:styleId="Ttulo7Car">
    <w:name w:val="Título 7 Car"/>
    <w:link w:val="Ttulo7"/>
    <w:uiPriority w:val="9"/>
    <w:rsid w:val="00760C02"/>
    <w:rPr>
      <w:rFonts w:ascii="Cambria" w:eastAsia="Times New Roman" w:hAnsi="Cambria" w:cs="Times New Roman"/>
      <w:i/>
      <w:iCs/>
      <w:color w:val="404040"/>
      <w:sz w:val="30"/>
    </w:rPr>
  </w:style>
  <w:style w:type="paragraph" w:styleId="Lista2">
    <w:name w:val="List 2"/>
    <w:basedOn w:val="Normal"/>
    <w:uiPriority w:val="99"/>
    <w:unhideWhenUsed/>
    <w:rsid w:val="00760C02"/>
    <w:pPr>
      <w:ind w:left="566" w:hanging="283"/>
      <w:contextualSpacing/>
    </w:pPr>
  </w:style>
  <w:style w:type="paragraph" w:styleId="Lista3">
    <w:name w:val="List 3"/>
    <w:basedOn w:val="Normal"/>
    <w:uiPriority w:val="99"/>
    <w:unhideWhenUsed/>
    <w:rsid w:val="00760C02"/>
    <w:pPr>
      <w:ind w:left="849" w:hanging="283"/>
      <w:contextualSpacing/>
    </w:pPr>
  </w:style>
  <w:style w:type="paragraph" w:styleId="Lista4">
    <w:name w:val="List 4"/>
    <w:basedOn w:val="Normal"/>
    <w:uiPriority w:val="99"/>
    <w:unhideWhenUsed/>
    <w:rsid w:val="00760C02"/>
    <w:pPr>
      <w:ind w:left="1132" w:hanging="283"/>
      <w:contextualSpacing/>
    </w:pPr>
  </w:style>
  <w:style w:type="paragraph" w:styleId="Lista5">
    <w:name w:val="List 5"/>
    <w:basedOn w:val="Normal"/>
    <w:uiPriority w:val="99"/>
    <w:unhideWhenUsed/>
    <w:rsid w:val="00760C02"/>
    <w:pPr>
      <w:ind w:left="1415" w:hanging="283"/>
      <w:contextualSpacing/>
    </w:pPr>
  </w:style>
  <w:style w:type="paragraph" w:styleId="Listaconvietas2">
    <w:name w:val="List Bullet 2"/>
    <w:basedOn w:val="Normal"/>
    <w:uiPriority w:val="99"/>
    <w:unhideWhenUsed/>
    <w:rsid w:val="00760C02"/>
    <w:pPr>
      <w:numPr>
        <w:numId w:val="1"/>
      </w:numPr>
      <w:contextualSpacing/>
    </w:pPr>
  </w:style>
  <w:style w:type="paragraph" w:styleId="Listaconvietas3">
    <w:name w:val="List Bullet 3"/>
    <w:basedOn w:val="Normal"/>
    <w:uiPriority w:val="99"/>
    <w:unhideWhenUsed/>
    <w:rsid w:val="00760C02"/>
    <w:pPr>
      <w:numPr>
        <w:numId w:val="2"/>
      </w:numPr>
      <w:contextualSpacing/>
    </w:pPr>
  </w:style>
  <w:style w:type="paragraph" w:styleId="Listaconvietas4">
    <w:name w:val="List Bullet 4"/>
    <w:basedOn w:val="Normal"/>
    <w:uiPriority w:val="99"/>
    <w:unhideWhenUsed/>
    <w:rsid w:val="00760C02"/>
    <w:pPr>
      <w:numPr>
        <w:numId w:val="3"/>
      </w:numPr>
      <w:contextualSpacing/>
    </w:pPr>
  </w:style>
  <w:style w:type="paragraph" w:styleId="Listaconvietas5">
    <w:name w:val="List Bullet 5"/>
    <w:basedOn w:val="Normal"/>
    <w:uiPriority w:val="99"/>
    <w:unhideWhenUsed/>
    <w:rsid w:val="00760C02"/>
    <w:pPr>
      <w:numPr>
        <w:numId w:val="4"/>
      </w:numPr>
      <w:contextualSpacing/>
    </w:pPr>
  </w:style>
  <w:style w:type="paragraph" w:styleId="Continuarlista2">
    <w:name w:val="List Continue 2"/>
    <w:basedOn w:val="Normal"/>
    <w:uiPriority w:val="99"/>
    <w:unhideWhenUsed/>
    <w:rsid w:val="00760C02"/>
    <w:pPr>
      <w:spacing w:after="120"/>
      <w:ind w:left="566"/>
      <w:contextualSpacing/>
    </w:pPr>
  </w:style>
  <w:style w:type="paragraph" w:styleId="Sangradetextonormal">
    <w:name w:val="Body Text Indent"/>
    <w:basedOn w:val="Normal"/>
    <w:link w:val="SangradetextonormalCar"/>
    <w:uiPriority w:val="99"/>
    <w:unhideWhenUsed/>
    <w:rsid w:val="00760C02"/>
    <w:pPr>
      <w:spacing w:after="120"/>
      <w:ind w:left="283"/>
    </w:pPr>
  </w:style>
  <w:style w:type="character" w:customStyle="1" w:styleId="SangradetextonormalCar">
    <w:name w:val="Sangría de texto normal Car"/>
    <w:link w:val="Sangradetextonormal"/>
    <w:uiPriority w:val="99"/>
    <w:rsid w:val="00760C02"/>
    <w:rPr>
      <w:rFonts w:ascii="Arial" w:eastAsia="Calibri" w:hAnsi="Arial" w:cs="Times New Roman"/>
      <w:sz w:val="30"/>
    </w:rPr>
  </w:style>
  <w:style w:type="paragraph" w:styleId="Textoindependienteprimerasangra">
    <w:name w:val="Body Text First Indent"/>
    <w:basedOn w:val="Textoindependiente"/>
    <w:link w:val="TextoindependienteprimerasangraCar"/>
    <w:uiPriority w:val="99"/>
    <w:unhideWhenUsed/>
    <w:rsid w:val="00760C02"/>
    <w:pPr>
      <w:spacing w:after="0"/>
      <w:ind w:firstLine="360"/>
    </w:pPr>
  </w:style>
  <w:style w:type="character" w:customStyle="1" w:styleId="TextoindependienteprimerasangraCar">
    <w:name w:val="Texto independiente primera sangría Car"/>
    <w:link w:val="Textoindependienteprimerasangra"/>
    <w:uiPriority w:val="99"/>
    <w:rsid w:val="00760C02"/>
    <w:rPr>
      <w:rFonts w:ascii="Arial" w:eastAsia="Calibri" w:hAnsi="Arial" w:cs="Times New Roman"/>
      <w:sz w:val="30"/>
    </w:rPr>
  </w:style>
  <w:style w:type="paragraph" w:styleId="Textoindependienteprimerasangra2">
    <w:name w:val="Body Text First Indent 2"/>
    <w:basedOn w:val="Sangradetextonormal"/>
    <w:link w:val="Textoindependienteprimerasangra2Car"/>
    <w:uiPriority w:val="99"/>
    <w:unhideWhenUsed/>
    <w:rsid w:val="00760C02"/>
    <w:pPr>
      <w:spacing w:after="0"/>
      <w:ind w:left="360" w:firstLine="360"/>
    </w:pPr>
  </w:style>
  <w:style w:type="character" w:customStyle="1" w:styleId="Textoindependienteprimerasangra2Car">
    <w:name w:val="Texto independiente primera sangría 2 Car"/>
    <w:link w:val="Textoindependienteprimerasangra2"/>
    <w:uiPriority w:val="99"/>
    <w:rsid w:val="00760C02"/>
    <w:rPr>
      <w:rFonts w:ascii="Arial" w:eastAsia="Calibri" w:hAnsi="Arial" w:cs="Times New Roman"/>
      <w:sz w:val="30"/>
    </w:rPr>
  </w:style>
  <w:style w:type="character" w:customStyle="1" w:styleId="corte5transcripcionCar2">
    <w:name w:val="corte5 transcripcion Car2"/>
    <w:locked/>
    <w:rsid w:val="00D2267F"/>
    <w:rPr>
      <w:rFonts w:ascii="Arial" w:eastAsia="Times New Roman" w:hAnsi="Arial" w:cs="Times New Roman"/>
      <w:b/>
      <w:i/>
      <w:sz w:val="30"/>
      <w:szCs w:val="20"/>
      <w:lang w:val="es-ES_tradnl" w:eastAsia="es-ES"/>
    </w:rPr>
  </w:style>
  <w:style w:type="paragraph" w:styleId="Lista">
    <w:name w:val="List"/>
    <w:basedOn w:val="Normal"/>
    <w:uiPriority w:val="99"/>
    <w:semiHidden/>
    <w:unhideWhenUsed/>
    <w:rsid w:val="00B40827"/>
    <w:pPr>
      <w:ind w:left="283" w:hanging="283"/>
      <w:contextualSpacing/>
    </w:pPr>
  </w:style>
  <w:style w:type="character" w:customStyle="1" w:styleId="corte3centroCar">
    <w:name w:val="corte3 centro Car"/>
    <w:link w:val="corte3centro"/>
    <w:rsid w:val="00B40827"/>
    <w:rPr>
      <w:rFonts w:ascii="Arial" w:eastAsia="Times New Roman" w:hAnsi="Arial"/>
      <w:b/>
      <w:sz w:val="30"/>
      <w:lang w:val="es-ES_tradnl" w:eastAsia="es-ES"/>
    </w:rPr>
  </w:style>
  <w:style w:type="paragraph" w:customStyle="1" w:styleId="Textoindependiente21">
    <w:name w:val="Texto independiente 21"/>
    <w:basedOn w:val="Normal"/>
    <w:rsid w:val="00477A2C"/>
    <w:pPr>
      <w:widowControl w:val="0"/>
      <w:ind w:firstLine="720"/>
    </w:pPr>
    <w:rPr>
      <w:rFonts w:eastAsia="Times New Roman"/>
      <w:szCs w:val="20"/>
      <w:lang w:val="es-ES_tradnl" w:eastAsia="es-ES"/>
    </w:rPr>
  </w:style>
  <w:style w:type="character" w:customStyle="1" w:styleId="estilo21">
    <w:name w:val="estilo21"/>
    <w:rsid w:val="00720151"/>
    <w:rPr>
      <w:rFonts w:cs="Times New Roman"/>
      <w:color w:val="999999"/>
    </w:rPr>
  </w:style>
  <w:style w:type="character" w:customStyle="1" w:styleId="Ttulo3Car">
    <w:name w:val="Título 3 Car"/>
    <w:link w:val="Ttulo3"/>
    <w:uiPriority w:val="9"/>
    <w:semiHidden/>
    <w:rsid w:val="00053D90"/>
    <w:rPr>
      <w:rFonts w:ascii="Cambria" w:eastAsia="Times New Roman" w:hAnsi="Cambria"/>
      <w:b/>
      <w:bCs/>
      <w:sz w:val="26"/>
      <w:szCs w:val="26"/>
      <w:lang w:eastAsia="en-US"/>
    </w:rPr>
  </w:style>
  <w:style w:type="paragraph" w:customStyle="1" w:styleId="a">
    <w:name w:val="a"/>
    <w:basedOn w:val="Normal"/>
    <w:next w:val="Normal"/>
    <w:uiPriority w:val="10"/>
    <w:qFormat/>
    <w:rsid w:val="00053D90"/>
    <w:pPr>
      <w:pBdr>
        <w:bottom w:val="single" w:sz="8" w:space="4" w:color="4F81BD"/>
      </w:pBdr>
      <w:spacing w:after="300" w:line="240" w:lineRule="auto"/>
      <w:contextualSpacing/>
      <w:jc w:val="left"/>
    </w:pPr>
    <w:rPr>
      <w:rFonts w:ascii="Cambria" w:eastAsia="Times New Roman" w:hAnsi="Cambria"/>
      <w:color w:val="17365D"/>
      <w:spacing w:val="5"/>
      <w:kern w:val="28"/>
      <w:sz w:val="52"/>
      <w:szCs w:val="52"/>
      <w:lang w:eastAsia="es-MX"/>
    </w:rPr>
  </w:style>
  <w:style w:type="character" w:customStyle="1" w:styleId="TtuloCar">
    <w:name w:val="Título Car"/>
    <w:link w:val="Ttulo"/>
    <w:uiPriority w:val="10"/>
    <w:rsid w:val="00053D90"/>
    <w:rPr>
      <w:rFonts w:ascii="Cambria" w:eastAsia="Times New Roman" w:hAnsi="Cambria"/>
      <w:color w:val="17365D"/>
      <w:spacing w:val="5"/>
      <w:kern w:val="28"/>
      <w:sz w:val="52"/>
      <w:szCs w:val="52"/>
    </w:rPr>
  </w:style>
  <w:style w:type="paragraph" w:customStyle="1" w:styleId="Listavistosa-nfasis11">
    <w:name w:val="Lista vistosa - Énfasis 11"/>
    <w:basedOn w:val="Normal"/>
    <w:uiPriority w:val="34"/>
    <w:qFormat/>
    <w:rsid w:val="00053D90"/>
    <w:pPr>
      <w:spacing w:line="240" w:lineRule="auto"/>
      <w:ind w:left="708"/>
      <w:jc w:val="left"/>
    </w:pPr>
    <w:rPr>
      <w:rFonts w:ascii="Times New Roman" w:eastAsia="Times New Roman" w:hAnsi="Times New Roman"/>
      <w:sz w:val="24"/>
      <w:szCs w:val="24"/>
      <w:lang w:eastAsia="es-ES"/>
    </w:rPr>
  </w:style>
  <w:style w:type="character" w:customStyle="1" w:styleId="PrrafodelistaCar">
    <w:name w:val="Párrafo de lista Car"/>
    <w:aliases w:val="Cita texto Car,Colorful List - Accent 11 Car,Cuadrícula clara - Énfasis 31 Car,Dot pt Car,Footnote Car,List Paragraph1 Car,List Paragraph_0 Car,Lista media 2 - Énfasis 41 Car,No Spacing1 Car,Párrafo de lista1 Car"/>
    <w:link w:val="Prrafodelista"/>
    <w:uiPriority w:val="34"/>
    <w:qFormat/>
    <w:rsid w:val="00053D90"/>
    <w:rPr>
      <w:rFonts w:ascii="Arial" w:hAnsi="Arial"/>
      <w:sz w:val="30"/>
      <w:szCs w:val="22"/>
      <w:lang w:eastAsia="en-US"/>
    </w:rPr>
  </w:style>
  <w:style w:type="paragraph" w:customStyle="1" w:styleId="SingleTxt">
    <w:name w:val="__Single Txt"/>
    <w:basedOn w:val="Default"/>
    <w:next w:val="Default"/>
    <w:uiPriority w:val="99"/>
    <w:rsid w:val="00053D90"/>
    <w:rPr>
      <w:rFonts w:ascii="JKNJKJ+TimesNewRoman" w:hAnsi="JKNJKJ+TimesNewRoman" w:cs="Times New Roman"/>
      <w:color w:val="auto"/>
    </w:rPr>
  </w:style>
  <w:style w:type="paragraph" w:customStyle="1" w:styleId="NOTASALPIE1">
    <w:name w:val="NOTAS AL PIE1"/>
    <w:basedOn w:val="Normal"/>
    <w:rsid w:val="00053D90"/>
    <w:pPr>
      <w:spacing w:line="240" w:lineRule="auto"/>
    </w:pPr>
    <w:rPr>
      <w:rFonts w:eastAsia="Times New Roman" w:cs="Arial"/>
      <w:sz w:val="20"/>
      <w:szCs w:val="20"/>
      <w:lang w:eastAsia="es-ES"/>
    </w:rPr>
  </w:style>
  <w:style w:type="paragraph" w:styleId="Ttulo">
    <w:name w:val="Title"/>
    <w:basedOn w:val="Normal"/>
    <w:next w:val="Normal"/>
    <w:link w:val="TtuloCar"/>
    <w:uiPriority w:val="10"/>
    <w:qFormat/>
    <w:rsid w:val="00053D90"/>
    <w:pPr>
      <w:spacing w:before="240" w:after="60"/>
      <w:jc w:val="center"/>
      <w:outlineLvl w:val="0"/>
    </w:pPr>
    <w:rPr>
      <w:rFonts w:ascii="Cambria" w:eastAsia="Times New Roman" w:hAnsi="Cambria"/>
      <w:color w:val="17365D"/>
      <w:spacing w:val="5"/>
      <w:kern w:val="28"/>
      <w:sz w:val="52"/>
      <w:szCs w:val="52"/>
      <w:lang w:eastAsia="es-MX"/>
    </w:rPr>
  </w:style>
  <w:style w:type="character" w:customStyle="1" w:styleId="PuestoCar">
    <w:name w:val="Puesto Car"/>
    <w:uiPriority w:val="10"/>
    <w:rsid w:val="00053D90"/>
    <w:rPr>
      <w:rFonts w:ascii="Calibri Light" w:eastAsia="Times New Roman" w:hAnsi="Calibri Light" w:cs="Times New Roman"/>
      <w:b/>
      <w:bCs/>
      <w:kern w:val="28"/>
      <w:sz w:val="32"/>
      <w:szCs w:val="32"/>
      <w:lang w:eastAsia="en-US"/>
    </w:rPr>
  </w:style>
  <w:style w:type="paragraph" w:customStyle="1" w:styleId="a0">
    <w:name w:val="a0"/>
    <w:basedOn w:val="Normal"/>
    <w:next w:val="Normal"/>
    <w:uiPriority w:val="10"/>
    <w:qFormat/>
    <w:rsid w:val="00AA28A5"/>
    <w:pPr>
      <w:pBdr>
        <w:bottom w:val="single" w:sz="8" w:space="4" w:color="4F81BD"/>
      </w:pBdr>
      <w:spacing w:after="300" w:line="240" w:lineRule="auto"/>
      <w:contextualSpacing/>
      <w:jc w:val="left"/>
    </w:pPr>
    <w:rPr>
      <w:rFonts w:ascii="Cambria" w:eastAsia="Times New Roman" w:hAnsi="Cambria"/>
      <w:color w:val="17365D"/>
      <w:spacing w:val="5"/>
      <w:kern w:val="28"/>
      <w:sz w:val="52"/>
      <w:szCs w:val="52"/>
      <w:lang w:eastAsia="es-MX"/>
    </w:rPr>
  </w:style>
  <w:style w:type="table" w:customStyle="1" w:styleId="Tablaconcuadrcula1">
    <w:name w:val="Tabla con cuadrícula1"/>
    <w:basedOn w:val="Tablanormal"/>
    <w:next w:val="Tablaconcuadrcula"/>
    <w:uiPriority w:val="59"/>
    <w:rsid w:val="00857511"/>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Appel note de bas de page Char Char Char Char Char Char Char Char Char Char Char Char Char Char Char Char Char Char Char"/>
    <w:basedOn w:val="Normal"/>
    <w:link w:val="Refdenotaalpie"/>
    <w:qFormat/>
    <w:rsid w:val="00161210"/>
    <w:pPr>
      <w:spacing w:line="240" w:lineRule="auto"/>
    </w:pPr>
    <w:rPr>
      <w:rFonts w:ascii="Calibri" w:hAnsi="Calibri"/>
      <w:sz w:val="20"/>
      <w:szCs w:val="20"/>
      <w:vertAlign w:val="superscript"/>
      <w:lang w:eastAsia="es-MX"/>
    </w:rPr>
  </w:style>
  <w:style w:type="paragraph" w:customStyle="1" w:styleId="Encabezadodefax">
    <w:name w:val="Encabezado de fax"/>
    <w:basedOn w:val="Normal"/>
    <w:rsid w:val="00801909"/>
    <w:pPr>
      <w:spacing w:before="240" w:after="60" w:line="240" w:lineRule="auto"/>
      <w:jc w:val="left"/>
    </w:pPr>
    <w:rPr>
      <w:rFonts w:ascii="Times New Roman" w:eastAsia="Times New Roman" w:hAnsi="Times New Roman"/>
      <w:sz w:val="20"/>
      <w:szCs w:val="20"/>
      <w:lang w:val="es-ES" w:eastAsia="es-MX"/>
    </w:rPr>
  </w:style>
  <w:style w:type="paragraph" w:customStyle="1" w:styleId="Estilo1">
    <w:name w:val="Estilo1"/>
    <w:basedOn w:val="corte4fondo"/>
    <w:qFormat/>
    <w:rsid w:val="00961867"/>
    <w:pPr>
      <w:numPr>
        <w:numId w:val="28"/>
      </w:numPr>
      <w:spacing w:before="160" w:after="160"/>
    </w:pPr>
    <w:rPr>
      <w:rFonts w:cs="Arial"/>
      <w:sz w:val="28"/>
      <w:szCs w:val="28"/>
      <w:lang w:val="es-MX" w:eastAsia="es-ES"/>
    </w:rPr>
  </w:style>
  <w:style w:type="character" w:customStyle="1" w:styleId="lbl-encabezado-negro">
    <w:name w:val="lbl-encabezado-negro"/>
    <w:rsid w:val="00961867"/>
  </w:style>
  <w:style w:type="paragraph" w:customStyle="1" w:styleId="Cuadrculamediana1-nfasis21">
    <w:name w:val="Cuadrícula mediana 1 - Énfasis 21"/>
    <w:basedOn w:val="Normal"/>
    <w:uiPriority w:val="34"/>
    <w:qFormat/>
    <w:rsid w:val="006D4984"/>
    <w:pPr>
      <w:ind w:left="708"/>
    </w:pPr>
    <w:rPr>
      <w:lang w:val="es-ES_tradnl"/>
    </w:rPr>
  </w:style>
  <w:style w:type="character" w:customStyle="1" w:styleId="b1">
    <w:name w:val="b1"/>
    <w:rsid w:val="006D4984"/>
    <w:rPr>
      <w:color w:val="000000"/>
    </w:rPr>
  </w:style>
  <w:style w:type="table" w:customStyle="1" w:styleId="Tablaconcuadrcula4">
    <w:name w:val="Tabla con cuadrícula4"/>
    <w:basedOn w:val="Tablanormal"/>
    <w:next w:val="Tablaconcuadrcula"/>
    <w:uiPriority w:val="39"/>
    <w:rsid w:val="006D4984"/>
    <w:rPr>
      <w:rFonts w:ascii="Arial" w:hAnsi="Arial" w:cs="Arial"/>
      <w:sz w:val="28"/>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24A41"/>
    <w:rPr>
      <w:sz w:val="16"/>
      <w:szCs w:val="16"/>
    </w:rPr>
  </w:style>
  <w:style w:type="paragraph" w:styleId="Textocomentario">
    <w:name w:val="annotation text"/>
    <w:basedOn w:val="Normal"/>
    <w:link w:val="TextocomentarioCar"/>
    <w:uiPriority w:val="99"/>
    <w:semiHidden/>
    <w:unhideWhenUsed/>
    <w:rsid w:val="00324A41"/>
    <w:rPr>
      <w:sz w:val="20"/>
      <w:szCs w:val="20"/>
    </w:rPr>
  </w:style>
  <w:style w:type="character" w:customStyle="1" w:styleId="TextocomentarioCar">
    <w:name w:val="Texto comentario Car"/>
    <w:link w:val="Textocomentario"/>
    <w:uiPriority w:val="99"/>
    <w:semiHidden/>
    <w:rsid w:val="00324A41"/>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24A41"/>
    <w:rPr>
      <w:b/>
      <w:bCs/>
    </w:rPr>
  </w:style>
  <w:style w:type="character" w:customStyle="1" w:styleId="AsuntodelcomentarioCar">
    <w:name w:val="Asunto del comentario Car"/>
    <w:link w:val="Asuntodelcomentario"/>
    <w:uiPriority w:val="99"/>
    <w:semiHidden/>
    <w:rsid w:val="00324A41"/>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07D3EA8AE2C7469C63F1E37E22DBC8" ma:contentTypeVersion="0" ma:contentTypeDescription="Crear nuevo documento." ma:contentTypeScope="" ma:versionID="8ba887f29de4d9332b84a4b2d10cefaf">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44CE5-9C70-4524-B64A-1569042E7A0B}">
  <ds:schemaRefs>
    <ds:schemaRef ds:uri="http://schemas.microsoft.com/sharepoint/v3/contenttype/forms"/>
  </ds:schemaRefs>
</ds:datastoreItem>
</file>

<file path=customXml/itemProps2.xml><?xml version="1.0" encoding="utf-8"?>
<ds:datastoreItem xmlns:ds="http://schemas.openxmlformats.org/officeDocument/2006/customXml" ds:itemID="{C23590A1-A41D-4045-91EB-CD02A1230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20E8DB-A610-488A-8172-023A9C2A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53120</Words>
  <Characters>292166</Characters>
  <Application>Microsoft Office Word</Application>
  <DocSecurity>0</DocSecurity>
  <Lines>2434</Lines>
  <Paragraphs>689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Antonio Silva Diaz</dc:creator>
  <cp:lastModifiedBy>Liliana Cabrera Moscoso</cp:lastModifiedBy>
  <cp:revision>2</cp:revision>
  <cp:lastPrinted>2020-02-26T19:17:00Z</cp:lastPrinted>
  <dcterms:created xsi:type="dcterms:W3CDTF">2022-11-17T17:29:00Z</dcterms:created>
  <dcterms:modified xsi:type="dcterms:W3CDTF">2022-11-17T17:29:00Z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0x010100D207D3EA8AE2C7469C63F1E37E22DBC8</vt:lpwstr>
  </property>
</Properties>
</file>